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3EF35">
      <w:pPr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  <w:t>企业业绩及相关证明材料</w:t>
      </w:r>
    </w:p>
    <w:tbl>
      <w:tblPr>
        <w:tblStyle w:val="7"/>
        <w:tblpPr w:leftFromText="180" w:rightFromText="180" w:vertAnchor="text" w:horzAnchor="page" w:tblpX="1404" w:tblpY="601"/>
        <w:tblOverlap w:val="never"/>
        <w:tblW w:w="9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3542"/>
        <w:gridCol w:w="2335"/>
        <w:gridCol w:w="2335"/>
      </w:tblGrid>
      <w:tr w14:paraId="3177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128" w:type="dxa"/>
            <w:noWrap w:val="0"/>
            <w:vAlign w:val="center"/>
          </w:tcPr>
          <w:p w14:paraId="6592A06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542" w:type="dxa"/>
            <w:noWrap w:val="0"/>
            <w:vAlign w:val="center"/>
          </w:tcPr>
          <w:p w14:paraId="18564CB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2335" w:type="dxa"/>
            <w:noWrap w:val="0"/>
            <w:vAlign w:val="center"/>
          </w:tcPr>
          <w:p w14:paraId="3CF92C1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2335" w:type="dxa"/>
            <w:noWrap w:val="0"/>
            <w:vAlign w:val="center"/>
          </w:tcPr>
          <w:p w14:paraId="57A70A50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业主名称</w:t>
            </w:r>
          </w:p>
        </w:tc>
      </w:tr>
      <w:tr w14:paraId="4E1F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0C9BD489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542" w:type="dxa"/>
            <w:noWrap w:val="0"/>
            <w:vAlign w:val="center"/>
          </w:tcPr>
          <w:p w14:paraId="6279176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10BBF9E2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C7FE7C9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B13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8" w:type="dxa"/>
            <w:noWrap w:val="0"/>
            <w:vAlign w:val="center"/>
          </w:tcPr>
          <w:p w14:paraId="3D0EC993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542" w:type="dxa"/>
            <w:noWrap w:val="0"/>
            <w:vAlign w:val="center"/>
          </w:tcPr>
          <w:p w14:paraId="61503126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F48EEF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5CF8E02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8B1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1D53A60C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542" w:type="dxa"/>
            <w:noWrap w:val="0"/>
            <w:vAlign w:val="center"/>
          </w:tcPr>
          <w:p w14:paraId="4419858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00B88A5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45FF5B6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C2D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3E7E127D">
            <w:pPr>
              <w:spacing w:line="360" w:lineRule="auto"/>
              <w:jc w:val="center"/>
              <w:outlineLvl w:val="0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3542" w:type="dxa"/>
            <w:noWrap w:val="0"/>
            <w:vAlign w:val="center"/>
          </w:tcPr>
          <w:p w14:paraId="62C34A6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5365EE15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68434DB1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9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128" w:type="dxa"/>
            <w:noWrap w:val="0"/>
            <w:vAlign w:val="center"/>
          </w:tcPr>
          <w:p w14:paraId="2D91753B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42" w:type="dxa"/>
            <w:noWrap w:val="0"/>
            <w:vAlign w:val="center"/>
          </w:tcPr>
          <w:p w14:paraId="6E52958F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008EF43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35" w:type="dxa"/>
            <w:noWrap w:val="0"/>
            <w:vAlign w:val="center"/>
          </w:tcPr>
          <w:p w14:paraId="2EFB1A2D">
            <w:pPr>
              <w:spacing w:line="360" w:lineRule="auto"/>
              <w:jc w:val="center"/>
              <w:outlineLvl w:val="0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2E5EB33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 xml:space="preserve">    </w:t>
      </w:r>
    </w:p>
    <w:p w14:paraId="52B10B4C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</w:p>
    <w:p w14:paraId="24062B7F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备注：</w:t>
      </w:r>
    </w:p>
    <w:p w14:paraId="71250C5B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1.供应商根据磋商文件评审办法要求进行响应，供应商应如实列出以上情况，如有隐瞒，一经查实将导致其响应文件被拒绝。</w:t>
      </w:r>
    </w:p>
    <w:p w14:paraId="3DA6EE98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2.如无业绩及相关证明材料，此表格填“无”。</w:t>
      </w:r>
    </w:p>
    <w:p w14:paraId="24F0CA77">
      <w:pPr>
        <w:spacing w:line="360" w:lineRule="auto"/>
        <w:jc w:val="left"/>
        <w:outlineLvl w:val="0"/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3.此表后附相关业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000000"/>
          <w:sz w:val="24"/>
          <w:szCs w:val="24"/>
          <w:lang w:val="en-US" w:eastAsia="zh-CN"/>
        </w:rPr>
        <w:t>绩证明材料。</w:t>
      </w:r>
    </w:p>
    <w:p w14:paraId="4FFFA7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C4587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86C4587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0866BAB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5FF2060C"/>
    <w:rsid w:val="61D36C4B"/>
    <w:rsid w:val="61EC24E5"/>
    <w:rsid w:val="620671E2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127</Characters>
  <Lines>0</Lines>
  <Paragraphs>0</Paragraphs>
  <TotalTime>0</TotalTime>
  <ScaleCrop>false</ScaleCrop>
  <LinksUpToDate>false</LinksUpToDate>
  <CharactersWithSpaces>131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2026-05-20T03:37:41Z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E744A4C93742410AAE73A2E598EE27A9_13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