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406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府谷县职业中等专业学校智慧健康养老实训室建设项目竞争性谈判公告</w:t>
      </w:r>
    </w:p>
    <w:p w14:paraId="0C42A35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14:paraId="44044F5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智慧健康养老实训室建设项目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2026年11月05日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0ACAA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14:paraId="7889885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项目编号：FGCG-JZXTP-2026-021</w:t>
      </w:r>
    </w:p>
    <w:p w14:paraId="37F0EEB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项目名称：智慧健康养老实训室建设项目</w:t>
      </w:r>
    </w:p>
    <w:p w14:paraId="439C823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A5654C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预算金额：1,401,920.00元</w:t>
      </w:r>
    </w:p>
    <w:p w14:paraId="77DDFA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740C8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合同包1(府谷县职业中等专业学校智慧健康养老实训室建设项目N1标):</w:t>
      </w:r>
    </w:p>
    <w:p w14:paraId="2A2F56F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合同包预算金额：655,316.00元</w:t>
      </w:r>
    </w:p>
    <w:p w14:paraId="2E24A80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合同包最高限价：655,316.00元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67"/>
        <w:gridCol w:w="4321"/>
        <w:gridCol w:w="5820"/>
        <w:gridCol w:w="1463"/>
        <w:gridCol w:w="2897"/>
        <w:gridCol w:w="1777"/>
      </w:tblGrid>
      <w:tr w14:paraId="1666F8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CC7CF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D3EBA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02071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9022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FA693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1DC89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7AE3D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FE202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26F68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F0D83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府谷县职业中等专业学校智慧健康养老实训室建设项目合同包1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C8A5F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0B08F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66F863">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655,316.00</w:t>
            </w:r>
          </w:p>
        </w:tc>
      </w:tr>
    </w:tbl>
    <w:p w14:paraId="35A69DB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91AC6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合同履行期限：45日历日</w:t>
      </w:r>
    </w:p>
    <w:p w14:paraId="7CFB72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合同包2(府谷县职业中等专业学校智慧健康养老实训室建设项目N2标):</w:t>
      </w:r>
    </w:p>
    <w:p w14:paraId="4F66F5F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合同包预算金额：746,604.00元</w:t>
      </w:r>
    </w:p>
    <w:p w14:paraId="2E80081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合同包最高限价：746,604.00元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67"/>
        <w:gridCol w:w="4321"/>
        <w:gridCol w:w="5820"/>
        <w:gridCol w:w="1463"/>
        <w:gridCol w:w="2897"/>
        <w:gridCol w:w="1777"/>
      </w:tblGrid>
      <w:tr w14:paraId="086F1C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285C1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861A7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4CFEB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27457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1162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7299B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7D65E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0CF80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69B0D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9C051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府谷县职业中等专业学校智慧健康养老实训室建设项目合同包2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C4DB8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B7ABF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D8B1C1">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746,604.00</w:t>
            </w:r>
          </w:p>
        </w:tc>
      </w:tr>
    </w:tbl>
    <w:p w14:paraId="7774F0D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0D1ADC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合同履行期限：45日历日</w:t>
      </w:r>
    </w:p>
    <w:p w14:paraId="28E1CDB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14:paraId="39EFC30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1CBCA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9C5089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合同包1(府谷县职业中等专业学校智慧健康养老实训室建设项目N1标)落实政府采购政策需满足的资格要求如下:</w:t>
      </w:r>
    </w:p>
    <w:p w14:paraId="3EF377C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62A7DD4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合同包2(府谷县职业中等专业学校智慧健康养老实训室建设项目N2标)落实政府采购政策需满足的资格要求如下:</w:t>
      </w:r>
    </w:p>
    <w:p w14:paraId="3175D53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133708C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C70982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合同包1(府谷县职业中等专业学校智慧健康养老实训室建设项目N1标)特定资格要求如下:</w:t>
      </w:r>
    </w:p>
    <w:p w14:paraId="11BCAC0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具有独立承担民事责任能力的法人、其他组织或自然人。企业法人应提供有效的营业执照副本及2025年企业年度报告书；其他组织应提供合法有效的登记证明文件；自然人参与的提供其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提供2025年度财务审计报告（包括审计报告、资产负债表、利润表、现金流量表，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（4）社保缴纳证明：提供社保经办机构出具的2026年8月、9月或10月份内至少1个月的社会保障资金缴费证明材料（五险一金其中一项即可，应可查询），依法不需要缴纳社会保障资金的单位应提供相关证明材料；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（5）税收缴纳证明：提供2026年5月-10月内任意1个月的纳税证明或完税证明，纳税证明或完税证明上应有代收机构或税务机关的公章或业务专用章。依法免税的供应商应提供相关文件证明材料；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身份证明文件：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（9）本项目不接受联合体谈判，不得分包转包；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（10）单位负责人为同一人或存在直接控股、管理关系的不同单位，不得同时参加本项目谈判活动。</w:t>
      </w:r>
    </w:p>
    <w:p w14:paraId="794AC9B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合同包2(府谷县职业中等专业学校智慧健康养老实训室建设项目N2标)特定资格要求如下:</w:t>
      </w:r>
    </w:p>
    <w:p w14:paraId="2EEA8DC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具有独立承担民事责任能力的法人、其他组织或自然人。企业法人应提供有效的营业执照副本及2025年企业年度报告书；其他组织应提供合法有效的登记证明文件；自然人参与的提供其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提供2025年度财务审计报告（包括审计报告、资产负债表、利润表、现金流量表，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（4）社保缴纳证明：提供社保经办机构出具的2026年8月、9月或10月份内至少1个月的社会保障资金缴费证明材料（五险一金其中一项即可，应可查询），依法不需要缴纳社会保障资金的单位应提供相关证明材料；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（5）税收缴纳证明：提供2026年5月-10月内任意1个月的纳税证明或完税证明，纳税证明或完税证明上应有代收机构或税务机关的公章或业务专用章。依法免税的供应商应提供相关文件证明材料；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身份证明文件：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（9）本项目不接受联合体谈判，不得分包转包；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（10）单位负责人为同一人或存在直接控股、管理关系的不同单位，不得同时参加本项目谈判活动。</w:t>
      </w:r>
    </w:p>
    <w:p w14:paraId="3BD74C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14:paraId="117C2E6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2026年10月27日 至 2026年10月30日 ，每天上午 08:00:00 至 12:00:00 ，下午 12:00:00 至 18:00:00 （北京时间）</w:t>
      </w:r>
    </w:p>
    <w:p w14:paraId="2C382B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p>
    <w:p w14:paraId="797D214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66E6C25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78302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14:paraId="6FCBA43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2026年11月05日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6F7C3B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 电子响应文件（*.SXSTF）可于递交响应文件截止时间前任意时段登录全国公共资源交易平台（陕西省·榆林市）网站进行递交，逾期系统将拒绝接收。</w:t>
      </w:r>
    </w:p>
    <w:p w14:paraId="33219CB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14:paraId="5717DC5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2026年11月05日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2F583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榆林市公共资源交易中心18楼开标室1801</w:t>
      </w:r>
    </w:p>
    <w:p w14:paraId="0DE712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14:paraId="702AFC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8131D8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14:paraId="2D7A6BE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1、供应商下载文件后，按照陕西省财政厅《关于政府采购投标人注册登记有关事项的通知》要求，通过陕西省政府采购网注册登记加入陕西省政府采购供应商库。</w:t>
      </w:r>
    </w:p>
    <w:p w14:paraId="02ED92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2、供应商初次使用交易平台，须先完成诚信入库登记、数字认证证书（CA锁）认证及企业信息绑定。</w:t>
      </w:r>
    </w:p>
    <w:p w14:paraId="090AF20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63C8E68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4、未办理陕西省公共资源交易中心CA锁的供应商可到榆林市市民中心三楼交易中心窗口办理或西安市高新三路信息港大厦一楼办事大厅，咨询电话0912-3452148、029-88661241或4006-369-888（陕西CA联系电话）。</w:t>
      </w:r>
    </w:p>
    <w:p w14:paraId="5427ADB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5、为了保证远程不见面开标顺利进行，供应商需使用带有麦克风和摄像头的笔记本电脑提前登录不见面开标大厅进行调试，并完成签到等程序等待开标。</w:t>
      </w:r>
    </w:p>
    <w:p w14:paraId="0E0E33B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14:paraId="0AE83A6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7D5A62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府谷县职业中等专业学校</w:t>
      </w:r>
    </w:p>
    <w:p w14:paraId="50585ED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府谷县新区阴塔村</w:t>
      </w:r>
    </w:p>
    <w:p w14:paraId="254EB3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0912-8808148</w:t>
      </w:r>
    </w:p>
    <w:p w14:paraId="7B5BB55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370C8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1DF4BCB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703704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345E935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4A26FD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高工</w:t>
      </w:r>
    </w:p>
    <w:p w14:paraId="15233DD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13D29E9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180202A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773C2E"/>
    <w:rsid w:val="198F5A47"/>
    <w:rsid w:val="4BC617D2"/>
    <w:rsid w:val="77831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pPr>
  </w:style>
  <w:style w:type="paragraph" w:styleId="5">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6">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2979</Words>
  <Characters>3404</Characters>
  <Lines>0</Lines>
  <Paragraphs>0</Paragraphs>
  <TotalTime>0</TotalTime>
  <ScaleCrop>false</ScaleCrop>
  <LinksUpToDate>false</LinksUpToDate>
  <CharactersWithSpaces>3429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2026-10-27T07:01:04Z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eyJoZGlkIjoiMzVmNWVlNmNmYmJhZTg1NDY2MjI3ZmRiNDdiYTMwZmEiLCJ1c2VySWQiOiIzMzI3MjQzOTMifQ==</vt:lpwstr>
  </property>
  <property fmtid="{D5CDD505-2E9C-101B-9397-08002B2CF9AE}" pid="4" name="ICV">
    <vt:lpwstr>30244459D87C4C9384F4C1E77921B561_12</vt:lpwstr>
  </property>
</Properties>
</file>