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bookmarkStart w:id="10" w:name="_GoBack"/>
      <w:bookmarkEnd w:id="10"/>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TZZB-HZ-2026111C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2025年普通干线公路综合提升工程-公路设施数字化提升项目采购包1</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w:t>
      </w:r>
      <w:r>
        <w:rPr>
          <w:rFonts w:hint="default"/>
          <w:b/>
          <w:bCs/>
          <w:sz w:val="28"/>
          <w:szCs w:val="36"/>
          <w:u w:val="none"/>
          <w:lang w:val="en-US" w:eastAsia="zh-CN"/>
        </w:rPr>
        <w:t>投标人须为具有独立承担民事责任能力的法人、其他组织或自然人</w:t>
      </w:r>
      <w:r>
        <w:rPr>
          <w:rFonts w:hint="eastAsia"/>
          <w:b/>
          <w:bCs/>
          <w:sz w:val="28"/>
          <w:szCs w:val="36"/>
          <w:u w:val="none"/>
          <w:lang w:val="en-US" w:eastAsia="zh-CN"/>
        </w:rPr>
        <w:t>，出具合法有效的营业执照或事业单位法人证书等国家规定的相关证明，自然人参与的提供其身份证明。（材料应清晰可辨并进行电子签章）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2025年普通干线公路综合提升工程-公路设施数字化提升项目采购包1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4.投标人须提供《汉中市政府采购供应商资格承诺函》。（材料应清晰可辨并进行电子签章）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1D8C6D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5EE806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679F46D">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D7A076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36F2C729">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35394F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FDFC8A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737E48E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5B08696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4DA7EA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6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6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《汉中市政府采购投标人资格承诺函》，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44A5463">
      <w:pPr>
        <w:autoSpaceDE w:val="0"/>
        <w:autoSpaceDN w:val="0"/>
        <w:adjustRightInd w:val="0"/>
        <w:jc w:val="center"/>
        <w:rPr>
          <w:rFonts w:hint="eastAsia" w:ascii="宋体" w:hAnsi="宋体" w:eastAsia="宋体" w:cs="宋体"/>
          <w:b/>
          <w:color w:val="auto"/>
          <w:sz w:val="28"/>
          <w:szCs w:val="28"/>
          <w:highlight w:val="none"/>
          <w:lang w:val="zh-CN"/>
        </w:rPr>
      </w:pPr>
      <w:bookmarkStart w:id="1" w:name="_Toc22746_WPSOffice_Level2"/>
      <w:bookmarkStart w:id="2" w:name="_Toc29022_WPSOffice_Level2"/>
      <w:bookmarkStart w:id="3" w:name="_Toc9621_WPSOffice_Level2"/>
      <w:r>
        <w:rPr>
          <w:rFonts w:hint="eastAsia" w:ascii="宋体" w:hAnsi="宋体" w:eastAsia="宋体" w:cs="宋体"/>
          <w:b/>
          <w:color w:val="auto"/>
          <w:sz w:val="32"/>
          <w:szCs w:val="32"/>
          <w:highlight w:val="none"/>
          <w:lang w:val="en-US" w:eastAsia="zh-CN"/>
        </w:rPr>
        <w:t>5.</w:t>
      </w:r>
      <w:r>
        <w:rPr>
          <w:rFonts w:hint="eastAsia" w:ascii="宋体" w:hAnsi="宋体" w:eastAsia="宋体" w:cs="宋体"/>
          <w:b/>
          <w:color w:val="auto"/>
          <w:sz w:val="32"/>
          <w:szCs w:val="32"/>
          <w:highlight w:val="none"/>
          <w:lang w:val="zh-CN"/>
        </w:rPr>
        <w:t>承诺书</w:t>
      </w:r>
      <w:bookmarkEnd w:id="1"/>
      <w:bookmarkEnd w:id="2"/>
      <w:bookmarkEnd w:id="3"/>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4125_WPSOffice_Level2"/>
      <w:bookmarkStart w:id="6" w:name="_Toc10578_WPSOffice_Level2"/>
      <w:r>
        <w:rPr>
          <w:rFonts w:hint="eastAsia" w:ascii="宋体" w:hAnsi="宋体" w:eastAsia="宋体" w:cs="宋体"/>
          <w:color w:val="auto"/>
          <w:sz w:val="22"/>
          <w:szCs w:val="22"/>
          <w:highlight w:val="none"/>
          <w:lang w:val="zh-CN"/>
        </w:rPr>
        <w:t>1.1 股权关系说明</w:t>
      </w:r>
      <w:bookmarkEnd w:id="4"/>
      <w:bookmarkEnd w:id="5"/>
      <w:bookmarkEnd w:id="6"/>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26574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4"/>
          <w:szCs w:val="24"/>
          <w:highlight w:val="none"/>
        </w:rPr>
      </w:pPr>
    </w:p>
    <w:p w14:paraId="3592E216">
      <w:pPr>
        <w:autoSpaceDE w:val="0"/>
        <w:autoSpaceDN w:val="0"/>
        <w:adjustRightInd w:val="0"/>
        <w:spacing w:line="440" w:lineRule="exact"/>
        <w:jc w:val="left"/>
        <w:rPr>
          <w:rFonts w:hint="eastAsia" w:ascii="宋体" w:hAnsi="宋体" w:eastAsia="宋体" w:cs="宋体"/>
          <w:color w:val="auto"/>
          <w:sz w:val="24"/>
          <w:szCs w:val="24"/>
          <w:highlight w:val="none"/>
        </w:rPr>
      </w:pPr>
    </w:p>
    <w:p w14:paraId="6383D22E">
      <w:pPr>
        <w:autoSpaceDE w:val="0"/>
        <w:autoSpaceDN w:val="0"/>
        <w:adjustRightInd w:val="0"/>
        <w:spacing w:line="440" w:lineRule="exact"/>
        <w:ind w:left="0" w:leftChars="0" w:firstLine="2520" w:firstLineChars="1200"/>
        <w:jc w:val="left"/>
        <w:rPr>
          <w:rFonts w:hint="eastAsia" w:ascii="宋体" w:hAnsi="宋体" w:eastAsia="宋体" w:cs="宋体"/>
          <w:color w:val="auto"/>
          <w:sz w:val="21"/>
          <w:szCs w:val="21"/>
          <w:highlight w:val="none"/>
        </w:rPr>
      </w:pPr>
    </w:p>
    <w:p w14:paraId="1D2FD5E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000129D">
      <w:pPr>
        <w:ind w:left="0" w:leftChars="0" w:firstLine="2640" w:firstLineChars="1200"/>
        <w:rPr>
          <w:rFonts w:hint="eastAsia" w:ascii="宋体" w:hAnsi="宋体" w:eastAsia="宋体" w:cs="宋体"/>
          <w:b w:val="0"/>
          <w:bCs w:val="0"/>
          <w:sz w:val="18"/>
          <w:szCs w:val="21"/>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00642DA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B512280">
      <w:pPr>
        <w:pStyle w:val="6"/>
        <w:rPr>
          <w:rFonts w:hint="eastAsia" w:ascii="宋体" w:hAnsi="宋体" w:eastAsia="宋体" w:cs="宋体"/>
          <w:b/>
          <w:bCs/>
          <w:color w:val="auto"/>
          <w:sz w:val="32"/>
          <w:szCs w:val="32"/>
          <w:highlight w:val="none"/>
          <w:shd w:val="clear" w:color="auto" w:fill="FFFFFF"/>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2674</Words>
  <Characters>2867</Characters>
  <Lines>0</Lines>
  <Paragraphs>0</Paragraphs>
  <TotalTime>3</TotalTime>
  <ScaleCrop>false</ScaleCrop>
  <LinksUpToDate>false</LinksUpToDate>
  <CharactersWithSpaces>3551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大眼邓小眼</cp:lastModifiedBy>
  <dcterms:modified xsi:type="dcterms:W3CDTF">2026-05-21T09:10:25Z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