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56702">
      <w:pPr>
        <w:pStyle w:val="2"/>
        <w:bidi w:val="0"/>
        <w:rPr>
          <w:rFonts w:hint="eastAsia" w:ascii="宋体" w:hAnsi="宋体" w:eastAsia="宋体" w:cs="宋体"/>
        </w:rPr>
      </w:pPr>
      <w:r>
        <w:rPr>
          <w:rFonts w:hint="eastAsia" w:ascii="宋体" w:hAnsi="宋体" w:eastAsia="宋体" w:cs="宋体"/>
        </w:rPr>
        <w:t>拟签订采购合同文本</w:t>
      </w:r>
    </w:p>
    <w:p w14:paraId="2A8B8F5E">
      <w:pPr>
        <w:keepNext w:val="0"/>
        <w:keepLines w:val="0"/>
        <w:pageBreakBefore w:val="0"/>
        <w:widowControl w:val="0"/>
        <w:tabs>
          <w:tab w:val="left" w:pos="5040"/>
        </w:tabs>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highlight w:val="none"/>
        </w:rPr>
      </w:pPr>
      <w:bookmarkStart w:id="0" w:name="_Toc28172"/>
      <w:bookmarkStart w:id="1" w:name="_Toc18006"/>
      <w:r>
        <w:rPr>
          <w:rFonts w:hint="eastAsia" w:ascii="宋体" w:hAnsi="宋体" w:eastAsia="宋体" w:cs="宋体"/>
          <w:b w:val="0"/>
          <w:bCs w:val="0"/>
          <w:kern w:val="2"/>
          <w:sz w:val="24"/>
          <w:szCs w:val="24"/>
          <w:highlight w:val="none"/>
        </w:rPr>
        <w:t>（参考格式）</w:t>
      </w:r>
      <w:bookmarkEnd w:id="0"/>
      <w:bookmarkEnd w:id="1"/>
    </w:p>
    <w:p w14:paraId="6F902170">
      <w:pPr>
        <w:keepNext w:val="0"/>
        <w:keepLines w:val="0"/>
        <w:pageBreakBefore w:val="0"/>
        <w:widowControl w:val="0"/>
        <w:tabs>
          <w:tab w:val="left" w:pos="5040"/>
        </w:tabs>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(最终以甲乙双方实际协商签定协议为准)</w:t>
      </w:r>
    </w:p>
    <w:p w14:paraId="5A3CD24B">
      <w:pPr>
        <w:bidi w:val="0"/>
        <w:rPr>
          <w:rFonts w:hint="eastAsia"/>
        </w:rPr>
      </w:pPr>
    </w:p>
    <w:p w14:paraId="205524DE">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甲方：</w:t>
      </w:r>
      <w:r>
        <w:rPr>
          <w:rFonts w:hint="eastAsia" w:ascii="宋体" w:hAnsi="宋体" w:eastAsia="宋体" w:cs="宋体"/>
          <w:color w:val="auto"/>
          <w:kern w:val="0"/>
          <w:sz w:val="24"/>
          <w:szCs w:val="24"/>
          <w:highlight w:val="none"/>
          <w:u w:val="single"/>
          <w:lang w:val="en-US" w:eastAsia="zh-CN"/>
        </w:rPr>
        <w:t xml:space="preserve">                         </w:t>
      </w:r>
    </w:p>
    <w:p w14:paraId="2C237F47">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lang w:val="en-US" w:eastAsia="zh-CN"/>
        </w:rPr>
        <w:t>乙方：</w:t>
      </w:r>
      <w:r>
        <w:rPr>
          <w:rFonts w:hint="eastAsia" w:ascii="宋体" w:hAnsi="宋体" w:eastAsia="宋体" w:cs="宋体"/>
          <w:color w:val="auto"/>
          <w:kern w:val="0"/>
          <w:sz w:val="24"/>
          <w:szCs w:val="24"/>
          <w:highlight w:val="none"/>
          <w:u w:val="single"/>
          <w:lang w:val="en-US" w:eastAsia="zh-CN"/>
        </w:rPr>
        <w:t xml:space="preserve">                         </w:t>
      </w:r>
    </w:p>
    <w:p w14:paraId="6E06509A">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根据《中华人民共和国民法典》、《中华人民共和国食品安全法》及国家相关法律法规的规定，在平等、自愿、互惠互利的基础上，经甲乙双方友好协商，就甲方委托乙方为</w:t>
      </w:r>
      <w:r>
        <w:rPr>
          <w:rFonts w:hint="eastAsia" w:ascii="宋体" w:hAnsi="宋体" w:eastAsia="宋体" w:cs="宋体"/>
          <w:color w:val="auto"/>
          <w:kern w:val="0"/>
          <w:sz w:val="24"/>
          <w:szCs w:val="24"/>
          <w:highlight w:val="none"/>
          <w:u w:val="single"/>
          <w:lang w:val="en-US" w:eastAsia="zh-CN"/>
        </w:rPr>
        <w:t>机关厨师服务</w:t>
      </w:r>
      <w:r>
        <w:rPr>
          <w:rFonts w:hint="eastAsia" w:ascii="宋体" w:hAnsi="宋体" w:eastAsia="宋体" w:cs="宋体"/>
          <w:color w:val="auto"/>
          <w:kern w:val="0"/>
          <w:sz w:val="24"/>
          <w:szCs w:val="24"/>
          <w:highlight w:val="none"/>
          <w:lang w:val="en-US" w:eastAsia="zh-CN"/>
        </w:rPr>
        <w:t>提供专业、规范、安全、高质量的餐饮服务事宜，特订立本合同，以资共同遵守。</w:t>
      </w:r>
    </w:p>
    <w:p w14:paraId="647E67D0">
      <w:pPr>
        <w:keepNext w:val="0"/>
        <w:keepLines w:val="0"/>
        <w:pageBreakBefore w:val="0"/>
        <w:widowControl w:val="0"/>
        <w:wordWrap/>
        <w:overflowPunct/>
        <w:topLinePunct w:val="0"/>
        <w:autoSpaceDE/>
        <w:autoSpaceDN/>
        <w:bidi w:val="0"/>
        <w:snapToGrid w:val="0"/>
        <w:spacing w:after="0" w:line="480" w:lineRule="auto"/>
        <w:ind w:firstLine="482" w:firstLineChars="200"/>
        <w:textAlignment w:val="auto"/>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val="en-US" w:eastAsia="zh-CN"/>
        </w:rPr>
        <w:t>一、服务</w:t>
      </w:r>
      <w:r>
        <w:rPr>
          <w:rFonts w:hint="eastAsia" w:ascii="宋体" w:hAnsi="宋体" w:eastAsia="宋体" w:cs="宋体"/>
          <w:b/>
          <w:bCs/>
          <w:color w:val="auto"/>
          <w:kern w:val="0"/>
          <w:sz w:val="24"/>
          <w:szCs w:val="24"/>
          <w:highlight w:val="none"/>
        </w:rPr>
        <w:t>内容</w:t>
      </w:r>
    </w:p>
    <w:p w14:paraId="25165641">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甲方街办机关食堂后厨5名工作人员的配备与管理，岗位设置如下</w:t>
      </w:r>
      <w:r>
        <w:rPr>
          <w:rFonts w:hint="eastAsia" w:ascii="宋体" w:hAnsi="宋体" w:eastAsia="宋体" w:cs="宋体"/>
          <w:color w:val="auto"/>
          <w:kern w:val="0"/>
          <w:sz w:val="24"/>
          <w:szCs w:val="24"/>
          <w:highlight w:val="none"/>
          <w:lang w:eastAsia="zh-CN"/>
        </w:rPr>
        <w:t>：</w:t>
      </w:r>
    </w:p>
    <w:p w14:paraId="18FAFA5E">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街办机关食堂炊事班长</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2名，代表乙方行食堂管理，与甲方主管领导进行业务沟通，同时负责菜品的加工制作工作</w:t>
      </w:r>
      <w:r>
        <w:rPr>
          <w:rFonts w:hint="eastAsia" w:ascii="宋体" w:hAnsi="宋体" w:eastAsia="宋体" w:cs="宋体"/>
          <w:color w:val="auto"/>
          <w:kern w:val="0"/>
          <w:sz w:val="24"/>
          <w:szCs w:val="24"/>
          <w:highlight w:val="none"/>
          <w:lang w:eastAsia="zh-CN"/>
        </w:rPr>
        <w:t>；</w:t>
      </w:r>
    </w:p>
    <w:p w14:paraId="6A0D14B7">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小厨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3名，在班长的领导下，协助厨师加工制作产品，同时负责净菜加工、食品保管、卫生保洁。</w:t>
      </w:r>
    </w:p>
    <w:p w14:paraId="04B7DC25">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甲方机关食堂食品的加工、供餐、就餐服务</w:t>
      </w:r>
      <w:r>
        <w:rPr>
          <w:rFonts w:hint="eastAsia" w:ascii="宋体" w:hAnsi="宋体" w:eastAsia="宋体" w:cs="宋体"/>
          <w:color w:val="auto"/>
          <w:kern w:val="0"/>
          <w:sz w:val="24"/>
          <w:szCs w:val="24"/>
          <w:highlight w:val="none"/>
          <w:lang w:eastAsia="zh-CN"/>
        </w:rPr>
        <w:t>；</w:t>
      </w:r>
    </w:p>
    <w:p w14:paraId="0B22D29D">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甲方配套客餐食品的加工和服务</w:t>
      </w:r>
      <w:r>
        <w:rPr>
          <w:rFonts w:hint="eastAsia" w:ascii="宋体" w:hAnsi="宋体" w:eastAsia="宋体" w:cs="宋体"/>
          <w:color w:val="auto"/>
          <w:kern w:val="0"/>
          <w:sz w:val="24"/>
          <w:szCs w:val="24"/>
          <w:highlight w:val="none"/>
          <w:lang w:eastAsia="zh-CN"/>
        </w:rPr>
        <w:t>；</w:t>
      </w:r>
    </w:p>
    <w:p w14:paraId="1C22DD33">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甲方机关食堂后厨的卫生保洁</w:t>
      </w:r>
      <w:r>
        <w:rPr>
          <w:rFonts w:hint="eastAsia" w:ascii="宋体" w:hAnsi="宋体" w:eastAsia="宋体" w:cs="宋体"/>
          <w:color w:val="auto"/>
          <w:kern w:val="0"/>
          <w:sz w:val="24"/>
          <w:szCs w:val="24"/>
          <w:highlight w:val="none"/>
          <w:lang w:eastAsia="zh-CN"/>
        </w:rPr>
        <w:t>。</w:t>
      </w:r>
    </w:p>
    <w:p w14:paraId="595A8E2C">
      <w:pPr>
        <w:keepNext w:val="0"/>
        <w:keepLines w:val="0"/>
        <w:pageBreakBefore w:val="0"/>
        <w:widowControl w:val="0"/>
        <w:wordWrap/>
        <w:overflowPunct/>
        <w:topLinePunct w:val="0"/>
        <w:autoSpaceDE/>
        <w:autoSpaceDN/>
        <w:bidi w:val="0"/>
        <w:snapToGrid w:val="0"/>
        <w:spacing w:after="0" w:line="48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二、服务费用及支付方式</w:t>
      </w:r>
    </w:p>
    <w:p w14:paraId="3C4EB440">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1.机关厨师服务</w:t>
      </w:r>
      <w:r>
        <w:rPr>
          <w:rFonts w:hint="eastAsia" w:ascii="宋体" w:hAnsi="宋体" w:eastAsia="宋体" w:cs="宋体"/>
          <w:color w:val="auto"/>
          <w:kern w:val="0"/>
          <w:sz w:val="24"/>
          <w:szCs w:val="24"/>
          <w:highlight w:val="none"/>
        </w:rPr>
        <w:t>外包月费用为人民币</w:t>
      </w:r>
      <w:r>
        <w:rPr>
          <w:rFonts w:hint="eastAsia" w:ascii="宋体" w:hAnsi="宋体" w:eastAsia="宋体" w:cs="宋体"/>
          <w:color w:val="auto"/>
          <w:kern w:val="0"/>
          <w:sz w:val="24"/>
          <w:szCs w:val="24"/>
          <w:highlight w:val="none"/>
          <w:u w:val="single"/>
          <w:lang w:val="en-US" w:eastAsia="zh-CN"/>
        </w:rPr>
        <w:t xml:space="preserve">   元整</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)，年费用为人民币</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元整</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07C6342">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支付方式</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乙方在下一个月</w:t>
      </w: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rPr>
        <w:t>日前向甲方提供本月服务费用税务发票后，甲方在10</w:t>
      </w:r>
      <w:r>
        <w:rPr>
          <w:rFonts w:hint="eastAsia" w:ascii="宋体" w:hAnsi="宋体" w:eastAsia="宋体" w:cs="宋体"/>
          <w:color w:val="auto"/>
          <w:kern w:val="0"/>
          <w:sz w:val="24"/>
          <w:szCs w:val="24"/>
          <w:highlight w:val="none"/>
          <w:lang w:val="en-US" w:eastAsia="zh-CN"/>
        </w:rPr>
        <w:t>个工作</w:t>
      </w:r>
      <w:r>
        <w:rPr>
          <w:rFonts w:hint="eastAsia" w:ascii="宋体" w:hAnsi="宋体" w:eastAsia="宋体" w:cs="宋体"/>
          <w:color w:val="auto"/>
          <w:kern w:val="0"/>
          <w:sz w:val="24"/>
          <w:szCs w:val="24"/>
          <w:highlight w:val="none"/>
        </w:rPr>
        <w:t>日内，通过银行转账方式向乙方支付。</w:t>
      </w:r>
    </w:p>
    <w:p w14:paraId="5DD77533">
      <w:pPr>
        <w:keepNext w:val="0"/>
        <w:keepLines w:val="0"/>
        <w:pageBreakBefore w:val="0"/>
        <w:widowControl w:val="0"/>
        <w:wordWrap/>
        <w:overflowPunct/>
        <w:topLinePunct w:val="0"/>
        <w:autoSpaceDE/>
        <w:autoSpaceDN/>
        <w:bidi w:val="0"/>
        <w:snapToGrid w:val="0"/>
        <w:spacing w:after="0" w:line="48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三、合同期限</w:t>
      </w:r>
    </w:p>
    <w:p w14:paraId="7544CA25">
      <w:pPr>
        <w:keepNext w:val="0"/>
        <w:keepLines w:val="0"/>
        <w:pageBreakBefore w:val="0"/>
        <w:widowControl w:val="0"/>
        <w:wordWrap/>
        <w:overflowPunct/>
        <w:topLinePunct w:val="0"/>
        <w:autoSpaceDE/>
        <w:autoSpaceDN/>
        <w:bidi w:val="0"/>
        <w:snapToGrid w:val="0"/>
        <w:spacing w:after="0" w:line="480" w:lineRule="auto"/>
        <w:ind w:left="420" w:leftChars="200" w:firstLine="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本合同有效期为</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日起至</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日止。</w:t>
      </w:r>
      <w:bookmarkStart w:id="2" w:name="_GoBack"/>
      <w:r>
        <w:rPr>
          <w:rFonts w:hint="eastAsia" w:ascii="宋体" w:hAnsi="宋体" w:eastAsia="宋体" w:cs="宋体"/>
          <w:b/>
          <w:bCs/>
          <w:color w:val="auto"/>
          <w:kern w:val="0"/>
          <w:sz w:val="24"/>
          <w:szCs w:val="24"/>
          <w:highlight w:val="none"/>
          <w:lang w:val="en-US" w:eastAsia="zh-CN"/>
        </w:rPr>
        <w:t>四、甲方的权利义务</w:t>
      </w:r>
      <w:bookmarkEnd w:id="2"/>
    </w:p>
    <w:p w14:paraId="34AB2036">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甲方提供食堂配套基础设施设备，并无偿提供水、电、燃料为乙方使用。</w:t>
      </w:r>
    </w:p>
    <w:p w14:paraId="02828A74">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甲方应严格按照食品卫生和食品安全规定,建立主副食的采购渠道，并按乙方提供食谱采购食品原材料。</w:t>
      </w:r>
    </w:p>
    <w:p w14:paraId="1E75855F">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甲方食品供应价格由甲方根据实际成本核定，食堂销售收入由甲方管理。</w:t>
      </w:r>
    </w:p>
    <w:p w14:paraId="717D3874">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甲方应无偿为乙方服务人员提供食宿。</w:t>
      </w:r>
    </w:p>
    <w:p w14:paraId="56763602">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甲方有权对食堂的安全、卫生、饭菜质量进行不定期检查，并对乙方提供的服务进行测评。</w:t>
      </w:r>
    </w:p>
    <w:p w14:paraId="24F5A370">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甲方有义务向乙方明确作业范围、危险点源及安全要求，为乙方提供必要的管理及工具存放用房等工作条件</w:t>
      </w:r>
      <w:r>
        <w:rPr>
          <w:rFonts w:hint="eastAsia" w:ascii="宋体" w:hAnsi="宋体" w:eastAsia="宋体" w:cs="宋体"/>
          <w:color w:val="auto"/>
          <w:kern w:val="0"/>
          <w:sz w:val="24"/>
          <w:szCs w:val="24"/>
          <w:highlight w:val="none"/>
          <w:lang w:eastAsia="zh-CN"/>
        </w:rPr>
        <w:t>。</w:t>
      </w:r>
    </w:p>
    <w:p w14:paraId="681F088A">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甲方应当按照本合同的约定按时支付服务外包费用。</w:t>
      </w:r>
    </w:p>
    <w:p w14:paraId="58DF8EFB">
      <w:pPr>
        <w:keepNext w:val="0"/>
        <w:keepLines w:val="0"/>
        <w:pageBreakBefore w:val="0"/>
        <w:widowControl w:val="0"/>
        <w:wordWrap/>
        <w:overflowPunct/>
        <w:topLinePunct w:val="0"/>
        <w:autoSpaceDE/>
        <w:autoSpaceDN/>
        <w:bidi w:val="0"/>
        <w:snapToGrid w:val="0"/>
        <w:spacing w:after="0" w:line="480" w:lineRule="auto"/>
        <w:ind w:left="420" w:leftChars="200" w:firstLine="0" w:firstLineChars="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五、乙方的权利和义务</w:t>
      </w:r>
    </w:p>
    <w:p w14:paraId="77908438">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乙方有权要求甲方按照本合同约定的服务外包费用按时支付。</w:t>
      </w:r>
    </w:p>
    <w:p w14:paraId="58AD4D14">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按照甲方工作时间保障机关干部职工用餐，如遇外单位人员因工作原因需在食堂用餐，乙方须严格按照甲方要求准备</w:t>
      </w:r>
      <w:r>
        <w:rPr>
          <w:rFonts w:hint="eastAsia" w:ascii="宋体" w:hAnsi="宋体" w:eastAsia="宋体" w:cs="宋体"/>
          <w:color w:val="auto"/>
          <w:kern w:val="0"/>
          <w:sz w:val="24"/>
          <w:szCs w:val="24"/>
          <w:highlight w:val="none"/>
          <w:lang w:eastAsia="zh-CN"/>
        </w:rPr>
        <w:t>。</w:t>
      </w:r>
    </w:p>
    <w:p w14:paraId="43F1049B">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2.1</w:t>
      </w:r>
      <w:r>
        <w:rPr>
          <w:rFonts w:hint="eastAsia" w:ascii="宋体" w:hAnsi="宋体" w:eastAsia="宋体" w:cs="宋体"/>
          <w:color w:val="auto"/>
          <w:kern w:val="0"/>
          <w:sz w:val="24"/>
          <w:szCs w:val="24"/>
          <w:highlight w:val="none"/>
        </w:rPr>
        <w:t>供餐品种</w:t>
      </w:r>
    </w:p>
    <w:p w14:paraId="630792C9">
      <w:pPr>
        <w:keepNext w:val="0"/>
        <w:keepLines w:val="0"/>
        <w:pageBreakBefore w:val="0"/>
        <w:widowControl w:val="0"/>
        <w:numPr>
          <w:ilvl w:val="0"/>
          <w:numId w:val="0"/>
        </w:numPr>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早餐</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四道小菜、一种稀饭、一种豆浆、一种主食(馒头或花卷)、一种小吃(包子或葱花饼或油饼、油条等)，周一和周五早餐提供煮鸡蛋。</w:t>
      </w:r>
    </w:p>
    <w:p w14:paraId="0E70AE8F">
      <w:pPr>
        <w:keepNext w:val="0"/>
        <w:keepLines w:val="0"/>
        <w:pageBreakBefore w:val="0"/>
        <w:widowControl w:val="0"/>
        <w:numPr>
          <w:ilvl w:val="0"/>
          <w:numId w:val="0"/>
        </w:numPr>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午餐</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四菜一汤两种主食(或一种面食两种</w:t>
      </w:r>
      <w:r>
        <w:rPr>
          <w:rFonts w:hint="eastAsia" w:ascii="宋体" w:hAnsi="宋体" w:eastAsia="宋体" w:cs="宋体"/>
          <w:color w:val="auto"/>
          <w:kern w:val="0"/>
          <w:sz w:val="24"/>
          <w:szCs w:val="24"/>
          <w:highlight w:val="none"/>
          <w:lang w:val="en-US" w:eastAsia="zh-CN"/>
        </w:rPr>
        <w:t>臊子</w:t>
      </w:r>
      <w:r>
        <w:rPr>
          <w:rFonts w:hint="eastAsia" w:ascii="宋体" w:hAnsi="宋体" w:eastAsia="宋体" w:cs="宋体"/>
          <w:color w:val="auto"/>
          <w:kern w:val="0"/>
          <w:sz w:val="24"/>
          <w:szCs w:val="24"/>
          <w:highlight w:val="none"/>
        </w:rPr>
        <w:t>)，四菜主要为两荤两素，主食为米饭和馒头。根据大家用餐反馈，午餐可适当调整为手工水饺或水盆等。</w:t>
      </w:r>
    </w:p>
    <w:p w14:paraId="2A14160B">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晚餐</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根据当日午餐品种适当调整。</w:t>
      </w:r>
    </w:p>
    <w:p w14:paraId="2D2D9A53">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2.2</w:t>
      </w:r>
      <w:r>
        <w:rPr>
          <w:rFonts w:hint="eastAsia" w:ascii="宋体" w:hAnsi="宋体" w:eastAsia="宋体" w:cs="宋体"/>
          <w:color w:val="auto"/>
          <w:kern w:val="0"/>
          <w:sz w:val="24"/>
          <w:szCs w:val="24"/>
          <w:highlight w:val="none"/>
        </w:rPr>
        <w:t>供餐时间</w:t>
      </w:r>
    </w:p>
    <w:p w14:paraId="7C4841FA">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早餐</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8:00-9:00</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中餐:12:00-13:00:晚餐:18:00-19:00</w:t>
      </w:r>
      <w:r>
        <w:rPr>
          <w:rFonts w:hint="eastAsia" w:ascii="宋体" w:hAnsi="宋体" w:eastAsia="宋体" w:cs="宋体"/>
          <w:color w:val="auto"/>
          <w:kern w:val="0"/>
          <w:sz w:val="24"/>
          <w:szCs w:val="24"/>
          <w:highlight w:val="none"/>
          <w:lang w:eastAsia="zh-CN"/>
        </w:rPr>
        <w:t>；</w:t>
      </w:r>
    </w:p>
    <w:p w14:paraId="7A0E4113">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乙方有权拒绝甲方要求其从事本合同约定内容之外的工作。</w:t>
      </w:r>
    </w:p>
    <w:p w14:paraId="27B023C3">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机关食堂服务所需的机械、设备、工具及耗材由甲方承担，水、电及燃料费用由甲方承担。</w:t>
      </w:r>
    </w:p>
    <w:p w14:paraId="78710721">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乙方从业人员未经甲方同意不得私自占用用餐区域，不得留宿留餐外来人员，在服务期限内发生监守自盗、损坏设施或违反甲方食堂管理制度的，一经发现确定责任人，按损失加倍赔损。</w:t>
      </w:r>
    </w:p>
    <w:p w14:paraId="5AE4D6A8">
      <w:pPr>
        <w:keepNext w:val="0"/>
        <w:keepLines w:val="0"/>
        <w:pageBreakBefore w:val="0"/>
        <w:widowControl w:val="0"/>
        <w:numPr>
          <w:ilvl w:val="0"/>
          <w:numId w:val="0"/>
        </w:numPr>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乙方必须按甲方要求对机关食堂进行有效管理，保障食堂操作间、餐厅日常卫生及生产安全,并采纳甲方的合理建议对所提供的服务进行改善</w:t>
      </w:r>
      <w:r>
        <w:rPr>
          <w:rFonts w:hint="eastAsia" w:ascii="宋体" w:hAnsi="宋体" w:eastAsia="宋体" w:cs="宋体"/>
          <w:color w:val="auto"/>
          <w:kern w:val="0"/>
          <w:sz w:val="24"/>
          <w:szCs w:val="24"/>
          <w:highlight w:val="none"/>
          <w:lang w:eastAsia="zh-CN"/>
        </w:rPr>
        <w:t>。</w:t>
      </w:r>
    </w:p>
    <w:p w14:paraId="0AAFAFB6">
      <w:pPr>
        <w:keepNext w:val="0"/>
        <w:keepLines w:val="0"/>
        <w:pageBreakBefore w:val="0"/>
        <w:widowControl w:val="0"/>
        <w:numPr>
          <w:ilvl w:val="0"/>
          <w:numId w:val="0"/>
        </w:numPr>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乙方所派的从业人员必须持健康证上岗，且品德优良，无不良恶习。</w:t>
      </w:r>
    </w:p>
    <w:p w14:paraId="5D32EA3B">
      <w:pPr>
        <w:keepNext w:val="0"/>
        <w:keepLines w:val="0"/>
        <w:pageBreakBefore w:val="0"/>
        <w:widowControl w:val="0"/>
        <w:numPr>
          <w:ilvl w:val="0"/>
          <w:numId w:val="0"/>
        </w:numPr>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乙方不得向本合同以外任何第三方泄露甲方商业信息。</w:t>
      </w:r>
    </w:p>
    <w:p w14:paraId="1BF4BCE1">
      <w:pPr>
        <w:keepNext w:val="0"/>
        <w:keepLines w:val="0"/>
        <w:pageBreakBefore w:val="0"/>
        <w:widowControl w:val="0"/>
        <w:wordWrap/>
        <w:overflowPunct/>
        <w:topLinePunct w:val="0"/>
        <w:autoSpaceDE/>
        <w:autoSpaceDN/>
        <w:bidi w:val="0"/>
        <w:snapToGrid w:val="0"/>
        <w:spacing w:after="0" w:line="480" w:lineRule="auto"/>
        <w:ind w:left="420" w:leftChars="200" w:firstLine="0" w:firstLineChars="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六、附加条件</w:t>
      </w:r>
    </w:p>
    <w:p w14:paraId="0B302093">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乙方所派人员试用期为三个月，如试用期达不到甲方要求，甲方有权向乙方提出更换人员。</w:t>
      </w:r>
    </w:p>
    <w:p w14:paraId="173B95DC">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甲方定期对乙方所提供的服务进行满意度测评，如满意度达不到80%，甲方可向乙方告知要求其尽快进行整改，乙方不得搁置甲方正常工作用</w:t>
      </w:r>
      <w:r>
        <w:rPr>
          <w:rFonts w:hint="eastAsia" w:ascii="宋体" w:hAnsi="宋体" w:eastAsia="宋体" w:cs="宋体"/>
          <w:color w:val="auto"/>
          <w:kern w:val="0"/>
          <w:sz w:val="24"/>
          <w:szCs w:val="24"/>
          <w:highlight w:val="none"/>
          <w:lang w:val="en-US" w:eastAsia="zh-CN"/>
        </w:rPr>
        <w:t>餐。</w:t>
      </w:r>
    </w:p>
    <w:p w14:paraId="1D7CCEA4">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3.乙方机关食堂从业人员在甲方服务期间，应当遵守甲方的规章制度。</w:t>
      </w:r>
    </w:p>
    <w:p w14:paraId="1D57A6E1">
      <w:pPr>
        <w:keepNext w:val="0"/>
        <w:keepLines w:val="0"/>
        <w:pageBreakBefore w:val="0"/>
        <w:widowControl w:val="0"/>
        <w:wordWrap/>
        <w:overflowPunct/>
        <w:topLinePunct w:val="0"/>
        <w:autoSpaceDE/>
        <w:autoSpaceDN/>
        <w:bidi w:val="0"/>
        <w:snapToGrid w:val="0"/>
        <w:spacing w:after="0" w:line="480" w:lineRule="auto"/>
        <w:ind w:left="420" w:leftChars="200" w:firstLine="0" w:firstLineChars="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七、合同的终止、变更和解除</w:t>
      </w:r>
    </w:p>
    <w:p w14:paraId="0BF40B1E">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1.本合同按约定履行完毕后自行终止。</w:t>
      </w:r>
    </w:p>
    <w:p w14:paraId="63F46F5C">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2.本合同有效期内，双方应认真行合同内容。确因情况发生变化，一方确需变更或解除合同，须提前30日以书面形式向对方提出，经双方协商同意后，可以变更或解除合同。</w:t>
      </w:r>
    </w:p>
    <w:p w14:paraId="3ECFB5A6">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3.因甲方固定的就餐人数和工作量发生较大变化时，甲乙双方应本着合理公平、友好协商的原则，相应增减乙方服务人数和对应的人工费用。</w:t>
      </w:r>
    </w:p>
    <w:p w14:paraId="3CA611C0">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4.如遇政策及规定调整，将按照政策及规定调整后的要求落实执行。</w:t>
      </w:r>
    </w:p>
    <w:p w14:paraId="39E94030">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5.在合同履行期内，因发生不可抗力或因甲方上级单位业务外包政策发生变化致使合同无法继续履行时，双方可终止合同。</w:t>
      </w:r>
    </w:p>
    <w:p w14:paraId="591771DC">
      <w:pPr>
        <w:keepNext w:val="0"/>
        <w:keepLines w:val="0"/>
        <w:pageBreakBefore w:val="0"/>
        <w:widowControl w:val="0"/>
        <w:wordWrap/>
        <w:overflowPunct/>
        <w:topLinePunct w:val="0"/>
        <w:autoSpaceDE/>
        <w:autoSpaceDN/>
        <w:bidi w:val="0"/>
        <w:snapToGrid w:val="0"/>
        <w:spacing w:after="0" w:line="480" w:lineRule="auto"/>
        <w:ind w:left="420" w:leftChars="200" w:firstLine="0" w:firstLineChars="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八、争议解决</w:t>
      </w:r>
    </w:p>
    <w:p w14:paraId="59C7BEEA">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双方在履行合同过程中发生的争议，由双方协商解决；协商不成的，双方均可向甲方所在地人民法院起诉。</w:t>
      </w:r>
    </w:p>
    <w:p w14:paraId="03381A2C">
      <w:pPr>
        <w:keepNext w:val="0"/>
        <w:keepLines w:val="0"/>
        <w:pageBreakBefore w:val="0"/>
        <w:widowControl w:val="0"/>
        <w:wordWrap/>
        <w:overflowPunct/>
        <w:topLinePunct w:val="0"/>
        <w:autoSpaceDE/>
        <w:autoSpaceDN/>
        <w:bidi w:val="0"/>
        <w:snapToGrid w:val="0"/>
        <w:spacing w:after="0" w:line="480" w:lineRule="auto"/>
        <w:ind w:left="420" w:leftChars="200" w:firstLine="0" w:firstLineChars="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九、合同效力</w:t>
      </w:r>
    </w:p>
    <w:p w14:paraId="333E0F7F">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1.本合同经甲乙双方法定代表人(或经授权的委托代理人)签字，并加盖单位公章后生效。</w:t>
      </w:r>
    </w:p>
    <w:p w14:paraId="5F3712E6">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2.本合同未尽事宜，经甲乙双方协商另行签订补充协议，补充协议与本合同具有同等法律效力。</w:t>
      </w:r>
    </w:p>
    <w:p w14:paraId="223C1972">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3.本合同一式</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份，甲方执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份，乙方执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份，备案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份。</w:t>
      </w:r>
    </w:p>
    <w:tbl>
      <w:tblPr>
        <w:tblStyle w:val="10"/>
        <w:tblW w:w="0" w:type="auto"/>
        <w:jc w:val="center"/>
        <w:tblLayout w:type="fixed"/>
        <w:tblCellMar>
          <w:top w:w="0" w:type="dxa"/>
          <w:left w:w="108" w:type="dxa"/>
          <w:bottom w:w="0" w:type="dxa"/>
          <w:right w:w="108" w:type="dxa"/>
        </w:tblCellMar>
      </w:tblPr>
      <w:tblGrid>
        <w:gridCol w:w="4201"/>
        <w:gridCol w:w="4202"/>
      </w:tblGrid>
      <w:tr w14:paraId="07CBE556">
        <w:tblPrEx>
          <w:tblCellMar>
            <w:top w:w="0" w:type="dxa"/>
            <w:left w:w="108" w:type="dxa"/>
            <w:bottom w:w="0" w:type="dxa"/>
            <w:right w:w="108" w:type="dxa"/>
          </w:tblCellMar>
        </w:tblPrEx>
        <w:trPr>
          <w:trHeight w:val="567" w:hRule="exact"/>
          <w:jc w:val="center"/>
        </w:trPr>
        <w:tc>
          <w:tcPr>
            <w:tcW w:w="4201" w:type="dxa"/>
            <w:vAlign w:val="center"/>
          </w:tcPr>
          <w:p w14:paraId="5E2ECB4E">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甲  方</w:t>
            </w:r>
          </w:p>
        </w:tc>
        <w:tc>
          <w:tcPr>
            <w:tcW w:w="4202" w:type="dxa"/>
            <w:vAlign w:val="center"/>
          </w:tcPr>
          <w:p w14:paraId="60074B48">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乙  方</w:t>
            </w:r>
          </w:p>
        </w:tc>
      </w:tr>
      <w:tr w14:paraId="01A57E70">
        <w:tblPrEx>
          <w:tblCellMar>
            <w:top w:w="0" w:type="dxa"/>
            <w:left w:w="108" w:type="dxa"/>
            <w:bottom w:w="0" w:type="dxa"/>
            <w:right w:w="108" w:type="dxa"/>
          </w:tblCellMar>
        </w:tblPrEx>
        <w:trPr>
          <w:trHeight w:val="567" w:hRule="exact"/>
          <w:jc w:val="center"/>
        </w:trPr>
        <w:tc>
          <w:tcPr>
            <w:tcW w:w="4201" w:type="dxa"/>
            <w:vAlign w:val="center"/>
          </w:tcPr>
          <w:p w14:paraId="35FE7F1C">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（盖章）</w:t>
            </w:r>
          </w:p>
        </w:tc>
        <w:tc>
          <w:tcPr>
            <w:tcW w:w="4202" w:type="dxa"/>
            <w:vAlign w:val="center"/>
          </w:tcPr>
          <w:p w14:paraId="38BF4E93">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（盖章）</w:t>
            </w:r>
          </w:p>
        </w:tc>
      </w:tr>
      <w:tr w14:paraId="70E6463A">
        <w:tblPrEx>
          <w:tblCellMar>
            <w:top w:w="0" w:type="dxa"/>
            <w:left w:w="108" w:type="dxa"/>
            <w:bottom w:w="0" w:type="dxa"/>
            <w:right w:w="108" w:type="dxa"/>
          </w:tblCellMar>
        </w:tblPrEx>
        <w:trPr>
          <w:trHeight w:val="567" w:hRule="exact"/>
          <w:jc w:val="center"/>
        </w:trPr>
        <w:tc>
          <w:tcPr>
            <w:tcW w:w="4201" w:type="dxa"/>
            <w:vAlign w:val="center"/>
          </w:tcPr>
          <w:p w14:paraId="4CF76A9A">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地址： </w:t>
            </w:r>
          </w:p>
        </w:tc>
        <w:tc>
          <w:tcPr>
            <w:tcW w:w="4202" w:type="dxa"/>
            <w:vAlign w:val="center"/>
          </w:tcPr>
          <w:p w14:paraId="381594B5">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地址：</w:t>
            </w:r>
          </w:p>
        </w:tc>
      </w:tr>
      <w:tr w14:paraId="1B66EAB5">
        <w:tblPrEx>
          <w:tblCellMar>
            <w:top w:w="0" w:type="dxa"/>
            <w:left w:w="108" w:type="dxa"/>
            <w:bottom w:w="0" w:type="dxa"/>
            <w:right w:w="108" w:type="dxa"/>
          </w:tblCellMar>
        </w:tblPrEx>
        <w:trPr>
          <w:trHeight w:val="567" w:hRule="exact"/>
          <w:jc w:val="center"/>
        </w:trPr>
        <w:tc>
          <w:tcPr>
            <w:tcW w:w="4201" w:type="dxa"/>
            <w:vAlign w:val="center"/>
          </w:tcPr>
          <w:p w14:paraId="00217639">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邮编：</w:t>
            </w:r>
          </w:p>
        </w:tc>
        <w:tc>
          <w:tcPr>
            <w:tcW w:w="4202" w:type="dxa"/>
            <w:vAlign w:val="center"/>
          </w:tcPr>
          <w:p w14:paraId="323EEE70">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邮编：</w:t>
            </w:r>
          </w:p>
        </w:tc>
      </w:tr>
      <w:tr w14:paraId="22381F29">
        <w:tblPrEx>
          <w:tblCellMar>
            <w:top w:w="0" w:type="dxa"/>
            <w:left w:w="108" w:type="dxa"/>
            <w:bottom w:w="0" w:type="dxa"/>
            <w:right w:w="108" w:type="dxa"/>
          </w:tblCellMar>
        </w:tblPrEx>
        <w:trPr>
          <w:trHeight w:val="567" w:hRule="exact"/>
          <w:jc w:val="center"/>
        </w:trPr>
        <w:tc>
          <w:tcPr>
            <w:tcW w:w="4201" w:type="dxa"/>
            <w:vAlign w:val="center"/>
          </w:tcPr>
          <w:p w14:paraId="7CBB8E2C">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法定代表人： </w:t>
            </w:r>
          </w:p>
        </w:tc>
        <w:tc>
          <w:tcPr>
            <w:tcW w:w="4202" w:type="dxa"/>
            <w:vAlign w:val="center"/>
          </w:tcPr>
          <w:p w14:paraId="2116662B">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法定代表人：</w:t>
            </w:r>
          </w:p>
        </w:tc>
      </w:tr>
      <w:tr w14:paraId="43A4D61C">
        <w:tblPrEx>
          <w:tblCellMar>
            <w:top w:w="0" w:type="dxa"/>
            <w:left w:w="108" w:type="dxa"/>
            <w:bottom w:w="0" w:type="dxa"/>
            <w:right w:w="108" w:type="dxa"/>
          </w:tblCellMar>
        </w:tblPrEx>
        <w:trPr>
          <w:trHeight w:val="567" w:hRule="exact"/>
          <w:jc w:val="center"/>
        </w:trPr>
        <w:tc>
          <w:tcPr>
            <w:tcW w:w="4201" w:type="dxa"/>
            <w:vAlign w:val="center"/>
          </w:tcPr>
          <w:p w14:paraId="507EE634">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或</w:t>
            </w:r>
            <w:r>
              <w:rPr>
                <w:rFonts w:hint="eastAsia" w:ascii="宋体" w:hAnsi="宋体" w:eastAsia="宋体" w:cs="宋体"/>
                <w:color w:val="auto"/>
                <w:kern w:val="0"/>
                <w:sz w:val="24"/>
                <w:szCs w:val="24"/>
                <w:highlight w:val="none"/>
                <w:lang w:val="en-US" w:eastAsia="zh-CN"/>
              </w:rPr>
              <w:t>委托代理人</w:t>
            </w:r>
            <w:r>
              <w:rPr>
                <w:rFonts w:hint="eastAsia" w:ascii="宋体" w:hAnsi="宋体" w:eastAsia="宋体" w:cs="宋体"/>
                <w:b w:val="0"/>
                <w:bCs w:val="0"/>
                <w:kern w:val="2"/>
                <w:sz w:val="24"/>
                <w:szCs w:val="24"/>
                <w:lang w:val="en-US" w:eastAsia="zh-CN" w:bidi="ar-SA"/>
              </w:rPr>
              <w:t>：</w:t>
            </w:r>
          </w:p>
        </w:tc>
        <w:tc>
          <w:tcPr>
            <w:tcW w:w="4202" w:type="dxa"/>
            <w:vAlign w:val="center"/>
          </w:tcPr>
          <w:p w14:paraId="597387E7">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或</w:t>
            </w:r>
            <w:r>
              <w:rPr>
                <w:rFonts w:hint="eastAsia" w:ascii="宋体" w:hAnsi="宋体" w:eastAsia="宋体" w:cs="宋体"/>
                <w:color w:val="auto"/>
                <w:kern w:val="0"/>
                <w:sz w:val="24"/>
                <w:szCs w:val="24"/>
                <w:highlight w:val="none"/>
                <w:lang w:val="en-US" w:eastAsia="zh-CN"/>
              </w:rPr>
              <w:t>委托代理人：</w:t>
            </w:r>
          </w:p>
        </w:tc>
      </w:tr>
      <w:tr w14:paraId="26ED6A76">
        <w:tblPrEx>
          <w:tblCellMar>
            <w:top w:w="0" w:type="dxa"/>
            <w:left w:w="108" w:type="dxa"/>
            <w:bottom w:w="0" w:type="dxa"/>
            <w:right w:w="108" w:type="dxa"/>
          </w:tblCellMar>
        </w:tblPrEx>
        <w:trPr>
          <w:trHeight w:val="567" w:hRule="exact"/>
          <w:jc w:val="center"/>
        </w:trPr>
        <w:tc>
          <w:tcPr>
            <w:tcW w:w="4201" w:type="dxa"/>
            <w:vAlign w:val="center"/>
          </w:tcPr>
          <w:p w14:paraId="6045A926">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电话：</w:t>
            </w:r>
          </w:p>
        </w:tc>
        <w:tc>
          <w:tcPr>
            <w:tcW w:w="4202" w:type="dxa"/>
            <w:vAlign w:val="center"/>
          </w:tcPr>
          <w:p w14:paraId="264AAF3E">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电话：</w:t>
            </w:r>
          </w:p>
        </w:tc>
      </w:tr>
      <w:tr w14:paraId="4013B50D">
        <w:tblPrEx>
          <w:tblCellMar>
            <w:top w:w="0" w:type="dxa"/>
            <w:left w:w="108" w:type="dxa"/>
            <w:bottom w:w="0" w:type="dxa"/>
            <w:right w:w="108" w:type="dxa"/>
          </w:tblCellMar>
        </w:tblPrEx>
        <w:trPr>
          <w:trHeight w:val="567" w:hRule="exact"/>
          <w:jc w:val="center"/>
        </w:trPr>
        <w:tc>
          <w:tcPr>
            <w:tcW w:w="4201" w:type="dxa"/>
            <w:vAlign w:val="center"/>
          </w:tcPr>
          <w:p w14:paraId="5E119892">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传真：</w:t>
            </w:r>
          </w:p>
        </w:tc>
        <w:tc>
          <w:tcPr>
            <w:tcW w:w="4202" w:type="dxa"/>
            <w:vAlign w:val="center"/>
          </w:tcPr>
          <w:p w14:paraId="64909FF3">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传真：</w:t>
            </w:r>
          </w:p>
        </w:tc>
      </w:tr>
      <w:tr w14:paraId="581F53EE">
        <w:tblPrEx>
          <w:tblCellMar>
            <w:top w:w="0" w:type="dxa"/>
            <w:left w:w="108" w:type="dxa"/>
            <w:bottom w:w="0" w:type="dxa"/>
            <w:right w:w="108" w:type="dxa"/>
          </w:tblCellMar>
        </w:tblPrEx>
        <w:trPr>
          <w:trHeight w:val="567" w:hRule="exact"/>
          <w:jc w:val="center"/>
        </w:trPr>
        <w:tc>
          <w:tcPr>
            <w:tcW w:w="4201" w:type="dxa"/>
            <w:vAlign w:val="center"/>
          </w:tcPr>
          <w:p w14:paraId="62B3E131">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开户银行：</w:t>
            </w:r>
          </w:p>
        </w:tc>
        <w:tc>
          <w:tcPr>
            <w:tcW w:w="4202" w:type="dxa"/>
            <w:vAlign w:val="center"/>
          </w:tcPr>
          <w:p w14:paraId="3C9A611D">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开户银行：</w:t>
            </w:r>
          </w:p>
        </w:tc>
      </w:tr>
      <w:tr w14:paraId="3D6A0A56">
        <w:tblPrEx>
          <w:tblCellMar>
            <w:top w:w="0" w:type="dxa"/>
            <w:left w:w="108" w:type="dxa"/>
            <w:bottom w:w="0" w:type="dxa"/>
            <w:right w:w="108" w:type="dxa"/>
          </w:tblCellMar>
        </w:tblPrEx>
        <w:trPr>
          <w:trHeight w:val="567" w:hRule="exact"/>
          <w:jc w:val="center"/>
        </w:trPr>
        <w:tc>
          <w:tcPr>
            <w:tcW w:w="4201" w:type="dxa"/>
            <w:vAlign w:val="center"/>
          </w:tcPr>
          <w:p w14:paraId="16DC9F4F">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日期：</w:t>
            </w:r>
          </w:p>
        </w:tc>
        <w:tc>
          <w:tcPr>
            <w:tcW w:w="4202" w:type="dxa"/>
            <w:vAlign w:val="center"/>
          </w:tcPr>
          <w:p w14:paraId="15F37041">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日期：</w:t>
            </w:r>
          </w:p>
        </w:tc>
      </w:tr>
    </w:tbl>
    <w:p w14:paraId="3762E43E">
      <w:pPr>
        <w:keepNext w:val="0"/>
        <w:keepLines w:val="0"/>
        <w:pageBreakBefore w:val="0"/>
        <w:widowControl w:val="0"/>
        <w:wordWrap/>
        <w:overflowPunct/>
        <w:topLinePunct w:val="0"/>
        <w:autoSpaceDE/>
        <w:autoSpaceDN/>
        <w:bidi w:val="0"/>
        <w:snapToGrid w:val="0"/>
        <w:spacing w:after="0" w:line="480" w:lineRule="auto"/>
        <w:ind w:firstLine="480" w:firstLineChars="200"/>
        <w:textAlignment w:val="auto"/>
        <w:rPr>
          <w:rFonts w:hint="eastAsia" w:ascii="宋体" w:hAnsi="宋体" w:eastAsia="宋体" w:cs="宋体"/>
          <w:color w:val="auto"/>
          <w:kern w:val="0"/>
          <w:sz w:val="24"/>
          <w:szCs w:val="24"/>
          <w:highlight w:val="none"/>
          <w:lang w:val="en-US" w:eastAsia="zh-Hans"/>
        </w:rPr>
      </w:pPr>
    </w:p>
    <w:p w14:paraId="3E286D59"/>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291485C"/>
    <w:rsid w:val="03F71AED"/>
    <w:rsid w:val="04F63055"/>
    <w:rsid w:val="064E4DC4"/>
    <w:rsid w:val="09AE3FC6"/>
    <w:rsid w:val="0B663A3D"/>
    <w:rsid w:val="12444714"/>
    <w:rsid w:val="12800AA8"/>
    <w:rsid w:val="155618F4"/>
    <w:rsid w:val="17BE4BAA"/>
    <w:rsid w:val="192D2EE4"/>
    <w:rsid w:val="1BCE3905"/>
    <w:rsid w:val="1F8709FA"/>
    <w:rsid w:val="271D7FA2"/>
    <w:rsid w:val="2B6A3117"/>
    <w:rsid w:val="39173F23"/>
    <w:rsid w:val="3A0564C1"/>
    <w:rsid w:val="3B7B608D"/>
    <w:rsid w:val="41511340"/>
    <w:rsid w:val="41D41224"/>
    <w:rsid w:val="44C8323B"/>
    <w:rsid w:val="47835CCA"/>
    <w:rsid w:val="47E91B10"/>
    <w:rsid w:val="491F6E4F"/>
    <w:rsid w:val="4AA03BB1"/>
    <w:rsid w:val="518931E5"/>
    <w:rsid w:val="528865A1"/>
    <w:rsid w:val="54667951"/>
    <w:rsid w:val="54BD185D"/>
    <w:rsid w:val="54F64E7F"/>
    <w:rsid w:val="57681D54"/>
    <w:rsid w:val="5E2F1773"/>
    <w:rsid w:val="6295498D"/>
    <w:rsid w:val="62B9496B"/>
    <w:rsid w:val="646A35E7"/>
    <w:rsid w:val="66337D8F"/>
    <w:rsid w:val="670005AB"/>
    <w:rsid w:val="68472F67"/>
    <w:rsid w:val="69C362DB"/>
    <w:rsid w:val="6C367F3C"/>
    <w:rsid w:val="6D5071B3"/>
    <w:rsid w:val="71A94AA3"/>
    <w:rsid w:val="781A1E79"/>
    <w:rsid w:val="78965640"/>
    <w:rsid w:val="79EA1A55"/>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qFormat/>
    <w:uiPriority w:val="0"/>
    <w:pPr>
      <w:spacing w:line="360" w:lineRule="auto"/>
      <w:jc w:val="center"/>
      <w:outlineLvl w:val="0"/>
    </w:pPr>
    <w:rPr>
      <w:rFonts w:ascii="方正小标宋_GBK" w:hAnsi="方正小标宋_GBK" w:eastAsia="宋体"/>
      <w:b/>
      <w:sz w:val="32"/>
      <w:szCs w:val="44"/>
    </w:rPr>
  </w:style>
  <w:style w:type="paragraph" w:styleId="3">
    <w:name w:val="heading 2"/>
    <w:basedOn w:val="1"/>
    <w:next w:val="1"/>
    <w:link w:val="13"/>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4">
    <w:name w:val="heading 3"/>
    <w:basedOn w:val="1"/>
    <w:next w:val="1"/>
    <w:link w:val="14"/>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qFormat/>
    <w:uiPriority w:val="0"/>
    <w:pPr>
      <w:spacing w:after="120" w:afterLines="0" w:afterAutospacing="0"/>
    </w:pPr>
  </w:style>
  <w:style w:type="paragraph" w:styleId="7">
    <w:name w:val="Body Text Indent"/>
    <w:basedOn w:val="1"/>
    <w:qFormat/>
    <w:uiPriority w:val="0"/>
    <w:pPr>
      <w:spacing w:after="120" w:afterLines="0" w:afterAutospacing="0"/>
      <w:ind w:left="420" w:leftChars="200"/>
    </w:pPr>
  </w:style>
  <w:style w:type="paragraph" w:styleId="8">
    <w:name w:val="Body Text First Indent"/>
    <w:basedOn w:val="6"/>
    <w:qFormat/>
    <w:uiPriority w:val="0"/>
    <w:pPr>
      <w:ind w:firstLine="420" w:firstLineChars="100"/>
    </w:pPr>
  </w:style>
  <w:style w:type="paragraph" w:styleId="9">
    <w:name w:val="Body Text First Indent 2"/>
    <w:basedOn w:val="7"/>
    <w:qFormat/>
    <w:uiPriority w:val="0"/>
    <w:pPr>
      <w:ind w:firstLine="420" w:firstLineChars="200"/>
    </w:pPr>
  </w:style>
  <w:style w:type="character" w:customStyle="1" w:styleId="12">
    <w:name w:val="标题 1 Char"/>
    <w:link w:val="2"/>
    <w:qFormat/>
    <w:uiPriority w:val="0"/>
    <w:rPr>
      <w:rFonts w:ascii="方正小标宋_GBK" w:hAnsi="方正小标宋_GBK" w:eastAsia="宋体"/>
      <w:b/>
      <w:kern w:val="2"/>
      <w:sz w:val="32"/>
    </w:rPr>
  </w:style>
  <w:style w:type="character" w:customStyle="1" w:styleId="13">
    <w:name w:val="标题 2 Char"/>
    <w:link w:val="3"/>
    <w:qFormat/>
    <w:uiPriority w:val="9"/>
    <w:rPr>
      <w:rFonts w:ascii="楷体" w:hAnsi="楷体" w:eastAsia="宋体" w:cs="Times New Roman"/>
      <w:b/>
      <w:bCs/>
      <w:kern w:val="2"/>
      <w:sz w:val="24"/>
      <w:szCs w:val="32"/>
      <w:lang w:val="zh-CN" w:eastAsia="zh-CN" w:bidi="zh-CN"/>
    </w:rPr>
  </w:style>
  <w:style w:type="character" w:customStyle="1" w:styleId="14">
    <w:name w:val="标题 3 Char"/>
    <w:link w:val="4"/>
    <w:qFormat/>
    <w:uiPriority w:val="0"/>
    <w:rPr>
      <w:rFonts w:ascii="Calibri" w:hAnsi="Calibri" w:eastAsia="宋体" w:cs="Times New Roman"/>
      <w:b/>
      <w:bCs/>
      <w:color w:val="000000"/>
      <w:kern w:val="2"/>
      <w:sz w:val="28"/>
      <w:szCs w:val="24"/>
      <w:shd w:val="clear" w:color="auto" w:fill="auto"/>
      <w:lang w:eastAsia="en-US"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1900</Words>
  <Characters>1975</Characters>
  <Lines>0</Lines>
  <Paragraphs>0</Paragraphs>
  <TotalTime>1</TotalTime>
  <ScaleCrop>false</ScaleCrop>
  <LinksUpToDate>false</LinksUpToDate>
  <CharactersWithSpaces>2085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Administrator</cp:lastModifiedBy>
  <dcterms:modified xsi:type="dcterms:W3CDTF">2026-05-26T10:22:53Z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