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BE8" w:rsidRDefault="00FB3BE8" w:rsidP="00FB3BE8">
      <w:pPr>
        <w:pStyle w:val="null3"/>
        <w:rPr>
          <w:rFonts w:ascii="仿宋" w:eastAsia="仿宋" w:hAnsi="仿宋" w:hint="default"/>
        </w:rPr>
      </w:pPr>
    </w:p>
    <w:p w:rsidR="00E61AEC" w:rsidRDefault="00E61AEC" w:rsidP="00E61AEC">
      <w:pPr>
        <w:spacing w:line="460" w:lineRule="exact"/>
        <w:jc w:val="center"/>
        <w:outlineLvl w:val="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bCs/>
          <w:color w:val="000000" w:themeColor="text1"/>
          <w:sz w:val="32"/>
          <w:szCs w:val="32"/>
        </w:rPr>
        <w:t>商务及合同主要条款</w:t>
      </w:r>
    </w:p>
    <w:p w:rsidR="00E61AEC" w:rsidRDefault="00E61AEC" w:rsidP="00E61AEC">
      <w:pPr>
        <w:spacing w:line="360" w:lineRule="auto"/>
        <w:ind w:firstLineChars="200" w:firstLine="482"/>
        <w:rPr>
          <w:rFonts w:ascii="仿宋" w:eastAsia="仿宋" w:hAnsi="仿宋" w:cs="宋体"/>
          <w:b/>
          <w:bCs/>
          <w:color w:val="000000" w:themeColor="text1"/>
          <w:sz w:val="24"/>
          <w:szCs w:val="24"/>
        </w:rPr>
      </w:pP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 w:cstheme="minorBidi"/>
          <w:sz w:val="24"/>
        </w:rPr>
      </w:pPr>
      <w:bookmarkStart w:id="0" w:name="OLE_LINK26"/>
      <w:r>
        <w:rPr>
          <w:rFonts w:ascii="仿宋" w:eastAsia="仿宋" w:hAnsi="仿宋" w:hint="eastAsia"/>
          <w:sz w:val="24"/>
        </w:rPr>
        <w:t>一、合同内容及金额：即成交供应商的磋商内容及其成交总金额。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二、知识产权：知识产权归陕西省考古研究院所有，即成交供应商应保证采购人在使用成交服务时，不承担任何涉及知识产权法律诉讼的责任。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三、出版周期：</w:t>
      </w:r>
      <w:r>
        <w:rPr>
          <w:rFonts w:ascii="仿宋" w:eastAsia="仿宋" w:hAnsi="仿宋" w:cs="宋体" w:hint="eastAsia"/>
          <w:sz w:val="24"/>
        </w:rPr>
        <w:t>12期。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成交供应商未征得采购人同意和谅解而单方面延迟交货，将按违约终止合同。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成交供应商如遇到可能妨碍按时提供服务的情况，应当及时以书面形式通知采购人，说明原由、拖延的期限等；采购人、采购代理机构在收到通知后，尽快进行情况评估并确定是否通过修改合同，酌情延长交货时间或者通过协商加收误期赔偿金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四、交货地点：采购人指定交货地点  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五、结算方式：</w:t>
      </w:r>
    </w:p>
    <w:p w:rsidR="00E61AEC" w:rsidRDefault="00E61AEC" w:rsidP="00E61AEC">
      <w:pPr>
        <w:tabs>
          <w:tab w:val="left" w:pos="840"/>
        </w:tabs>
        <w:spacing w:line="360" w:lineRule="auto"/>
        <w:ind w:firstLineChars="225" w:firstLine="5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1、结算单位：采购人结算，在付款前，必须开具全额发票给采购人。</w:t>
      </w:r>
    </w:p>
    <w:p w:rsidR="00E61AEC" w:rsidRDefault="00E61AEC" w:rsidP="00E61AEC">
      <w:pPr>
        <w:spacing w:line="360" w:lineRule="auto"/>
        <w:ind w:firstLineChars="225" w:firstLine="5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2、付款方式：一次性付清。合同签订后，达到付款条件起30</w:t>
      </w:r>
      <w:r w:rsidR="007B2E7C">
        <w:rPr>
          <w:rFonts w:ascii="仿宋" w:eastAsia="仿宋" w:hAnsi="仿宋" w:hint="eastAsia"/>
          <w:sz w:val="24"/>
        </w:rPr>
        <w:t>个工作</w:t>
      </w:r>
      <w:bookmarkStart w:id="1" w:name="_GoBack"/>
      <w:bookmarkEnd w:id="1"/>
      <w:r>
        <w:rPr>
          <w:rFonts w:ascii="仿宋" w:eastAsia="仿宋" w:hAnsi="仿宋" w:hint="eastAsia"/>
          <w:sz w:val="24"/>
        </w:rPr>
        <w:t>日内，支付合同总金额的 100.00%。</w:t>
      </w:r>
    </w:p>
    <w:p w:rsidR="00E61AEC" w:rsidRDefault="00E61AEC" w:rsidP="00E61AEC">
      <w:pPr>
        <w:tabs>
          <w:tab w:val="left" w:pos="840"/>
        </w:tabs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六、包装：包装必须适应货物特性和交通运输要求，以及国家有关标准或企业标准或合同要求。成交供应商</w:t>
      </w:r>
      <w:proofErr w:type="gramStart"/>
      <w:r>
        <w:rPr>
          <w:rFonts w:ascii="仿宋" w:eastAsia="仿宋" w:hAnsi="仿宋" w:hint="eastAsia"/>
          <w:sz w:val="24"/>
        </w:rPr>
        <w:t>应承担于包装</w:t>
      </w:r>
      <w:proofErr w:type="gramEnd"/>
      <w:r>
        <w:rPr>
          <w:rFonts w:ascii="仿宋" w:eastAsia="仿宋" w:hAnsi="仿宋" w:hint="eastAsia"/>
          <w:sz w:val="24"/>
        </w:rPr>
        <w:t>、防护措施不妥引起的所有损失的责任和费用。</w:t>
      </w:r>
    </w:p>
    <w:p w:rsidR="00E61AEC" w:rsidRDefault="00E61AEC" w:rsidP="00E61AEC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七、运输：</w:t>
      </w:r>
    </w:p>
    <w:p w:rsidR="00E61AEC" w:rsidRDefault="00E61AEC" w:rsidP="00E61AEC">
      <w:pPr>
        <w:adjustRightInd w:val="0"/>
        <w:snapToGrid w:val="0"/>
        <w:spacing w:line="360" w:lineRule="auto"/>
        <w:ind w:firstLine="645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1、成交供应商负责所有货物的运输。确保货物安全、完整到达使用地点，运杂费用包含在总价内，包括货物从供货地点到使用地点的运输费、保险费、搬运费等。</w:t>
      </w:r>
    </w:p>
    <w:p w:rsidR="00E61AEC" w:rsidRDefault="00E61AEC" w:rsidP="00E61AEC">
      <w:pPr>
        <w:adjustRightInd w:val="0"/>
        <w:snapToGrid w:val="0"/>
        <w:spacing w:line="360" w:lineRule="auto"/>
        <w:ind w:firstLine="645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2、所有货物在运输、搬运的过程中，造成采购人损失的，</w:t>
      </w:r>
      <w:proofErr w:type="gramStart"/>
      <w:r>
        <w:rPr>
          <w:rFonts w:ascii="仿宋" w:eastAsia="仿宋" w:hAnsi="仿宋" w:hint="eastAsia"/>
          <w:sz w:val="24"/>
        </w:rPr>
        <w:t>由成交</w:t>
      </w:r>
      <w:proofErr w:type="gramEnd"/>
      <w:r>
        <w:rPr>
          <w:rFonts w:ascii="仿宋" w:eastAsia="仿宋" w:hAnsi="仿宋" w:hint="eastAsia"/>
          <w:sz w:val="24"/>
        </w:rPr>
        <w:t>供应商修复或更新。</w:t>
      </w:r>
    </w:p>
    <w:p w:rsidR="00E61AEC" w:rsidRDefault="00E61AEC" w:rsidP="00E61AEC">
      <w:pPr>
        <w:adjustRightInd w:val="0"/>
        <w:snapToGrid w:val="0"/>
        <w:spacing w:line="360" w:lineRule="auto"/>
        <w:ind w:firstLine="645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3、成交供应商可根据交货期、运输条件自行选择运输方式（另有规定的除外），承担一切运输费用。</w:t>
      </w:r>
    </w:p>
    <w:p w:rsidR="00E61AEC" w:rsidRDefault="00E61AEC" w:rsidP="00E61AEC">
      <w:pPr>
        <w:adjustRightInd w:val="0"/>
        <w:snapToGrid w:val="0"/>
        <w:spacing w:line="360" w:lineRule="auto"/>
        <w:ind w:firstLine="645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4、成本补偿和风险分担约定:图书交付运输费用由服务供应商承担。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八、质量保证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1、成交供应商提供货物必须符合合同规定的质量、规格、技术指标等要求，</w:t>
      </w:r>
      <w:r>
        <w:rPr>
          <w:rFonts w:ascii="仿宋" w:eastAsia="仿宋" w:hAnsi="仿宋" w:hint="eastAsia"/>
          <w:sz w:val="24"/>
        </w:rPr>
        <w:lastRenderedPageBreak/>
        <w:t>对由于产品设计、工艺或材料的缺陷而产生的质量问题负责。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2、所供产品必须是经过办理正常手续的全新产品。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3、产品质量保证措施完善，符合国家相关标准。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4、如果发现产品的质量、规格、技术指标等存在与合同中任何一项不符，采购人应在最短时间内，以书面形式向成交供应商提出索赔。同时通告采购代理机构。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5、成交供应商应当明确售后服务公约，承诺免费维修服务条件。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九、采购项目执行内容需要调整时，经采购人同意后，可以对相应的原材料进行调整，并协商确定价格差额计算方法和负担办法。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十、产品设计变更</w:t>
      </w:r>
    </w:p>
    <w:p w:rsidR="00E61AEC" w:rsidRDefault="00E61AEC" w:rsidP="00E61AEC">
      <w:pPr>
        <w:spacing w:line="360" w:lineRule="auto"/>
        <w:ind w:firstLineChars="250" w:firstLine="6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成交后，生产加工产品的设计、数量需要变更、调整时，应办理相应的变更、调整审批手续，并协商确定设计变更、数量调整后的产品价款计算方法和工期顺延等事宜。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十一、验收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1、由采购人实施验收。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2、验收依据：验收须以合同、磋商文件、响应文件、澄清、及国家相应的标准、规范等为依据。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十二、合同争议的解决：合同执行中发生争议的，当事人双方应协商解决，协商达不成一致时，可向人民法院提请诉讼。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十三、在发生不可抗力情况下的应对措施和解决办法。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十四、合同一经签订，不得擅自变更、中止或者终止合同。对确需变更、调整或者中止、终止合同的，应按规定履行相应的手续。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十五、违约责任：依据《中华人民共和国合同法》、《中华人民共和国政府采购法》的相关条款和本合同约定，成交供应商未全面履行合同义务或者发生违约，采购人会同采购代理机构有权终止合同，依法向成交供应商进行经济索赔，并报请政府采购监督管理机关进行相应的行政处罚。采购人违约的，应当赔偿</w:t>
      </w:r>
      <w:proofErr w:type="gramStart"/>
      <w:r>
        <w:rPr>
          <w:rFonts w:ascii="仿宋" w:eastAsia="仿宋" w:hAnsi="仿宋" w:hint="eastAsia"/>
          <w:sz w:val="24"/>
        </w:rPr>
        <w:t>给成交供应商造成</w:t>
      </w:r>
      <w:proofErr w:type="gramEnd"/>
      <w:r>
        <w:rPr>
          <w:rFonts w:ascii="仿宋" w:eastAsia="仿宋" w:hAnsi="仿宋" w:hint="eastAsia"/>
          <w:sz w:val="24"/>
        </w:rPr>
        <w:t>的经济损失。</w:t>
      </w:r>
    </w:p>
    <w:p w:rsidR="00E61AEC" w:rsidRDefault="00E61AEC" w:rsidP="00E61AEC">
      <w:pPr>
        <w:tabs>
          <w:tab w:val="left" w:pos="980"/>
        </w:tabs>
        <w:spacing w:line="360" w:lineRule="auto"/>
        <w:ind w:firstLine="561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十六、本合同一式肆份，甲方、乙方、采购代理机构各执壹份，陕西省财政厅政府采购与行政事业单位资产管理处备案壹份。签字盖章后生效，合同执行完毕自动失效（合同的服务承诺则长期有效）。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>十七、其它（在合同中具体明确）</w:t>
      </w:r>
    </w:p>
    <w:p w:rsidR="00E61AEC" w:rsidRDefault="00E61AEC" w:rsidP="00E61AE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0"/>
        <w:gridCol w:w="4441"/>
      </w:tblGrid>
      <w:tr w:rsidR="00E61AEC" w:rsidTr="00E61AEC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乙  方</w:t>
            </w:r>
          </w:p>
        </w:tc>
      </w:tr>
      <w:tr w:rsidR="00E61AEC" w:rsidTr="00E61AEC">
        <w:trPr>
          <w:trHeight w:val="1266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成交供应商全称</w:t>
            </w:r>
          </w:p>
          <w:p w:rsidR="00E61AEC" w:rsidRDefault="00E61AEC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</w:t>
            </w:r>
          </w:p>
        </w:tc>
      </w:tr>
      <w:tr w:rsidR="00E61AEC" w:rsidTr="00E61AEC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地址：</w:t>
            </w:r>
          </w:p>
        </w:tc>
      </w:tr>
      <w:tr w:rsidR="00E61AEC" w:rsidTr="00E61AEC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邮编：</w:t>
            </w:r>
          </w:p>
        </w:tc>
      </w:tr>
      <w:tr w:rsidR="00E61AEC" w:rsidTr="00E61AEC">
        <w:trPr>
          <w:trHeight w:val="544"/>
          <w:jc w:val="center"/>
        </w:trPr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法定代表人：</w:t>
            </w:r>
          </w:p>
        </w:tc>
      </w:tr>
      <w:tr w:rsidR="00E61AEC" w:rsidTr="00E61AEC">
        <w:trPr>
          <w:trHeight w:val="526"/>
          <w:jc w:val="center"/>
        </w:trPr>
        <w:tc>
          <w:tcPr>
            <w:tcW w:w="4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被授权代表：（签字）</w:t>
            </w:r>
          </w:p>
        </w:tc>
      </w:tr>
      <w:tr w:rsidR="00E61AEC" w:rsidTr="00E61AEC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电话：</w:t>
            </w:r>
          </w:p>
        </w:tc>
      </w:tr>
      <w:tr w:rsidR="00E61AEC" w:rsidTr="00E61AEC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传真：</w:t>
            </w:r>
          </w:p>
        </w:tc>
      </w:tr>
      <w:tr w:rsidR="00E61AEC" w:rsidTr="00E61AEC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开户银行：</w:t>
            </w:r>
          </w:p>
        </w:tc>
      </w:tr>
      <w:tr w:rsidR="00E61AEC" w:rsidTr="00E61AEC">
        <w:trPr>
          <w:trHeight w:val="526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账号:</w:t>
            </w:r>
          </w:p>
        </w:tc>
      </w:tr>
      <w:tr w:rsidR="00E61AEC" w:rsidTr="00E61AEC">
        <w:trPr>
          <w:trHeight w:val="565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AEC" w:rsidRDefault="00E61AE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日期：  年   月   日</w:t>
            </w:r>
          </w:p>
        </w:tc>
        <w:bookmarkEnd w:id="0"/>
      </w:tr>
    </w:tbl>
    <w:p w:rsidR="005F1277" w:rsidRPr="00FB3BE8" w:rsidRDefault="005F1277" w:rsidP="00E61AEC">
      <w:pPr>
        <w:spacing w:line="360" w:lineRule="auto"/>
      </w:pPr>
    </w:p>
    <w:sectPr w:rsidR="005F1277" w:rsidRPr="00FB3BE8" w:rsidSect="00E61AEC">
      <w:headerReference w:type="default" r:id="rId7"/>
      <w:footerReference w:type="default" r:id="rId8"/>
      <w:pgSz w:w="11907" w:h="16840"/>
      <w:pgMar w:top="1247" w:right="1797" w:bottom="1247" w:left="1797" w:header="851" w:footer="851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886" w:rsidRDefault="00A64886">
      <w:r>
        <w:separator/>
      </w:r>
    </w:p>
  </w:endnote>
  <w:endnote w:type="continuationSeparator" w:id="0">
    <w:p w:rsidR="00A64886" w:rsidRDefault="00A64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3B5" w:rsidRDefault="00FB3BE8">
    <w:pPr>
      <w:pStyle w:val="a4"/>
      <w:ind w:right="360"/>
      <w:rPr>
        <w:b/>
        <w:i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1C0F8" wp14:editId="2444B08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813B5" w:rsidRDefault="00FB3BE8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B2E7C" w:rsidRPr="007B2E7C">
                            <w:rPr>
                              <w:noProof/>
                              <w:lang w:val="en-US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B1C0F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0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" filled="f" stroked="f">
              <v:textbox style="mso-fit-shape-to-text:t" inset="0,0,0,0">
                <w:txbxContent>
                  <w:p w:rsidR="005813B5" w:rsidRDefault="00FB3BE8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B2E7C" w:rsidRPr="007B2E7C">
                      <w:rPr>
                        <w:noProof/>
                        <w:lang w:val="en-US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886" w:rsidRDefault="00A64886">
      <w:r>
        <w:separator/>
      </w:r>
    </w:p>
  </w:footnote>
  <w:footnote w:type="continuationSeparator" w:id="0">
    <w:p w:rsidR="00A64886" w:rsidRDefault="00A64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3B5" w:rsidRDefault="00A648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4A9A319"/>
    <w:multiLevelType w:val="singleLevel"/>
    <w:tmpl w:val="94A9A319"/>
    <w:lvl w:ilvl="0">
      <w:start w:val="7"/>
      <w:numFmt w:val="chineseCounting"/>
      <w:suff w:val="space"/>
      <w:lvlText w:val="第%1条"/>
      <w:lvlJc w:val="left"/>
      <w:rPr>
        <w:rFonts w:cs="Times New Roman" w:hint="eastAsia"/>
      </w:rPr>
    </w:lvl>
  </w:abstractNum>
  <w:abstractNum w:abstractNumId="1" w15:restartNumberingAfterBreak="0">
    <w:nsid w:val="E98D8CA3"/>
    <w:multiLevelType w:val="singleLevel"/>
    <w:tmpl w:val="E98D8CA3"/>
    <w:lvl w:ilvl="0">
      <w:start w:val="6"/>
      <w:numFmt w:val="chineseCounting"/>
      <w:suff w:val="space"/>
      <w:lvlText w:val="第%1条"/>
      <w:lvlJc w:val="left"/>
      <w:rPr>
        <w:rFonts w:cs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CEE"/>
    <w:rsid w:val="001527BC"/>
    <w:rsid w:val="0019293F"/>
    <w:rsid w:val="001D4CEE"/>
    <w:rsid w:val="003A1EE5"/>
    <w:rsid w:val="00415E1C"/>
    <w:rsid w:val="00436B6B"/>
    <w:rsid w:val="005F1277"/>
    <w:rsid w:val="00631196"/>
    <w:rsid w:val="00646C21"/>
    <w:rsid w:val="007B2E7C"/>
    <w:rsid w:val="007C3877"/>
    <w:rsid w:val="00A64886"/>
    <w:rsid w:val="00BB2068"/>
    <w:rsid w:val="00BF7C17"/>
    <w:rsid w:val="00C17425"/>
    <w:rsid w:val="00C52F94"/>
    <w:rsid w:val="00E61AEC"/>
    <w:rsid w:val="00ED76E5"/>
    <w:rsid w:val="00F541C4"/>
    <w:rsid w:val="00FB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28CD1A-87D3-42B6-873C-C5ED84763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9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631196"/>
    <w:rPr>
      <w:color w:val="993300"/>
      <w:sz w:val="24"/>
      <w:lang w:val="zh-CN"/>
    </w:rPr>
  </w:style>
  <w:style w:type="character" w:customStyle="1" w:styleId="Char">
    <w:name w:val="正文文本 Char"/>
    <w:basedOn w:val="a0"/>
    <w:link w:val="a3"/>
    <w:qFormat/>
    <w:rsid w:val="00631196"/>
    <w:rPr>
      <w:rFonts w:ascii="Times New Roman" w:eastAsia="宋体" w:hAnsi="Times New Roman" w:cs="Times New Roman"/>
      <w:color w:val="993300"/>
      <w:sz w:val="24"/>
      <w:szCs w:val="20"/>
      <w:lang w:val="zh-CN"/>
    </w:rPr>
  </w:style>
  <w:style w:type="paragraph" w:styleId="a4">
    <w:name w:val="footer"/>
    <w:basedOn w:val="a"/>
    <w:link w:val="Char0"/>
    <w:uiPriority w:val="99"/>
    <w:unhideWhenUsed/>
    <w:qFormat/>
    <w:rsid w:val="00C17425"/>
    <w:pPr>
      <w:tabs>
        <w:tab w:val="center" w:pos="4153"/>
        <w:tab w:val="right" w:pos="8306"/>
      </w:tabs>
      <w:snapToGrid w:val="0"/>
      <w:jc w:val="left"/>
    </w:pPr>
    <w:rPr>
      <w:sz w:val="18"/>
      <w:lang w:val="zh-CN"/>
    </w:rPr>
  </w:style>
  <w:style w:type="character" w:customStyle="1" w:styleId="Char0">
    <w:name w:val="页脚 Char"/>
    <w:basedOn w:val="a0"/>
    <w:link w:val="a4"/>
    <w:uiPriority w:val="99"/>
    <w:qFormat/>
    <w:rsid w:val="00C17425"/>
    <w:rPr>
      <w:rFonts w:ascii="Times New Roman" w:eastAsia="宋体" w:hAnsi="Times New Roman" w:cs="Times New Roman"/>
      <w:sz w:val="18"/>
      <w:szCs w:val="20"/>
      <w:lang w:val="zh-CN"/>
    </w:rPr>
  </w:style>
  <w:style w:type="paragraph" w:customStyle="1" w:styleId="10">
    <w:name w:val="样式 10 磅"/>
    <w:autoRedefine/>
    <w:qFormat/>
    <w:rsid w:val="00C174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table" w:styleId="a5">
    <w:name w:val="Table Grid"/>
    <w:basedOn w:val="a1"/>
    <w:qFormat/>
    <w:rsid w:val="00C17425"/>
    <w:rPr>
      <w:rFonts w:eastAsia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hidden/>
    <w:qFormat/>
    <w:rsid w:val="003A1EE5"/>
    <w:rPr>
      <w:rFonts w:hint="eastAsia"/>
      <w:kern w:val="0"/>
      <w:sz w:val="20"/>
      <w:szCs w:val="20"/>
      <w:lang w:eastAsia="zh-Hans"/>
    </w:rPr>
  </w:style>
  <w:style w:type="paragraph" w:customStyle="1" w:styleId="a6">
    <w:name w:val="目录"/>
    <w:basedOn w:val="a"/>
    <w:qFormat/>
    <w:rsid w:val="00FB3BE8"/>
    <w:pPr>
      <w:widowControl/>
      <w:jc w:val="center"/>
    </w:pPr>
    <w:rPr>
      <w:rFonts w:ascii="宋体"/>
      <w:b/>
      <w:kern w:val="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权莎莎</cp:lastModifiedBy>
  <cp:revision>17</cp:revision>
  <dcterms:created xsi:type="dcterms:W3CDTF">2024-04-01T02:09:00Z</dcterms:created>
  <dcterms:modified xsi:type="dcterms:W3CDTF">2026-06-09T06:24:00Z</dcterms:modified>
</cp:coreProperties>
</file>