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64700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hint="eastAsia" w:ascii="宋体" w:hAnsi="宋体" w:eastAsia="宋体" w:cs="宋体"/>
          <w:b/>
          <w:bCs/>
          <w:i w:val="0"/>
          <w:iCs w:val="0"/>
          <w:caps w:val="0"/>
          <w:color w:val="auto"/>
          <w:spacing w:val="0"/>
          <w:sz w:val="36"/>
          <w:szCs w:val="36"/>
        </w:rPr>
      </w:pPr>
      <w:r>
        <w:rPr>
          <w:rFonts w:hint="eastAsia" w:ascii="宋体" w:hAnsi="宋体" w:eastAsia="宋体" w:cs="宋体"/>
          <w:b/>
          <w:bCs/>
          <w:i w:val="0"/>
          <w:iCs w:val="0"/>
          <w:caps w:val="0"/>
          <w:color w:val="auto"/>
          <w:spacing w:val="0"/>
          <w:kern w:val="0"/>
          <w:sz w:val="36"/>
          <w:szCs w:val="36"/>
          <w:bdr w:val="none" w:color="auto" w:sz="0" w:space="0"/>
          <w:shd w:val="clear" w:fill="FFFFFF"/>
          <w:lang w:val="en-US" w:eastAsia="zh-CN" w:bidi="ar"/>
        </w:rPr>
        <w:t>恒口示范区(试验区)自然资源和规划局2026年综合测绘服务项目竞争性磋商公告</w:t>
      </w:r>
    </w:p>
    <w:p w14:paraId="79F4B2F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right="0"/>
        <w:jc w:val="left"/>
        <w:textAlignment w:val="auto"/>
        <w:rPr>
          <w:rFonts w:hint="eastAsia" w:ascii="宋体" w:hAnsi="宋体" w:eastAsia="宋体" w:cs="宋体"/>
          <w:b w:val="0"/>
          <w:bCs w:val="0"/>
          <w:color w:val="auto"/>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项目概况</w:t>
      </w:r>
    </w:p>
    <w:p w14:paraId="5C7A908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恒口示范区(试验区)自然资源和规划局2026年综合测绘服务项目</w:t>
      </w:r>
      <w:r>
        <w:rPr>
          <w:rFonts w:hint="eastAsia" w:ascii="宋体" w:hAnsi="宋体" w:eastAsia="宋体" w:cs="宋体"/>
          <w:i w:val="0"/>
          <w:iCs w:val="0"/>
          <w:caps w:val="0"/>
          <w:color w:val="auto"/>
          <w:spacing w:val="0"/>
          <w:sz w:val="21"/>
          <w:szCs w:val="21"/>
          <w:bdr w:val="none" w:color="auto" w:sz="0" w:space="0"/>
          <w:shd w:val="clear" w:fill="FFFFFF"/>
        </w:rPr>
        <w:t>采购项目的潜在供应商应在</w:t>
      </w:r>
      <w:r>
        <w:rPr>
          <w:rFonts w:hint="eastAsia" w:ascii="宋体" w:hAnsi="宋体" w:eastAsia="宋体" w:cs="宋体"/>
          <w:i w:val="0"/>
          <w:iCs w:val="0"/>
          <w:caps w:val="0"/>
          <w:color w:val="auto"/>
          <w:spacing w:val="0"/>
          <w:sz w:val="21"/>
          <w:szCs w:val="21"/>
          <w:bdr w:val="none" w:color="auto" w:sz="0" w:space="0"/>
          <w:shd w:val="clear" w:fill="FFFFFF"/>
        </w:rPr>
        <w:t>安康市高新技术产业开发区居尚花园社区6-2-2004</w:t>
      </w:r>
      <w:r>
        <w:rPr>
          <w:rFonts w:hint="eastAsia" w:ascii="宋体" w:hAnsi="宋体" w:eastAsia="宋体" w:cs="宋体"/>
          <w:i w:val="0"/>
          <w:iCs w:val="0"/>
          <w:caps w:val="0"/>
          <w:color w:val="auto"/>
          <w:spacing w:val="0"/>
          <w:sz w:val="21"/>
          <w:szCs w:val="21"/>
          <w:bdr w:val="none" w:color="auto" w:sz="0" w:space="0"/>
          <w:shd w:val="clear" w:fill="FFFFFF"/>
        </w:rPr>
        <w:t>获取采购文件，并于2026年11月06日 14时00分（北京时间）前提交响应文件。</w:t>
      </w:r>
    </w:p>
    <w:p w14:paraId="0C79F1D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right="0"/>
        <w:jc w:val="left"/>
        <w:textAlignment w:val="auto"/>
        <w:rPr>
          <w:rFonts w:hint="eastAsia" w:ascii="宋体" w:hAnsi="宋体" w:eastAsia="宋体" w:cs="宋体"/>
          <w:b w:val="0"/>
          <w:bCs w:val="0"/>
          <w:color w:val="auto"/>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一、项目基本情况</w:t>
      </w:r>
    </w:p>
    <w:p w14:paraId="3EEF8D4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项目编号：XYRZFCG-ZY202620</w:t>
      </w:r>
    </w:p>
    <w:p w14:paraId="648AEAE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项目名称：恒口示范区(试验区)自然资源和规划局2026年综合测绘服务项目</w:t>
      </w:r>
    </w:p>
    <w:p w14:paraId="69D788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采购方式：竞争性磋商</w:t>
      </w:r>
    </w:p>
    <w:p w14:paraId="294F4BA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预算金额：217,000.00元</w:t>
      </w:r>
    </w:p>
    <w:p w14:paraId="3E1B5D0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采购需求：</w:t>
      </w:r>
    </w:p>
    <w:p w14:paraId="376A19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合同包1(恒口示范区(试验区)自然资源和规划局2026年综合测绘服务项目):</w:t>
      </w:r>
    </w:p>
    <w:p w14:paraId="6E0BAB4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合同包预算金额：217,000.00元</w:t>
      </w:r>
    </w:p>
    <w:p w14:paraId="2F9957E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合同包最高限价：217,000.00元</w:t>
      </w:r>
    </w:p>
    <w:tbl>
      <w:tblPr>
        <w:tblW w:w="98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18"/>
        <w:gridCol w:w="1130"/>
        <w:gridCol w:w="3473"/>
        <w:gridCol w:w="1447"/>
        <w:gridCol w:w="1598"/>
        <w:gridCol w:w="1291"/>
      </w:tblGrid>
      <w:tr w14:paraId="10EA983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64" w:hRule="atLeast"/>
          <w:tblHeader/>
        </w:trPr>
        <w:tc>
          <w:tcPr>
            <w:tcW w:w="91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AAFE1B2">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bdr w:val="none" w:color="auto" w:sz="0" w:space="0"/>
                <w:lang w:val="en-US" w:eastAsia="zh-CN" w:bidi="ar"/>
              </w:rPr>
              <w:t>品目号</w:t>
            </w:r>
          </w:p>
        </w:tc>
        <w:tc>
          <w:tcPr>
            <w:tcW w:w="113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9A18412">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bdr w:val="none" w:color="auto" w:sz="0" w:space="0"/>
                <w:lang w:val="en-US" w:eastAsia="zh-CN" w:bidi="ar"/>
              </w:rPr>
              <w:t>品目名称</w:t>
            </w:r>
          </w:p>
        </w:tc>
        <w:tc>
          <w:tcPr>
            <w:tcW w:w="347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62943FE">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bdr w:val="none" w:color="auto" w:sz="0" w:space="0"/>
                <w:lang w:val="en-US" w:eastAsia="zh-CN" w:bidi="ar"/>
              </w:rPr>
              <w:t>采购标的</w:t>
            </w:r>
          </w:p>
        </w:tc>
        <w:tc>
          <w:tcPr>
            <w:tcW w:w="144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C46D79A">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bdr w:val="none" w:color="auto" w:sz="0" w:space="0"/>
                <w:lang w:val="en-US" w:eastAsia="zh-CN" w:bidi="ar"/>
              </w:rPr>
              <w:t>数量（单位）</w:t>
            </w:r>
          </w:p>
        </w:tc>
        <w:tc>
          <w:tcPr>
            <w:tcW w:w="159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8E3CB43">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bdr w:val="none" w:color="auto" w:sz="0" w:space="0"/>
                <w:lang w:val="en-US" w:eastAsia="zh-CN" w:bidi="ar"/>
              </w:rPr>
              <w:t>技术规格、参数及要求</w:t>
            </w:r>
          </w:p>
        </w:tc>
        <w:tc>
          <w:tcPr>
            <w:tcW w:w="129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5CD504D">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bdr w:val="none" w:color="auto" w:sz="0" w:space="0"/>
                <w:lang w:val="en-US" w:eastAsia="zh-CN" w:bidi="ar"/>
              </w:rPr>
              <w:t>品目预算(元)</w:t>
            </w:r>
          </w:p>
        </w:tc>
      </w:tr>
      <w:tr w14:paraId="7733925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12" w:hRule="atLeast"/>
        </w:trPr>
        <w:tc>
          <w:tcPr>
            <w:tcW w:w="91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0D34F45">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bdr w:val="none" w:color="auto" w:sz="0" w:space="0"/>
                <w:lang w:val="en-US" w:eastAsia="zh-CN" w:bidi="ar"/>
              </w:rPr>
              <w:t>1-1</w:t>
            </w:r>
          </w:p>
        </w:tc>
        <w:tc>
          <w:tcPr>
            <w:tcW w:w="113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F4ABEB7">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bdr w:val="none" w:color="auto" w:sz="0" w:space="0"/>
                <w:lang w:val="en-US" w:eastAsia="zh-CN" w:bidi="ar"/>
              </w:rPr>
              <w:t>测绘服务</w:t>
            </w:r>
          </w:p>
        </w:tc>
        <w:tc>
          <w:tcPr>
            <w:tcW w:w="347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5729356">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bdr w:val="none" w:color="auto" w:sz="0" w:space="0"/>
                <w:lang w:val="en-US" w:eastAsia="zh-CN" w:bidi="ar"/>
              </w:rPr>
              <w:t>恒口示范区(试验区)自然资源和规划局2026年综合测绘服务项目</w:t>
            </w:r>
          </w:p>
        </w:tc>
        <w:tc>
          <w:tcPr>
            <w:tcW w:w="144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6FCA1AB">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E73AB73">
            <w:pPr>
              <w:keepNext w:val="0"/>
              <w:keepLines w:val="0"/>
              <w:pageBreakBefore w:val="0"/>
              <w:widowControl/>
              <w:suppressLineNumbers w:val="0"/>
              <w:kinsoku/>
              <w:wordWrap w:val="0"/>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7F67D84">
            <w:pPr>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right="0" w:firstLine="0" w:firstLineChars="0"/>
              <w:jc w:val="righ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bdr w:val="none" w:color="auto" w:sz="0" w:space="0"/>
                <w:lang w:val="en-US" w:eastAsia="zh-CN" w:bidi="ar"/>
              </w:rPr>
              <w:t>217,000.00</w:t>
            </w:r>
          </w:p>
        </w:tc>
      </w:tr>
    </w:tbl>
    <w:p w14:paraId="723906A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本合同包不接受联合体投标</w:t>
      </w:r>
    </w:p>
    <w:p w14:paraId="56372AC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合同履行期限：合同签订后一年</w:t>
      </w:r>
    </w:p>
    <w:p w14:paraId="01C6A3B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right="0"/>
        <w:jc w:val="left"/>
        <w:textAlignment w:val="auto"/>
        <w:rPr>
          <w:rFonts w:hint="eastAsia" w:ascii="宋体" w:hAnsi="宋体" w:eastAsia="宋体" w:cs="宋体"/>
          <w:b w:val="0"/>
          <w:bCs w:val="0"/>
          <w:color w:val="auto"/>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二、申请人的资格要求：</w:t>
      </w:r>
    </w:p>
    <w:p w14:paraId="44A1286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1.满足《中华人民共和国政府采购法》第二十二条规定;</w:t>
      </w:r>
    </w:p>
    <w:p w14:paraId="28E6450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2.落实政府采购政策需满足的资格要求：</w:t>
      </w:r>
    </w:p>
    <w:p w14:paraId="669BC8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合同包1(恒口示范区(试验区)自然资源和规划局2026年综合测绘服务项目)落实政府采购政策需满足的资格要求如下:</w:t>
      </w:r>
    </w:p>
    <w:p w14:paraId="4BA0674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420" w:leftChars="200" w:right="0" w:firstLine="0" w:firstLineChars="0"/>
        <w:jc w:val="both"/>
        <w:textAlignment w:val="auto"/>
        <w:rPr>
          <w:rFonts w:hint="eastAsia" w:ascii="宋体" w:hAnsi="宋体" w:eastAsia="宋体" w:cs="宋体"/>
          <w:i w:val="0"/>
          <w:iCs w:val="0"/>
          <w:caps w:val="0"/>
          <w:color w:val="auto"/>
          <w:spacing w:val="0"/>
          <w:sz w:val="21"/>
          <w:szCs w:val="21"/>
          <w:bdr w:val="none" w:color="auto" w:sz="0" w:space="0"/>
          <w:shd w:val="clear" w:fill="FFFFFF"/>
        </w:rPr>
      </w:pPr>
      <w:r>
        <w:rPr>
          <w:rFonts w:hint="eastAsia" w:ascii="宋体" w:hAnsi="宋体" w:eastAsia="宋体" w:cs="宋体"/>
          <w:i w:val="0"/>
          <w:iCs w:val="0"/>
          <w:caps w:val="0"/>
          <w:color w:val="auto"/>
          <w:spacing w:val="0"/>
          <w:sz w:val="21"/>
          <w:szCs w:val="21"/>
          <w:bdr w:val="none" w:color="auto" w:sz="0" w:space="0"/>
          <w:shd w:val="clear" w:fill="FFFFFF"/>
        </w:rPr>
        <w:t>(1)《政府采购促进中小企业发展管理办法》（财库〔2020〕46号）；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(2)《财政部司法部关于政府采购支持监狱企业发展有关问题的通知》（财库〔2014〕68号）；</w:t>
      </w:r>
    </w:p>
    <w:p w14:paraId="206FB8B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(3)《财政部民政部中国残疾人联合会关于促进残疾人就业政府采购政策的通知》（财库〔2017〕141号）；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1"/>
          <w:szCs w:val="21"/>
          <w:bdr w:val="none" w:color="auto" w:sz="0" w:space="0"/>
          <w:shd w:val="clear" w:fill="FFFFFF"/>
        </w:rPr>
        <w:t>(4)《财政部国家发展改革委关于印发(节能产品政府采购实施意见)的通知》(财库〔2004〕185号)；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1"/>
          <w:szCs w:val="21"/>
          <w:bdr w:val="none" w:color="auto" w:sz="0" w:space="0"/>
          <w:shd w:val="clear" w:fill="FFFFFF"/>
        </w:rPr>
        <w:t>(5)《国务院办公厅关于建立政府强制采购节能产品制度的通知》(国办发〔2007〕51号)；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1"/>
          <w:szCs w:val="21"/>
          <w:bdr w:val="none" w:color="auto" w:sz="0" w:space="0"/>
          <w:shd w:val="clear" w:fill="FFFFFF"/>
        </w:rPr>
        <w:t>(6)《财政部环保总局关于环境标志产品政府采购实施的意见》(财库〔2006〕90号)；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1"/>
          <w:szCs w:val="21"/>
          <w:bdr w:val="none" w:color="auto" w:sz="0" w:space="0"/>
          <w:shd w:val="clear" w:fill="FFFFFF"/>
        </w:rPr>
        <w:t>(7)《财政部发展改革委生态环境部市场监管总局关于调整优化节能产品、环境标志产品政府采购执行机制的通知》（财库〔2019〕9号）；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1"/>
          <w:szCs w:val="21"/>
          <w:bdr w:val="none" w:color="auto" w:sz="0" w:space="0"/>
          <w:shd w:val="clear" w:fill="FFFFFF"/>
        </w:rPr>
        <w:t>(8)《关于印发环境标志产品政府采购品目清单的通知》（财库〔2019〕18号）；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1"/>
          <w:szCs w:val="21"/>
          <w:bdr w:val="none" w:color="auto" w:sz="0" w:space="0"/>
          <w:shd w:val="clear" w:fill="FFFFFF"/>
        </w:rPr>
        <w:t>(9)《关于印发节能产品政府采购品目清单的通知》（财库〔2019〕19号）；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1"/>
          <w:szCs w:val="21"/>
          <w:bdr w:val="none" w:color="auto" w:sz="0" w:space="0"/>
          <w:shd w:val="clear" w:fill="FFFFFF"/>
        </w:rPr>
        <w:t>(10)《财政部农业农村部国家乡村振兴局关于运用政府采购政策支持乡村产业振兴的通知》（财库〔2021〕19号）；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1"/>
          <w:szCs w:val="21"/>
          <w:bdr w:val="none" w:color="auto" w:sz="0" w:space="0"/>
          <w:shd w:val="clear" w:fill="FFFFFF"/>
        </w:rPr>
        <w:t>(11)《陕西省财政厅关于印发陕西省中小企业政府采购信用融资办法》（陕财办采〔2018〕23号）；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1"/>
          <w:szCs w:val="21"/>
          <w:bdr w:val="none" w:color="auto" w:sz="0" w:space="0"/>
          <w:shd w:val="clear" w:fill="FFFFFF"/>
        </w:rPr>
        <w:t>(12)《陕西省财政厅关于加快推进我省中小企业政府采购信用融资工作的通知》（陕财办采〔2020〕15号）。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注：若享受以上政策优惠的企业，需提供相应声明函或品目清单范围内产品的有效认证证书。</w:t>
      </w:r>
    </w:p>
    <w:p w14:paraId="481CC7B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3.本项目的特定资格要求：</w:t>
      </w:r>
    </w:p>
    <w:p w14:paraId="5073597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合同包1(恒口示范区(试验区)自然资源和规划局2026年综合测绘服务项目)特定资格要求如下:</w:t>
      </w:r>
    </w:p>
    <w:p w14:paraId="716B295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(1)具有独立承担民事责任能力的法人、其他组织或自然人，并出具合法有效的营业执照或事业单位法人证书等国家规定的相关证明。</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1"/>
          <w:szCs w:val="21"/>
          <w:bdr w:val="none" w:color="auto" w:sz="0" w:space="0"/>
          <w:shd w:val="clear" w:fill="FFFFFF"/>
        </w:rPr>
        <w:t>(2)法定代表人授权书及被授权人身份证。（法定代表人直接投标只须提交其身份证复印件）。</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1"/>
          <w:szCs w:val="21"/>
          <w:bdr w:val="none" w:color="auto" w:sz="0" w:space="0"/>
          <w:shd w:val="clear" w:fill="FFFFFF"/>
        </w:rPr>
        <w:t>(3)供应商须提供“信用中国”（www.creditchina.gov.cn）或“中国政府采购网”（www.ccgp.gov.cn）的信用信息查询记录(查询日期为从招标文件发售之日起至投标截止日前)，以网页截图加盖供应商公章为准。</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1"/>
          <w:szCs w:val="21"/>
          <w:bdr w:val="none" w:color="auto" w:sz="0" w:space="0"/>
          <w:shd w:val="clear" w:fill="FFFFFF"/>
        </w:rPr>
        <w:t>(4)书面声明：供应商必须提供参加政府采购活动前3年内在经营活动中没有重大违法记录的书面声明。</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1"/>
          <w:szCs w:val="21"/>
          <w:bdr w:val="none" w:color="auto" w:sz="0" w:space="0"/>
          <w:shd w:val="clear" w:fill="FFFFFF"/>
        </w:rPr>
        <w:t>(5)供应商具备行业主管部门核发的测绘资质乙级及以上资质</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1"/>
          <w:szCs w:val="21"/>
          <w:bdr w:val="none" w:color="auto" w:sz="0" w:space="0"/>
          <w:shd w:val="clear" w:fill="FFFFFF"/>
        </w:rPr>
        <w:t>(6)财务状况报告：提供2025年度经审计的财务审计报告或财务报表（成立时间至提交响应文件截止时间不足一年的可提供成立后任意时段的资产负债表）或其基本存款账户开户银行出具的资信证明。</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1"/>
          <w:szCs w:val="21"/>
          <w:bdr w:val="none" w:color="auto" w:sz="0" w:space="0"/>
          <w:shd w:val="clear" w:fill="FFFFFF"/>
        </w:rPr>
        <w:t>(7)税收缴纳证明：提供2026年至今任意1个月缴纳的纳税证明或完税证明，依法免税的单位应提供相关证明材料，纳税证明或完税证明上应有代收机构或税务机关的公章或业务专用章。</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1"/>
          <w:szCs w:val="21"/>
          <w:bdr w:val="none" w:color="auto" w:sz="0" w:space="0"/>
          <w:shd w:val="clear" w:fill="FFFFFF"/>
        </w:rPr>
        <w:t>(8)社会保障资金缴纳证明：提供2026年至今任意1个月社会保障资金缴存单据或社保机构开具的社会保险参保缴费情况证明，依法不需要缴纳社会保障资金的单位应提供相关证明材料，单据或证明上应有社保机构或代收机构的印章。</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1"/>
          <w:szCs w:val="21"/>
          <w:bdr w:val="none" w:color="auto" w:sz="0" w:space="0"/>
          <w:shd w:val="clear" w:fill="FFFFFF"/>
        </w:rPr>
        <w:t>(9)本项目不接受联合体投标，供应商须提供非联合体声明函。</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lang w:val="en-US" w:eastAsia="zh-CN"/>
        </w:rPr>
        <w:t xml:space="preserve">    </w:t>
      </w:r>
      <w:r>
        <w:rPr>
          <w:rFonts w:hint="eastAsia" w:ascii="宋体" w:hAnsi="宋体" w:eastAsia="宋体" w:cs="宋体"/>
          <w:i w:val="0"/>
          <w:iCs w:val="0"/>
          <w:caps w:val="0"/>
          <w:color w:val="auto"/>
          <w:spacing w:val="0"/>
          <w:sz w:val="21"/>
          <w:szCs w:val="21"/>
          <w:bdr w:val="none" w:color="auto" w:sz="0" w:space="0"/>
          <w:shd w:val="clear" w:fill="FFFFFF"/>
        </w:rPr>
        <w:t>(10)本项目专门面向中小企业，供应商须提供中小企业声明函。</w:t>
      </w:r>
    </w:p>
    <w:p w14:paraId="7E97E46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right="0"/>
        <w:jc w:val="left"/>
        <w:textAlignment w:val="auto"/>
        <w:rPr>
          <w:rFonts w:hint="eastAsia" w:ascii="宋体" w:hAnsi="宋体" w:eastAsia="宋体" w:cs="宋体"/>
          <w:b w:val="0"/>
          <w:bCs w:val="0"/>
          <w:color w:val="auto"/>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三、获取采购文件</w:t>
      </w:r>
    </w:p>
    <w:p w14:paraId="077914A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时间：2026年10月26日至2026年10月30日，每天上午09:00:00至12:00:00，下午14:00:00至18:00:00（北京时间）</w:t>
      </w:r>
    </w:p>
    <w:p w14:paraId="00F9A8F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途径：</w:t>
      </w:r>
      <w:r>
        <w:rPr>
          <w:rFonts w:hint="eastAsia" w:ascii="宋体" w:hAnsi="宋体" w:eastAsia="宋体" w:cs="宋体"/>
          <w:i w:val="0"/>
          <w:iCs w:val="0"/>
          <w:caps w:val="0"/>
          <w:color w:val="auto"/>
          <w:spacing w:val="0"/>
          <w:sz w:val="21"/>
          <w:szCs w:val="21"/>
          <w:bdr w:val="none" w:color="auto" w:sz="0" w:space="0"/>
          <w:shd w:val="clear" w:fill="FFFFFF"/>
        </w:rPr>
        <w:t>安康市高新技术产业开发区居尚花园社区6-2-2004</w:t>
      </w:r>
    </w:p>
    <w:p w14:paraId="31DB9E2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方式：</w:t>
      </w:r>
      <w:r>
        <w:rPr>
          <w:rFonts w:hint="eastAsia" w:ascii="宋体" w:hAnsi="宋体" w:eastAsia="宋体" w:cs="宋体"/>
          <w:i w:val="0"/>
          <w:iCs w:val="0"/>
          <w:caps w:val="0"/>
          <w:color w:val="auto"/>
          <w:spacing w:val="0"/>
          <w:sz w:val="21"/>
          <w:szCs w:val="21"/>
          <w:bdr w:val="none" w:color="auto" w:sz="0" w:space="0"/>
          <w:shd w:val="clear" w:fill="FFFFFF"/>
        </w:rPr>
        <w:t>现场获取</w:t>
      </w:r>
    </w:p>
    <w:p w14:paraId="6EA52A2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售价：0元</w:t>
      </w:r>
    </w:p>
    <w:p w14:paraId="28B0E3A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right="0"/>
        <w:jc w:val="left"/>
        <w:textAlignment w:val="auto"/>
        <w:rPr>
          <w:rFonts w:hint="eastAsia" w:ascii="宋体" w:hAnsi="宋体" w:eastAsia="宋体" w:cs="宋体"/>
          <w:b w:val="0"/>
          <w:bCs w:val="0"/>
          <w:color w:val="auto"/>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四、响应文件提交</w:t>
      </w:r>
    </w:p>
    <w:p w14:paraId="7557C16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截止时间：2026年11月06日 14时00分00秒（北京时间）</w:t>
      </w:r>
    </w:p>
    <w:p w14:paraId="7C8C447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地点：</w:t>
      </w:r>
      <w:r>
        <w:rPr>
          <w:rFonts w:hint="eastAsia" w:ascii="宋体" w:hAnsi="宋体" w:eastAsia="宋体" w:cs="宋体"/>
          <w:i w:val="0"/>
          <w:iCs w:val="0"/>
          <w:caps w:val="0"/>
          <w:color w:val="auto"/>
          <w:spacing w:val="0"/>
          <w:sz w:val="21"/>
          <w:szCs w:val="21"/>
          <w:bdr w:val="none" w:color="auto" w:sz="0" w:space="0"/>
          <w:shd w:val="clear" w:fill="FFFFFF"/>
        </w:rPr>
        <w:t>安康市高新技术产业开发区居尚花园社区6-2-2004</w:t>
      </w:r>
    </w:p>
    <w:p w14:paraId="48BF3C0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right="0"/>
        <w:jc w:val="left"/>
        <w:textAlignment w:val="auto"/>
        <w:rPr>
          <w:rFonts w:hint="eastAsia" w:ascii="宋体" w:hAnsi="宋体" w:eastAsia="宋体" w:cs="宋体"/>
          <w:b w:val="0"/>
          <w:bCs w:val="0"/>
          <w:color w:val="auto"/>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五、开启</w:t>
      </w:r>
    </w:p>
    <w:p w14:paraId="329EF6C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时间：2026年11月06日 14时00分00秒（北京时间）</w:t>
      </w:r>
    </w:p>
    <w:p w14:paraId="529B22C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地点：</w:t>
      </w:r>
      <w:r>
        <w:rPr>
          <w:rFonts w:hint="eastAsia" w:ascii="宋体" w:hAnsi="宋体" w:eastAsia="宋体" w:cs="宋体"/>
          <w:i w:val="0"/>
          <w:iCs w:val="0"/>
          <w:caps w:val="0"/>
          <w:color w:val="auto"/>
          <w:spacing w:val="0"/>
          <w:sz w:val="21"/>
          <w:szCs w:val="21"/>
          <w:bdr w:val="none" w:color="auto" w:sz="0" w:space="0"/>
          <w:shd w:val="clear" w:fill="FFFFFF"/>
        </w:rPr>
        <w:t>安康市高新技术产业开发区居尚花园社区6-2-2004</w:t>
      </w:r>
    </w:p>
    <w:p w14:paraId="0025DC2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right="0"/>
        <w:jc w:val="left"/>
        <w:textAlignment w:val="auto"/>
        <w:rPr>
          <w:rFonts w:hint="eastAsia" w:ascii="宋体" w:hAnsi="宋体" w:eastAsia="宋体" w:cs="宋体"/>
          <w:b w:val="0"/>
          <w:bCs w:val="0"/>
          <w:color w:val="auto"/>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六、公告期限</w:t>
      </w:r>
    </w:p>
    <w:p w14:paraId="7CF40DE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自本公告发布之日起</w:t>
      </w:r>
      <w:r>
        <w:rPr>
          <w:rFonts w:hint="eastAsia" w:ascii="宋体" w:hAnsi="宋体" w:eastAsia="宋体" w:cs="宋体"/>
          <w:i w:val="0"/>
          <w:iCs w:val="0"/>
          <w:caps w:val="0"/>
          <w:color w:val="auto"/>
          <w:spacing w:val="0"/>
          <w:sz w:val="21"/>
          <w:szCs w:val="21"/>
          <w:bdr w:val="none" w:color="auto" w:sz="0" w:space="0"/>
          <w:shd w:val="clear" w:fill="FFFFFF"/>
        </w:rPr>
        <w:t>3</w:t>
      </w:r>
      <w:r>
        <w:rPr>
          <w:rFonts w:hint="eastAsia" w:ascii="宋体" w:hAnsi="宋体" w:eastAsia="宋体" w:cs="宋体"/>
          <w:i w:val="0"/>
          <w:iCs w:val="0"/>
          <w:caps w:val="0"/>
          <w:color w:val="auto"/>
          <w:spacing w:val="0"/>
          <w:sz w:val="21"/>
          <w:szCs w:val="21"/>
          <w:bdr w:val="none" w:color="auto" w:sz="0" w:space="0"/>
          <w:shd w:val="clear" w:fill="FFFFFF"/>
        </w:rPr>
        <w:t>个工作日。</w:t>
      </w:r>
    </w:p>
    <w:p w14:paraId="0329FC2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right="0"/>
        <w:jc w:val="left"/>
        <w:textAlignment w:val="auto"/>
        <w:rPr>
          <w:rFonts w:hint="eastAsia" w:ascii="宋体" w:hAnsi="宋体" w:eastAsia="宋体" w:cs="宋体"/>
          <w:b w:val="0"/>
          <w:bCs w:val="0"/>
          <w:color w:val="auto"/>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七、其他补充事宜</w:t>
      </w:r>
    </w:p>
    <w:p w14:paraId="31C51FA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2" w:firstLineChars="200"/>
        <w:jc w:val="both"/>
        <w:textAlignment w:val="auto"/>
        <w:rPr>
          <w:rFonts w:hint="eastAsia" w:ascii="宋体" w:hAnsi="宋体" w:eastAsia="宋体" w:cs="宋体"/>
          <w:color w:val="auto"/>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注：凡有意参与本项目的供应商或自然人，须在采购文件获取期限内，前往采购公告指定地点登记领取采购文件。供应商需提供加盖公章的营业执照复印及原件、授权委托书及被授权人身份证原件（法定代表人亲自办理的，仅需提供本人身份证原件复印件）及联系方式；自然人参与本项目的，仅需提供本人身份证原件及复印件。所有材料须清晰完整，未在采购代理机构登记领取磋商文件的供应商或自然人，均无资格参与本项目磋商。</w:t>
      </w:r>
    </w:p>
    <w:p w14:paraId="6B846CB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2" w:firstLineChars="200"/>
        <w:jc w:val="left"/>
        <w:textAlignment w:val="auto"/>
        <w:rPr>
          <w:rFonts w:hint="eastAsia" w:ascii="宋体" w:hAnsi="宋体" w:eastAsia="宋体" w:cs="宋体"/>
          <w:b w:val="0"/>
          <w:bCs w:val="0"/>
          <w:color w:val="auto"/>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八、对本次招标提出询问，请按以下方式联系。</w:t>
      </w:r>
    </w:p>
    <w:p w14:paraId="593AA40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right="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bdr w:val="none" w:color="auto" w:sz="0" w:space="0"/>
          <w:shd w:val="clear" w:fill="FFFFFF"/>
        </w:rPr>
        <w:t>1.采购人信息</w:t>
      </w:r>
    </w:p>
    <w:p w14:paraId="7EF408F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名称：</w:t>
      </w:r>
      <w:r>
        <w:rPr>
          <w:rFonts w:hint="eastAsia" w:ascii="宋体" w:hAnsi="宋体" w:eastAsia="宋体" w:cs="宋体"/>
          <w:i w:val="0"/>
          <w:iCs w:val="0"/>
          <w:caps w:val="0"/>
          <w:color w:val="auto"/>
          <w:spacing w:val="0"/>
          <w:sz w:val="21"/>
          <w:szCs w:val="21"/>
          <w:bdr w:val="none" w:color="auto" w:sz="0" w:space="0"/>
          <w:shd w:val="clear" w:fill="FFFFFF"/>
        </w:rPr>
        <w:t>安康市恒口示范区（试验区）自然资源和规划局</w:t>
      </w:r>
    </w:p>
    <w:p w14:paraId="7B20162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地址：</w:t>
      </w:r>
      <w:r>
        <w:rPr>
          <w:rFonts w:hint="eastAsia" w:ascii="宋体" w:hAnsi="宋体" w:eastAsia="宋体" w:cs="宋体"/>
          <w:i w:val="0"/>
          <w:iCs w:val="0"/>
          <w:caps w:val="0"/>
          <w:color w:val="auto"/>
          <w:spacing w:val="0"/>
          <w:sz w:val="21"/>
          <w:szCs w:val="21"/>
          <w:bdr w:val="none" w:color="auto" w:sz="0" w:space="0"/>
          <w:shd w:val="clear" w:fill="FFFFFF"/>
        </w:rPr>
        <w:t>安康市恒口示范区创业大厦</w:t>
      </w:r>
    </w:p>
    <w:p w14:paraId="44D664C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联系方式：</w:t>
      </w:r>
      <w:r>
        <w:rPr>
          <w:rFonts w:hint="eastAsia" w:ascii="宋体" w:hAnsi="宋体" w:eastAsia="宋体" w:cs="宋体"/>
          <w:i w:val="0"/>
          <w:iCs w:val="0"/>
          <w:caps w:val="0"/>
          <w:color w:val="auto"/>
          <w:spacing w:val="0"/>
          <w:sz w:val="21"/>
          <w:szCs w:val="21"/>
          <w:bdr w:val="none" w:color="auto" w:sz="0" w:space="0"/>
          <w:shd w:val="clear" w:fill="FFFFFF"/>
        </w:rPr>
        <w:t>0915-3615535</w:t>
      </w:r>
    </w:p>
    <w:p w14:paraId="17F5399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right="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bdr w:val="none" w:color="auto" w:sz="0" w:space="0"/>
          <w:shd w:val="clear" w:fill="FFFFFF"/>
        </w:rPr>
        <w:t>2.采购代理机构信息</w:t>
      </w:r>
      <w:bookmarkStart w:id="0" w:name="_GoBack"/>
      <w:bookmarkEnd w:id="0"/>
    </w:p>
    <w:p w14:paraId="3472FC9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名称：</w:t>
      </w:r>
      <w:r>
        <w:rPr>
          <w:rFonts w:hint="eastAsia" w:ascii="宋体" w:hAnsi="宋体" w:eastAsia="宋体" w:cs="宋体"/>
          <w:i w:val="0"/>
          <w:iCs w:val="0"/>
          <w:caps w:val="0"/>
          <w:color w:val="auto"/>
          <w:spacing w:val="0"/>
          <w:sz w:val="21"/>
          <w:szCs w:val="21"/>
          <w:bdr w:val="none" w:color="auto" w:sz="0" w:space="0"/>
          <w:shd w:val="clear" w:fill="FFFFFF"/>
        </w:rPr>
        <w:t>鑫益瑞建设工程有限公司</w:t>
      </w:r>
    </w:p>
    <w:p w14:paraId="147FFDF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地址：</w:t>
      </w:r>
      <w:r>
        <w:rPr>
          <w:rFonts w:hint="eastAsia" w:ascii="宋体" w:hAnsi="宋体" w:eastAsia="宋体" w:cs="宋体"/>
          <w:i w:val="0"/>
          <w:iCs w:val="0"/>
          <w:caps w:val="0"/>
          <w:color w:val="auto"/>
          <w:spacing w:val="0"/>
          <w:sz w:val="21"/>
          <w:szCs w:val="21"/>
          <w:bdr w:val="none" w:color="auto" w:sz="0" w:space="0"/>
          <w:shd w:val="clear" w:fill="FFFFFF"/>
        </w:rPr>
        <w:t>安康市高新技术产业开发区居尚花园社区6-2-2004</w:t>
      </w:r>
    </w:p>
    <w:p w14:paraId="0130DBB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联系方式：</w:t>
      </w:r>
      <w:r>
        <w:rPr>
          <w:rFonts w:hint="eastAsia" w:ascii="宋体" w:hAnsi="宋体" w:eastAsia="宋体" w:cs="宋体"/>
          <w:i w:val="0"/>
          <w:iCs w:val="0"/>
          <w:caps w:val="0"/>
          <w:color w:val="auto"/>
          <w:spacing w:val="0"/>
          <w:sz w:val="21"/>
          <w:szCs w:val="21"/>
          <w:bdr w:val="none" w:color="auto" w:sz="0" w:space="0"/>
          <w:shd w:val="clear" w:fill="FFFFFF"/>
        </w:rPr>
        <w:t>19502958960</w:t>
      </w:r>
    </w:p>
    <w:p w14:paraId="24CE0D2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right="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bdr w:val="none" w:color="auto" w:sz="0" w:space="0"/>
          <w:shd w:val="clear" w:fill="FFFFFF"/>
        </w:rPr>
        <w:t>3.项目联系方式</w:t>
      </w:r>
    </w:p>
    <w:p w14:paraId="34E277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项目联系人：</w:t>
      </w:r>
      <w:r>
        <w:rPr>
          <w:rFonts w:hint="eastAsia" w:ascii="宋体" w:hAnsi="宋体" w:eastAsia="宋体" w:cs="宋体"/>
          <w:i w:val="0"/>
          <w:iCs w:val="0"/>
          <w:caps w:val="0"/>
          <w:color w:val="auto"/>
          <w:spacing w:val="0"/>
          <w:sz w:val="21"/>
          <w:szCs w:val="21"/>
          <w:bdr w:val="none" w:color="auto" w:sz="0" w:space="0"/>
          <w:shd w:val="clear" w:fill="FFFFFF"/>
        </w:rPr>
        <w:t>刘工</w:t>
      </w:r>
    </w:p>
    <w:p w14:paraId="2E8E16B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电话：</w:t>
      </w:r>
      <w:r>
        <w:rPr>
          <w:rFonts w:hint="eastAsia" w:ascii="宋体" w:hAnsi="宋体" w:eastAsia="宋体" w:cs="宋体"/>
          <w:i w:val="0"/>
          <w:iCs w:val="0"/>
          <w:caps w:val="0"/>
          <w:color w:val="auto"/>
          <w:spacing w:val="0"/>
          <w:sz w:val="21"/>
          <w:szCs w:val="21"/>
          <w:bdr w:val="none" w:color="auto" w:sz="0" w:space="0"/>
          <w:shd w:val="clear" w:fill="FFFFFF"/>
        </w:rPr>
        <w:t>19502958960</w:t>
      </w:r>
    </w:p>
    <w:p w14:paraId="21139D3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60" w:lineRule="auto"/>
        <w:ind w:left="0" w:right="0" w:firstLine="420" w:firstLineChars="200"/>
        <w:jc w:val="right"/>
        <w:textAlignment w:val="auto"/>
        <w:rPr>
          <w:rFonts w:hint="eastAsia" w:ascii="宋体" w:hAnsi="宋体" w:eastAsia="宋体" w:cs="宋体"/>
          <w:i w:val="0"/>
          <w:iCs w:val="0"/>
          <w:caps w:val="0"/>
          <w:color w:val="auto"/>
          <w:spacing w:val="0"/>
          <w:sz w:val="21"/>
          <w:szCs w:val="21"/>
          <w:bdr w:val="none" w:color="auto" w:sz="0" w:space="0"/>
          <w:shd w:val="clear" w:fill="FFFFFF"/>
        </w:rPr>
      </w:pPr>
      <w:r>
        <w:rPr>
          <w:rFonts w:hint="eastAsia" w:ascii="宋体" w:hAnsi="宋体" w:eastAsia="宋体" w:cs="宋体"/>
          <w:i w:val="0"/>
          <w:iCs w:val="0"/>
          <w:caps w:val="0"/>
          <w:color w:val="auto"/>
          <w:spacing w:val="0"/>
          <w:sz w:val="21"/>
          <w:szCs w:val="21"/>
          <w:bdr w:val="none" w:color="auto" w:sz="0" w:space="0"/>
          <w:shd w:val="clear" w:fill="FFFFFF"/>
        </w:rPr>
        <w:t>鑫益瑞建设工程有限公司</w:t>
      </w:r>
    </w:p>
    <w:p w14:paraId="296AB49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20" w:firstLineChars="200"/>
        <w:jc w:val="right"/>
        <w:textAlignment w:val="auto"/>
        <w:rPr>
          <w:rFonts w:hint="default" w:ascii="宋体" w:hAnsi="宋体" w:eastAsia="宋体" w:cs="宋体"/>
          <w:i w:val="0"/>
          <w:iCs w:val="0"/>
          <w:caps w:val="0"/>
          <w:color w:val="auto"/>
          <w:spacing w:val="0"/>
          <w:sz w:val="21"/>
          <w:szCs w:val="21"/>
          <w:bdr w:val="none" w:color="auto" w:sz="0" w:space="0"/>
          <w:shd w:val="clear" w:fill="FFFFFF"/>
          <w:lang w:val="en-US" w:eastAsia="zh-CN"/>
        </w:rPr>
      </w:pPr>
      <w:r>
        <w:rPr>
          <w:rFonts w:hint="eastAsia" w:ascii="宋体" w:hAnsi="宋体" w:eastAsia="宋体" w:cs="宋体"/>
          <w:i w:val="0"/>
          <w:iCs w:val="0"/>
          <w:caps w:val="0"/>
          <w:color w:val="auto"/>
          <w:spacing w:val="0"/>
          <w:sz w:val="21"/>
          <w:szCs w:val="21"/>
          <w:bdr w:val="none" w:color="auto" w:sz="0" w:space="0"/>
          <w:shd w:val="clear" w:fill="FFFFFF"/>
          <w:lang w:val="en-US" w:eastAsia="zh-CN"/>
        </w:rPr>
        <w:t>2026年10月23日</w:t>
      </w:r>
    </w:p>
    <w:p w14:paraId="27B3364F">
      <w:pPr>
        <w:keepNext w:val="0"/>
        <w:keepLines w:val="0"/>
        <w:pageBreakBefore w:val="0"/>
        <w:kinsoku/>
        <w:overflowPunct/>
        <w:topLinePunct w:val="0"/>
        <w:autoSpaceDE/>
        <w:autoSpaceDN/>
        <w:bidi w:val="0"/>
        <w:adjustRightInd w:val="0"/>
        <w:snapToGrid w:val="0"/>
        <w:spacing w:line="360" w:lineRule="auto"/>
        <w:ind w:left="0"/>
        <w:textAlignment w:val="auto"/>
        <w:rPr>
          <w:rFonts w:hint="eastAsia" w:ascii="宋体" w:hAnsi="宋体" w:eastAsia="宋体" w:cs="宋体"/>
          <w:color w:val="auto"/>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63515B"/>
    <w:rsid w:val="1363515B"/>
    <w:rsid w:val="491E4583"/>
    <w:rsid w:val="62263E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3</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2026-10-23T09:19:00Z</dcterms:created>
  <dc:creator>。。。。。。</dc:creator>
  <cp:lastModifiedBy>。。。。。。</cp:lastModifiedBy>
  <dcterms:modified xsi:type="dcterms:W3CDTF">2026-10-23T09:23:22Z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56F27BA6F2B84D5591FCC8BAC96A57C7_11</vt:lpwstr>
  </property>
  <property fmtid="{D5CDD505-2E9C-101B-9397-08002B2CF9AE}" pid="4" name="KSOTemplateDocerSaveRecord">
    <vt:lpwstr>eyJoZGlkIjoiNmMwY2YyNTJlNWFiMjRhMGEwNzNmM2Y1ZDAzZWI1MTQiLCJ1c2VySWQiOiI2MTI3NTI2MTMifQ==</vt:lpwstr>
  </property>
</Properties>
</file>