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BE382">
      <w:pPr>
        <w:spacing w:line="520" w:lineRule="exact"/>
        <w:ind w:firstLine="560"/>
        <w:jc w:val="center"/>
        <w:rPr>
          <w:rFonts w:hint="eastAsia" w:ascii="宋体" w:hAnsi="宋体" w:eastAsia="宋体" w:cs="宋体"/>
          <w:b/>
          <w:sz w:val="36"/>
          <w:szCs w:val="36"/>
        </w:rPr>
      </w:pPr>
      <w:r>
        <w:rPr>
          <w:rFonts w:hint="eastAsia" w:ascii="宋体" w:hAnsi="宋体" w:eastAsia="宋体" w:cs="宋体"/>
          <w:b/>
          <w:sz w:val="36"/>
          <w:szCs w:val="36"/>
        </w:rPr>
        <w:t>拟签订采购的合同文本</w:t>
      </w:r>
    </w:p>
    <w:p w14:paraId="0EA2392D">
      <w:pPr>
        <w:spacing w:line="440" w:lineRule="exact"/>
        <w:ind w:firstLine="419"/>
        <w:jc w:val="center"/>
        <w:rPr>
          <w:rFonts w:hint="eastAsia" w:ascii="宋体" w:hAnsi="宋体" w:eastAsia="宋体" w:cs="宋体"/>
          <w:sz w:val="24"/>
          <w:szCs w:val="24"/>
        </w:rPr>
      </w:pPr>
    </w:p>
    <w:p w14:paraId="719E9A55">
      <w:pPr>
        <w:spacing w:line="440" w:lineRule="exact"/>
        <w:ind w:firstLine="419"/>
        <w:jc w:val="center"/>
        <w:rPr>
          <w:rFonts w:hint="eastAsia" w:ascii="宋体" w:hAnsi="宋体" w:eastAsia="宋体" w:cs="宋体"/>
          <w:sz w:val="24"/>
          <w:szCs w:val="24"/>
        </w:rPr>
      </w:pPr>
      <w:r>
        <w:rPr>
          <w:rFonts w:hint="eastAsia" w:ascii="宋体" w:hAnsi="宋体" w:eastAsia="宋体" w:cs="宋体"/>
          <w:sz w:val="24"/>
          <w:szCs w:val="24"/>
        </w:rPr>
        <w:t>（本合同为合同样稿，最终稿由双方协商后确定）</w:t>
      </w:r>
    </w:p>
    <w:p w14:paraId="6A05BC67">
      <w:pPr>
        <w:autoSpaceDE w:val="0"/>
        <w:autoSpaceDN w:val="0"/>
        <w:adjustRightInd w:val="0"/>
        <w:snapToGrid w:val="0"/>
        <w:spacing w:line="520" w:lineRule="exact"/>
        <w:ind w:firstLine="470" w:firstLineChars="196"/>
        <w:rPr>
          <w:rFonts w:hint="eastAsia" w:ascii="宋体" w:hAnsi="宋体" w:eastAsia="宋体" w:cs="宋体"/>
          <w:sz w:val="24"/>
          <w:szCs w:val="24"/>
          <w:lang w:val="zh-CN"/>
        </w:rPr>
      </w:pPr>
    </w:p>
    <w:p w14:paraId="084FBB1D">
      <w:pPr>
        <w:autoSpaceDE w:val="0"/>
        <w:autoSpaceDN w:val="0"/>
        <w:adjustRightInd w:val="0"/>
        <w:snapToGrid w:val="0"/>
        <w:spacing w:line="520" w:lineRule="exact"/>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甲方：</w:t>
      </w:r>
      <w:r>
        <w:rPr>
          <w:rFonts w:hint="eastAsia" w:ascii="宋体" w:hAnsi="宋体" w:cs="宋体"/>
          <w:sz w:val="24"/>
          <w:szCs w:val="24"/>
          <w:lang w:val="zh-CN" w:eastAsia="zh-CN"/>
        </w:rPr>
        <w:t>陕西省无线电管理委员会办公室延安市管理处</w:t>
      </w:r>
    </w:p>
    <w:p w14:paraId="770C46BB">
      <w:pPr>
        <w:autoSpaceDE w:val="0"/>
        <w:autoSpaceDN w:val="0"/>
        <w:adjustRightInd w:val="0"/>
        <w:snapToGrid w:val="0"/>
        <w:spacing w:line="520" w:lineRule="exact"/>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乙方：（成交单位名称）</w:t>
      </w:r>
    </w:p>
    <w:p w14:paraId="148D6DA8">
      <w:pPr>
        <w:spacing w:line="52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一、合同内容:</w:t>
      </w:r>
    </w:p>
    <w:p w14:paraId="3091444E">
      <w:pPr>
        <w:spacing w:line="52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二、合同价款：</w:t>
      </w:r>
    </w:p>
    <w:p w14:paraId="75B5B76B">
      <w:pPr>
        <w:tabs>
          <w:tab w:val="left" w:pos="735"/>
        </w:tabs>
        <w:autoSpaceDE w:val="0"/>
        <w:autoSpaceDN w:val="0"/>
        <w:adjustRightInd w:val="0"/>
        <w:snapToGrid w:val="0"/>
        <w:spacing w:line="52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1、合同总价：</w:t>
      </w:r>
    </w:p>
    <w:p w14:paraId="6FB52BB9">
      <w:pPr>
        <w:tabs>
          <w:tab w:val="left" w:pos="735"/>
        </w:tabs>
        <w:autoSpaceDE w:val="0"/>
        <w:autoSpaceDN w:val="0"/>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2、合同总价：从项目实施至验收合格交付采购人使用的所有其他有关各项的含税费用</w:t>
      </w:r>
      <w:r>
        <w:rPr>
          <w:rFonts w:hint="eastAsia" w:ascii="宋体" w:hAnsi="宋体" w:eastAsia="宋体" w:cs="宋体"/>
          <w:sz w:val="24"/>
          <w:szCs w:val="24"/>
          <w:highlight w:val="none"/>
        </w:rPr>
        <w:t>。</w:t>
      </w:r>
    </w:p>
    <w:p w14:paraId="5DAE3724">
      <w:pPr>
        <w:tabs>
          <w:tab w:val="left" w:pos="735"/>
        </w:tabs>
        <w:adjustRightInd w:val="0"/>
        <w:snapToGrid w:val="0"/>
        <w:spacing w:line="520" w:lineRule="exact"/>
        <w:ind w:firstLine="506" w:firstLineChars="210"/>
        <w:rPr>
          <w:rFonts w:hint="eastAsia" w:ascii="宋体" w:hAnsi="宋体" w:eastAsia="宋体" w:cs="宋体"/>
          <w:b/>
          <w:sz w:val="24"/>
          <w:szCs w:val="24"/>
          <w:highlight w:val="none"/>
        </w:rPr>
      </w:pPr>
      <w:r>
        <w:rPr>
          <w:rFonts w:hint="eastAsia" w:ascii="宋体" w:hAnsi="宋体" w:eastAsia="宋体" w:cs="宋体"/>
          <w:b/>
          <w:sz w:val="24"/>
          <w:szCs w:val="24"/>
          <w:highlight w:val="none"/>
        </w:rPr>
        <w:t>三、付款方式：</w:t>
      </w:r>
    </w:p>
    <w:p w14:paraId="2479F823">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1、合同签订后一次性支付全款。</w:t>
      </w:r>
    </w:p>
    <w:p w14:paraId="115FA101">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结算方式：银行转账形式结账。</w:t>
      </w:r>
    </w:p>
    <w:p w14:paraId="2E312792">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结算单位：由</w:t>
      </w:r>
      <w:r>
        <w:rPr>
          <w:rFonts w:hint="eastAsia" w:ascii="宋体" w:hAnsi="宋体" w:cs="宋体"/>
          <w:sz w:val="24"/>
          <w:szCs w:val="24"/>
          <w:highlight w:val="none"/>
          <w:lang w:eastAsia="zh-CN"/>
        </w:rPr>
        <w:t>陕西省无线电管理委员会办公室延安市管理处</w:t>
      </w:r>
      <w:r>
        <w:rPr>
          <w:rFonts w:hint="eastAsia" w:ascii="宋体" w:hAnsi="宋体" w:eastAsia="宋体" w:cs="宋体"/>
          <w:sz w:val="24"/>
          <w:szCs w:val="24"/>
          <w:highlight w:val="none"/>
        </w:rPr>
        <w:t>负责结算。</w:t>
      </w:r>
    </w:p>
    <w:p w14:paraId="51CE9758">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付款条件：采购人付款前，供应商应一次性开具合同总价款的增值税发票交</w:t>
      </w:r>
      <w:r>
        <w:rPr>
          <w:rFonts w:hint="eastAsia" w:ascii="宋体" w:hAnsi="宋体" w:cs="宋体"/>
          <w:sz w:val="24"/>
          <w:szCs w:val="24"/>
          <w:highlight w:val="none"/>
          <w:lang w:eastAsia="zh-CN"/>
        </w:rPr>
        <w:t>陕西省无线电管理委员会办公室延安市管理处</w:t>
      </w:r>
      <w:r>
        <w:rPr>
          <w:rFonts w:hint="eastAsia" w:ascii="宋体" w:hAnsi="宋体" w:eastAsia="宋体" w:cs="宋体"/>
          <w:sz w:val="24"/>
          <w:szCs w:val="24"/>
          <w:highlight w:val="none"/>
        </w:rPr>
        <w:t>，作为采购人向供应商支付的凭证。</w:t>
      </w:r>
    </w:p>
    <w:p w14:paraId="0FA37920">
      <w:pPr>
        <w:autoSpaceDE w:val="0"/>
        <w:autoSpaceDN w:val="0"/>
        <w:adjustRightInd w:val="0"/>
        <w:snapToGrid w:val="0"/>
        <w:spacing w:line="500" w:lineRule="exact"/>
        <w:ind w:firstLine="472" w:firstLineChars="196"/>
        <w:rPr>
          <w:rFonts w:hint="eastAsia" w:ascii="宋体" w:hAnsi="宋体" w:eastAsia="宋体" w:cs="宋体"/>
          <w:sz w:val="24"/>
          <w:szCs w:val="24"/>
          <w:highlight w:val="none"/>
        </w:rPr>
      </w:pPr>
      <w:r>
        <w:rPr>
          <w:rFonts w:hint="eastAsia" w:ascii="宋体" w:hAnsi="宋体" w:eastAsia="宋体" w:cs="宋体"/>
          <w:b/>
          <w:sz w:val="24"/>
          <w:szCs w:val="24"/>
          <w:highlight w:val="none"/>
          <w:lang w:val="zh-CN"/>
        </w:rPr>
        <w:t>四、</w:t>
      </w:r>
      <w:r>
        <w:rPr>
          <w:rFonts w:hint="eastAsia" w:ascii="宋体" w:hAnsi="宋体" w:eastAsia="宋体" w:cs="宋体"/>
          <w:b/>
          <w:sz w:val="24"/>
          <w:szCs w:val="24"/>
          <w:highlight w:val="none"/>
        </w:rPr>
        <w:t>服务：</w:t>
      </w:r>
    </w:p>
    <w:p w14:paraId="54165897">
      <w:pPr>
        <w:snapToGrid w:val="0"/>
        <w:spacing w:line="520" w:lineRule="exact"/>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1、服务期：</w:t>
      </w:r>
    </w:p>
    <w:p w14:paraId="28061E8B">
      <w:pPr>
        <w:snapToGrid w:val="0"/>
        <w:spacing w:line="520" w:lineRule="exact"/>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2、服务地点：</w:t>
      </w:r>
    </w:p>
    <w:p w14:paraId="0D6B7F26">
      <w:pPr>
        <w:snapToGrid w:val="0"/>
        <w:spacing w:line="520" w:lineRule="exact"/>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3、服务人数：</w:t>
      </w:r>
    </w:p>
    <w:p w14:paraId="272DFB2D">
      <w:pPr>
        <w:snapToGrid w:val="0"/>
        <w:spacing w:line="520" w:lineRule="exact"/>
        <w:ind w:firstLine="560"/>
        <w:rPr>
          <w:rFonts w:hint="eastAsia" w:ascii="宋体" w:hAnsi="宋体" w:eastAsia="宋体" w:cs="宋体"/>
          <w:sz w:val="24"/>
          <w:szCs w:val="24"/>
        </w:rPr>
      </w:pPr>
      <w:r>
        <w:rPr>
          <w:rFonts w:hint="eastAsia" w:ascii="宋体" w:hAnsi="宋体" w:eastAsia="宋体" w:cs="宋体"/>
          <w:sz w:val="24"/>
          <w:szCs w:val="24"/>
          <w:highlight w:val="none"/>
        </w:rPr>
        <w:t>4、服</w:t>
      </w:r>
      <w:r>
        <w:rPr>
          <w:rFonts w:hint="eastAsia" w:ascii="宋体" w:hAnsi="宋体" w:eastAsia="宋体" w:cs="宋体"/>
          <w:sz w:val="24"/>
          <w:szCs w:val="24"/>
        </w:rPr>
        <w:t>务时间：</w:t>
      </w:r>
    </w:p>
    <w:p w14:paraId="246FA390">
      <w:pPr>
        <w:snapToGrid w:val="0"/>
        <w:spacing w:line="520" w:lineRule="exact"/>
        <w:ind w:firstLine="560"/>
        <w:rPr>
          <w:rFonts w:hint="eastAsia" w:ascii="宋体" w:hAnsi="宋体" w:eastAsia="宋体" w:cs="宋体"/>
          <w:sz w:val="24"/>
          <w:szCs w:val="24"/>
        </w:rPr>
      </w:pPr>
      <w:r>
        <w:rPr>
          <w:rFonts w:hint="eastAsia" w:ascii="宋体" w:hAnsi="宋体" w:eastAsia="宋体" w:cs="宋体"/>
          <w:sz w:val="24"/>
          <w:szCs w:val="24"/>
        </w:rPr>
        <w:t>5、服务内容：</w:t>
      </w:r>
    </w:p>
    <w:p w14:paraId="46A2286E">
      <w:pPr>
        <w:spacing w:line="520" w:lineRule="exact"/>
        <w:ind w:firstLine="562"/>
        <w:rPr>
          <w:rFonts w:hint="eastAsia" w:ascii="宋体" w:hAnsi="宋体" w:eastAsia="宋体" w:cs="宋体"/>
          <w:b/>
          <w:bCs/>
          <w:sz w:val="24"/>
          <w:szCs w:val="24"/>
          <w:lang w:val="zh-CN"/>
        </w:rPr>
      </w:pPr>
      <w:r>
        <w:rPr>
          <w:rFonts w:hint="eastAsia" w:ascii="宋体" w:hAnsi="宋体" w:eastAsia="宋体" w:cs="宋体"/>
          <w:b/>
          <w:bCs/>
          <w:sz w:val="24"/>
          <w:szCs w:val="24"/>
          <w:lang w:val="zh-CN"/>
        </w:rPr>
        <w:t>五、</w:t>
      </w:r>
      <w:r>
        <w:rPr>
          <w:rFonts w:hint="eastAsia" w:ascii="宋体" w:hAnsi="宋体" w:eastAsia="宋体" w:cs="宋体"/>
          <w:b/>
          <w:sz w:val="24"/>
          <w:szCs w:val="24"/>
        </w:rPr>
        <w:t>项目的检验与</w:t>
      </w:r>
      <w:r>
        <w:rPr>
          <w:rFonts w:hint="eastAsia" w:ascii="宋体" w:hAnsi="宋体" w:eastAsia="宋体" w:cs="宋体"/>
          <w:b/>
          <w:bCs/>
          <w:sz w:val="24"/>
          <w:szCs w:val="24"/>
          <w:lang w:val="zh-CN"/>
        </w:rPr>
        <w:t>验收</w:t>
      </w:r>
    </w:p>
    <w:p w14:paraId="4BA0AE00">
      <w:pPr>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kern w:val="0"/>
          <w:sz w:val="24"/>
          <w:szCs w:val="24"/>
        </w:rPr>
        <w:t>成交</w:t>
      </w:r>
      <w:r>
        <w:rPr>
          <w:rFonts w:hint="eastAsia" w:ascii="宋体" w:hAnsi="宋体" w:eastAsia="宋体" w:cs="宋体"/>
          <w:sz w:val="24"/>
          <w:szCs w:val="24"/>
        </w:rPr>
        <w:t>供应商向采购人提交项目实施过程中的所有资料。</w:t>
      </w:r>
    </w:p>
    <w:p w14:paraId="7619567E">
      <w:pPr>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2、验收须以合同、单一来源采购文件及单一来源响应文件、澄清、及国家相应的标准、规范等为依据。</w:t>
      </w:r>
    </w:p>
    <w:p w14:paraId="16B80847">
      <w:pPr>
        <w:adjustRightInd w:val="0"/>
        <w:snapToGrid w:val="0"/>
        <w:spacing w:line="52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六、合同的变更和终止</w:t>
      </w:r>
    </w:p>
    <w:p w14:paraId="09D7522D">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除《政府采购法》第49条、第50条第二款规定的情形外，本合同一经签订，甲乙双方不得擅自变更、中止或终止合同。</w:t>
      </w:r>
    </w:p>
    <w:p w14:paraId="19754BB6">
      <w:pPr>
        <w:adjustRightInd w:val="0"/>
        <w:snapToGrid w:val="0"/>
        <w:spacing w:line="52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注：在合同执行期间，乙方未按合同要求提供服务或质量不能满足技术要求，甲方会同监督机构有权终止合同，对乙方违约行为进行追究，同时按政府采购法的有关规定进行相应的处罚。</w:t>
      </w:r>
    </w:p>
    <w:p w14:paraId="27DE3191">
      <w:pPr>
        <w:adjustRightInd w:val="0"/>
        <w:snapToGrid w:val="0"/>
        <w:spacing w:line="52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七、争议的解决</w:t>
      </w:r>
    </w:p>
    <w:p w14:paraId="761651FC">
      <w:pPr>
        <w:adjustRightInd w:val="0"/>
        <w:snapToGrid w:val="0"/>
        <w:spacing w:line="52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1、因履行本合同引起的或与本合同有关的争议，甲、乙双方应首先通过友好协商解决，如果协商不能解决争议，则采取以下第种方式解决争议：</w:t>
      </w:r>
    </w:p>
    <w:p w14:paraId="6D4FF532">
      <w:pPr>
        <w:adjustRightInd w:val="0"/>
        <w:snapToGrid w:val="0"/>
        <w:spacing w:line="52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（1）向甲方所在地有管辖权的人民法院提起诉讼；</w:t>
      </w:r>
    </w:p>
    <w:p w14:paraId="256482DE">
      <w:pPr>
        <w:adjustRightInd w:val="0"/>
        <w:snapToGrid w:val="0"/>
        <w:spacing w:line="52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（2）向仲裁委员会按其仲裁规则申请仲裁。</w:t>
      </w:r>
    </w:p>
    <w:p w14:paraId="6C518FA8">
      <w:pPr>
        <w:autoSpaceDE w:val="0"/>
        <w:autoSpaceDN w:val="0"/>
        <w:adjustRightInd w:val="0"/>
        <w:snapToGrid w:val="0"/>
        <w:spacing w:line="500" w:lineRule="exact"/>
        <w:ind w:firstLine="472" w:firstLineChars="196"/>
        <w:rPr>
          <w:rFonts w:hint="eastAsia" w:ascii="宋体" w:hAnsi="宋体" w:eastAsia="宋体" w:cs="宋体"/>
          <w:b/>
          <w:sz w:val="24"/>
          <w:szCs w:val="24"/>
          <w:lang w:val="zh-CN"/>
        </w:rPr>
      </w:pPr>
      <w:r>
        <w:rPr>
          <w:rFonts w:hint="eastAsia" w:ascii="宋体" w:hAnsi="宋体" w:eastAsia="宋体" w:cs="宋体"/>
          <w:b/>
          <w:sz w:val="24"/>
          <w:szCs w:val="24"/>
          <w:lang w:val="zh-CN"/>
        </w:rPr>
        <w:t>八、违约责任</w:t>
      </w:r>
    </w:p>
    <w:p w14:paraId="542CADE1">
      <w:pPr>
        <w:autoSpaceDE w:val="0"/>
        <w:autoSpaceDN w:val="0"/>
        <w:adjustRightInd w:val="0"/>
        <w:snapToGrid w:val="0"/>
        <w:spacing w:line="500" w:lineRule="exact"/>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按《民法典》中的相关条款执行。</w:t>
      </w:r>
    </w:p>
    <w:p w14:paraId="44ECEF0E">
      <w:pPr>
        <w:autoSpaceDE w:val="0"/>
        <w:autoSpaceDN w:val="0"/>
        <w:adjustRightInd w:val="0"/>
        <w:snapToGrid w:val="0"/>
        <w:spacing w:line="500" w:lineRule="exact"/>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1、供应商未按合同要求，或施工质量不能满足技术要求，采购人会同采购机构、单一来源组织机构有权与成交单位终止合同并对其违约行为进行追究。</w:t>
      </w:r>
    </w:p>
    <w:p w14:paraId="69D760C3">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2、乙方履约延误：如乙方事先未征得甲方同意而单方面延迟竣工日期，将按违约终止合同，并按照合同额双倍赔偿甲方。</w:t>
      </w:r>
    </w:p>
    <w:p w14:paraId="277654E0">
      <w:pPr>
        <w:spacing w:line="520" w:lineRule="exact"/>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九、合同组成</w:t>
      </w:r>
    </w:p>
    <w:p w14:paraId="7FAD9DBB">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1、成交通知书</w:t>
      </w:r>
    </w:p>
    <w:p w14:paraId="6989804C">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14:paraId="147AE764">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14:paraId="76F5D6A3">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4、单一来源采购文件</w:t>
      </w:r>
    </w:p>
    <w:p w14:paraId="340F22D3">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5、单一来源响应文件</w:t>
      </w:r>
    </w:p>
    <w:p w14:paraId="2A524ADD">
      <w:pPr>
        <w:spacing w:line="5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zh-CN"/>
        </w:rPr>
        <w:t>十、合同生效及其它</w:t>
      </w:r>
    </w:p>
    <w:p w14:paraId="7EBB3F9F">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1、合同未尽事宜、由甲、乙双方协商，作为合同补充，与原合同具有同等法律效力。</w:t>
      </w:r>
    </w:p>
    <w:p w14:paraId="7372F521">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2、本合同正本一式份，甲方、乙方双方分别执份，备案份。</w:t>
      </w:r>
    </w:p>
    <w:p w14:paraId="5090306F">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w:t>
      </w:r>
    </w:p>
    <w:p w14:paraId="7C9F8817">
      <w:pPr>
        <w:adjustRightInd w:val="0"/>
        <w:snapToGrid w:val="0"/>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4、生效时间：    年   月  日</w:t>
      </w:r>
    </w:p>
    <w:p w14:paraId="62469DBE">
      <w:pPr>
        <w:adjustRightInd w:val="0"/>
        <w:snapToGrid w:val="0"/>
        <w:spacing w:line="360" w:lineRule="auto"/>
        <w:ind w:firstLine="645"/>
        <w:rPr>
          <w:rFonts w:hint="eastAsia" w:ascii="宋体" w:hAnsi="宋体" w:eastAsia="宋体" w:cs="宋体"/>
          <w:sz w:val="24"/>
          <w:szCs w:val="24"/>
        </w:rPr>
      </w:pPr>
    </w:p>
    <w:tbl>
      <w:tblPr>
        <w:tblStyle w:val="3"/>
        <w:tblW w:w="9286" w:type="dxa"/>
        <w:jc w:val="center"/>
        <w:tblLayout w:type="fixed"/>
        <w:tblCellMar>
          <w:top w:w="0" w:type="dxa"/>
          <w:left w:w="108" w:type="dxa"/>
          <w:bottom w:w="0" w:type="dxa"/>
          <w:right w:w="108" w:type="dxa"/>
        </w:tblCellMar>
      </w:tblPr>
      <w:tblGrid>
        <w:gridCol w:w="4643"/>
        <w:gridCol w:w="4643"/>
      </w:tblGrid>
      <w:tr w14:paraId="4205CC11">
        <w:tblPrEx>
          <w:tblCellMar>
            <w:top w:w="0" w:type="dxa"/>
            <w:left w:w="108" w:type="dxa"/>
            <w:bottom w:w="0" w:type="dxa"/>
            <w:right w:w="108" w:type="dxa"/>
          </w:tblCellMar>
        </w:tblPrEx>
        <w:trPr>
          <w:jc w:val="center"/>
        </w:trPr>
        <w:tc>
          <w:tcPr>
            <w:tcW w:w="4643" w:type="dxa"/>
          </w:tcPr>
          <w:p w14:paraId="42C64371">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甲方名称（盖章）:</w:t>
            </w:r>
          </w:p>
          <w:p w14:paraId="3D535606">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地址：</w:t>
            </w:r>
          </w:p>
          <w:p w14:paraId="3AEF5B32">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3A0BCE7D">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电话：</w:t>
            </w:r>
          </w:p>
          <w:p w14:paraId="64774D58">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0FA9F998">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4643" w:type="dxa"/>
          </w:tcPr>
          <w:p w14:paraId="3C6F6733">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乙方名称（盖章）:</w:t>
            </w:r>
          </w:p>
          <w:p w14:paraId="72A4534F">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地址：</w:t>
            </w:r>
          </w:p>
          <w:p w14:paraId="4D30E0F6">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7CC45B17">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电话：</w:t>
            </w:r>
          </w:p>
          <w:p w14:paraId="31A0A8A5">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5700A40B">
            <w:pPr>
              <w:adjustRightInd w:val="0"/>
              <w:snapToGrid w:val="0"/>
              <w:spacing w:line="520" w:lineRule="exact"/>
              <w:ind w:firstLine="646"/>
              <w:rPr>
                <w:rFonts w:hint="eastAsia" w:ascii="宋体" w:hAnsi="宋体" w:eastAsia="宋体" w:cs="宋体"/>
                <w:kern w:val="0"/>
                <w:sz w:val="24"/>
                <w:szCs w:val="24"/>
              </w:rPr>
            </w:pPr>
            <w:r>
              <w:rPr>
                <w:rFonts w:hint="eastAsia" w:ascii="宋体" w:hAnsi="宋体" w:eastAsia="宋体" w:cs="宋体"/>
                <w:kern w:val="0"/>
                <w:sz w:val="24"/>
                <w:szCs w:val="24"/>
              </w:rPr>
              <w:t>账号：</w:t>
            </w:r>
          </w:p>
        </w:tc>
      </w:tr>
    </w:tbl>
    <w:p w14:paraId="38A5F426">
      <w:pPr>
        <w:jc w:val="center"/>
        <w:rPr>
          <w:rFonts w:hint="eastAsia" w:ascii="宋体" w:hAnsi="宋体" w:eastAsia="宋体" w:cs="宋体"/>
          <w:sz w:val="32"/>
          <w:szCs w:val="32"/>
        </w:rPr>
      </w:pPr>
    </w:p>
    <w:p w14:paraId="67CDEE8C">
      <w:bookmarkStart w:id="0" w:name="_GoBack"/>
      <w:bookmarkEnd w:id="0"/>
    </w:p>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811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2025-08-12T01:39:16Z</dcterms:created>
  <dc:creator>Administrator</dc:creator>
  <cp:lastModifiedBy>宋璟雯</cp:lastModifiedBy>
  <dcterms:modified xsi:type="dcterms:W3CDTF">2025-08-12T01:39:28Z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eyJoZGlkIjoiODZjZjBjN2RjMTAyZGVmYTE3N2I3MzFkMGE0ZmRhYzUiLCJ1c2VySWQiOiIxNDUxODIyODU0In0=</vt:lpwstr>
  </property>
  <property fmtid="{D5CDD505-2E9C-101B-9397-08002B2CF9AE}" pid="4" name="ICV">
    <vt:lpwstr>7A131E5FCF7441289D21B6623BE523B1_12</vt:lpwstr>
  </property>
</Properties>
</file>