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17177">
      <w:pPr>
        <w:pStyle w:val="5"/>
        <w:ind w:firstLine="402" w:firstLineChars="200"/>
        <w:rPr>
          <w:rFonts w:hint="eastAsia" w:ascii="仿宋" w:hAnsi="仿宋" w:eastAsia="仿宋" w:cs="仿宋"/>
          <w:b/>
          <w:bCs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一、项目背景</w:t>
      </w:r>
    </w:p>
    <w:p w14:paraId="28970EE1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本项目</w:t>
      </w:r>
      <w:r>
        <w:rPr>
          <w:rFonts w:hint="eastAsia" w:ascii="仿宋" w:hAnsi="仿宋" w:eastAsia="仿宋" w:cs="仿宋"/>
          <w:highlight w:val="none"/>
        </w:rPr>
        <w:t>现需要实现每个年级在不同时段播放不同的校园广播内容，实现区域、年级的自由管控，室外操场、风雨操场、校园餐厅满足小型活动的正常扩声，增设宿舍楼、地下停车场的应急广播。实现广播系统的自动播出，定时播放，如音乐铃声、广播操、播送礼仪乐曲、保健操乐曲、课前课后的背景音乐;播送上下课钟声、校集会、做广播操、眼保健操的扩声；发布各种会议通知及寻呼，提供背景音乐。提供校运动会及操场活动的扩声；提供校园广播站播新闻等播放平台；向师生传达上级的政策、指示，播送校长讲话；多媒体教学；播送教学语音文件，课前问候(祝福)语音文件，放学嘱咐语音文件；必要时强行发布灾害性事故警报，指挥现场救护和疏散。</w:t>
      </w:r>
    </w:p>
    <w:p w14:paraId="495F62CD">
      <w:pPr>
        <w:pStyle w:val="5"/>
        <w:ind w:firstLine="402" w:firstLineChars="200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highlight w:val="none"/>
        </w:rPr>
        <w:t>、实施目标</w:t>
      </w:r>
    </w:p>
    <w:p w14:paraId="2FDC97D9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校园广播系统作为学校基础设施的核心组成部分，承担着课间音乐播放、升旗音乐、上下课打铃、听力考试及德育教育、安全教育等多样化功能。同时，为加强对校园安全的统一管理，在校园公共场所建设一套集安防监控与广播于一体的智能系统，通过视频和广播联动，实现智能化管理，确保师生人身财产安全。</w:t>
      </w:r>
    </w:p>
    <w:p w14:paraId="391A52E5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highlight w:val="none"/>
        </w:rPr>
        <w:t>满足教室听力考试、日常广播需求，消除现有系统延迟、信号断续问题，确保每个教室声音清晰流畅。采用IP网络广播架构，支持千兆光纤传输，音频延迟≤50ms，保障考试同步性。部署高保真网络终端，支持MP3、WAV格式，信噪比≥90dB，确保音质纯净。</w:t>
      </w:r>
    </w:p>
    <w:p w14:paraId="006E0953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highlight w:val="none"/>
        </w:rPr>
        <w:t>德育管理人员可通过寻呼话筒对特定区域或班级进行精准喊话。部署IP网络寻呼话筒，支持分区选择、音量调节及录音回放，支持一键紧急呼叫指定终端或者所有终端进行紧急喊话。</w:t>
      </w:r>
    </w:p>
    <w:p w14:paraId="3F9ECB95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highlight w:val="none"/>
        </w:rPr>
        <w:t>监控室通过监控画面与寻呼话筒联动，对重点区域（如操场、走廊）的不文明行为进行实时喊话制止。监控</w:t>
      </w:r>
      <w:r>
        <w:rPr>
          <w:rFonts w:hint="eastAsia" w:ascii="仿宋" w:hAnsi="仿宋" w:eastAsia="仿宋" w:cs="仿宋"/>
          <w:highlight w:val="none"/>
          <w:lang w:val="en-US" w:eastAsia="zh-CN"/>
        </w:rPr>
        <w:t>画面</w:t>
      </w:r>
      <w:r>
        <w:rPr>
          <w:rFonts w:hint="eastAsia" w:ascii="仿宋" w:hAnsi="仿宋" w:eastAsia="仿宋" w:cs="仿宋"/>
          <w:highlight w:val="none"/>
        </w:rPr>
        <w:t>系统与广播系统对接，支持一键触发对应区域广播。</w:t>
      </w:r>
    </w:p>
    <w:p w14:paraId="06B68B5D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highlight w:val="none"/>
        </w:rPr>
        <w:t>南门、东门配备寻呼话筒，突发事件时快速将信息传至校园各角落。校门寻呼话筒接入紧急广播优先级通道，0.5秒内覆盖其他广播内容。支持多级触发机制（如手动按钮、消防联动、移动端报警），确保信息及时传达。广播内容自动录音并存储，便于事后追溯。</w:t>
      </w:r>
    </w:p>
    <w:p w14:paraId="0B58F1EE">
      <w:pPr>
        <w:pStyle w:val="5"/>
        <w:ind w:firstLine="402" w:firstLineChars="200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三、功能要求</w:t>
      </w:r>
    </w:p>
    <w:p w14:paraId="5D7E8CED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highlight w:val="none"/>
        </w:rPr>
        <w:t>自动打铃系统：精准播放上下课铃声、眼保健操音乐，实现校园作息自动化管理，提升教学秩序规范性。</w:t>
      </w:r>
    </w:p>
    <w:p w14:paraId="16F3A798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highlight w:val="none"/>
        </w:rPr>
        <w:t>背景音乐播放：在课间、午休时段推送轻音乐或校园广播节目，优化学习环境，缓解师生压力。</w:t>
      </w:r>
    </w:p>
    <w:p w14:paraId="12566885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highlight w:val="none"/>
        </w:rPr>
        <w:t>升旗仪式/课间操：统一播放国歌、广播体操音乐，确保全校同步进行，增强集体仪式感与纪律性。</w:t>
      </w:r>
    </w:p>
    <w:p w14:paraId="341C62D1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highlight w:val="none"/>
        </w:rPr>
        <w:t>实时通知发布：支持校长讲话、教务通知、寻物启事等语音播报，覆盖全校或指定区域，提升信息触达效率。</w:t>
      </w:r>
    </w:p>
    <w:p w14:paraId="6B607B7F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highlight w:val="none"/>
        </w:rPr>
        <w:t>英语听力考试：采用高保真音频传输与多终端同步技术，消除延迟差异，确保考试公平性与专业性。</w:t>
      </w:r>
    </w:p>
    <w:p w14:paraId="14F36CE7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6.</w:t>
      </w:r>
      <w:r>
        <w:rPr>
          <w:rFonts w:hint="eastAsia" w:ascii="仿宋" w:hAnsi="仿宋" w:eastAsia="仿宋" w:cs="仿宋"/>
          <w:highlight w:val="none"/>
        </w:rPr>
        <w:t>应急广播系统：与消防报警系统无缝对接，突发情况下快速发布疏散指令，为师生安全提供技术保障。</w:t>
      </w:r>
    </w:p>
    <w:p w14:paraId="3E91316E">
      <w:pPr>
        <w:pStyle w:val="5"/>
        <w:ind w:firstLine="400" w:firstLineChars="20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7.</w:t>
      </w:r>
      <w:r>
        <w:rPr>
          <w:rFonts w:hint="eastAsia" w:ascii="仿宋" w:hAnsi="仿宋" w:eastAsia="仿宋" w:cs="仿宋"/>
          <w:highlight w:val="none"/>
        </w:rPr>
        <w:t>分区独立管理：支持分区域广播内容定制，避免干扰，满足不同场景的个性化需求。</w:t>
      </w:r>
    </w:p>
    <w:p w14:paraId="544D6FE2">
      <w:pPr>
        <w:pStyle w:val="5"/>
        <w:ind w:firstLine="402" w:firstLineChars="200"/>
        <w:rPr>
          <w:rFonts w:hint="default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212558552"/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四、设备分布区域及功能</w:t>
      </w:r>
      <w:bookmarkEnd w:id="0"/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要求</w:t>
      </w:r>
    </w:p>
    <w:tbl>
      <w:tblPr>
        <w:tblStyle w:val="2"/>
        <w:tblW w:w="8830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5"/>
        <w:gridCol w:w="2090"/>
        <w:gridCol w:w="2669"/>
      </w:tblGrid>
      <w:tr w14:paraId="1F771F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9A874C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设备类型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0A128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功能描述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A3519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部署位置建议</w:t>
            </w:r>
          </w:p>
        </w:tc>
      </w:tr>
      <w:tr w14:paraId="73ABC1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60406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IP网络寻呼话筒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F2073">
            <w:pP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支持远程喊话、分区广播、紧急通知及突发事件点对点实时喊话，具备多级权限管理，确保信息精准传达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6B483">
            <w:pP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广播站、保安室、监控室、德育管理中心、八年级至高三各年级办公室</w:t>
            </w:r>
          </w:p>
        </w:tc>
      </w:tr>
      <w:tr w14:paraId="2E4ED4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051F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网络广播终端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4F6A3">
            <w:pP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接收网络音频流并解码输出，支持本地音频输入，实现灵活的音源切换与音量调节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C4D78">
            <w:pP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普通教室、行政办公室、走廊等高频使用区域。</w:t>
            </w:r>
          </w:p>
        </w:tc>
      </w:tr>
      <w:tr w14:paraId="045F6F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4A352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网络解码功放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A152E">
            <w:pP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集成网络音频解码与功率放大功能，可直接驱动大功率音箱，确保远距离音频传输清晰稳定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AC198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操场、体育馆等大功率需求场景</w:t>
            </w:r>
          </w:p>
        </w:tc>
      </w:tr>
      <w:tr w14:paraId="6B0E31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B64FD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音柱/音箱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82019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提供高保真音频输出，支持定压或定阻模式，适应不同环境声学需求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82DF9">
            <w:pP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教学楼、实验室楼、艺体中心、操场、地下室、餐厅、宿舍楼等全区域覆盖</w:t>
            </w:r>
          </w:p>
        </w:tc>
      </w:tr>
      <w:tr w14:paraId="3173F1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EA147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汇聚交换机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C414B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实现高速数据交换与流量管理，保障广播系统数据传输的实时性与可靠性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CB0A5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中心机房，作为核心网络节点</w:t>
            </w:r>
          </w:p>
        </w:tc>
      </w:tr>
      <w:tr w14:paraId="07014F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</w:trPr>
        <w:tc>
          <w:tcPr>
            <w:tcW w:w="2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B07AE9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接入交换机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0AE63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连接终端设备至网络，简化布线并提升设备部署灵活性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C3B0C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各楼栋弱电间，就近服务终端设备</w:t>
            </w:r>
          </w:p>
        </w:tc>
      </w:tr>
    </w:tbl>
    <w:p w14:paraId="5C08155D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</w:p>
    <w:p w14:paraId="1E5C7228">
      <w:pPr>
        <w:pStyle w:val="5"/>
        <w:numPr>
          <w:ilvl w:val="0"/>
          <w:numId w:val="1"/>
        </w:numPr>
        <w:ind w:firstLine="402" w:firstLineChars="200"/>
        <w:rPr>
          <w:rFonts w:hint="eastAsia" w:ascii="仿宋" w:hAnsi="仿宋" w:eastAsia="仿宋" w:cs="仿宋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工期及实施地点</w:t>
      </w:r>
    </w:p>
    <w:p w14:paraId="16C999CB">
      <w:pPr>
        <w:pStyle w:val="5"/>
        <w:numPr>
          <w:ilvl w:val="0"/>
          <w:numId w:val="0"/>
        </w:numPr>
        <w:ind w:firstLine="400" w:firstLineChars="200"/>
        <w:rPr>
          <w:rFonts w:hint="eastAsia" w:ascii="仿宋" w:hAnsi="仿宋" w:eastAsia="仿宋" w:cs="仿宋"/>
          <w:b w:val="0"/>
          <w:bCs w:val="0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工期：签订合同后20天内完工</w:t>
      </w:r>
    </w:p>
    <w:p w14:paraId="1DCAA100">
      <w:pPr>
        <w:pStyle w:val="5"/>
        <w:numPr>
          <w:ilvl w:val="0"/>
          <w:numId w:val="0"/>
        </w:numPr>
        <w:ind w:firstLine="400" w:firstLineChars="200"/>
        <w:rPr>
          <w:rFonts w:hint="default" w:ascii="仿宋" w:hAnsi="仿宋" w:eastAsia="仿宋" w:cs="仿宋"/>
          <w:b w:val="0"/>
          <w:bCs w:val="0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实施地点：西安市航天城第一中学</w:t>
      </w:r>
    </w:p>
    <w:p w14:paraId="7AA6F3C6">
      <w:pPr>
        <w:pStyle w:val="5"/>
        <w:ind w:firstLine="402" w:firstLineChars="200"/>
        <w:rPr>
          <w:rFonts w:hint="default" w:ascii="仿宋" w:hAnsi="仿宋" w:eastAsia="仿宋" w:cs="仿宋"/>
          <w:b/>
          <w:bCs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仿宋" w:hAnsi="仿宋" w:eastAsia="仿宋" w:cs="仿宋"/>
          <w:b/>
          <w:bCs/>
          <w:color w:val="auto"/>
          <w:highlight w:val="none"/>
          <w:lang w:val="en-US" w:eastAsia="zh-CN"/>
        </w:rPr>
        <w:t>点位图（见采购文件附件）</w:t>
      </w:r>
    </w:p>
    <w:p w14:paraId="28553EE5">
      <w:pPr>
        <w:pStyle w:val="5"/>
        <w:ind w:firstLine="402" w:firstLineChars="200"/>
        <w:rPr>
          <w:rFonts w:hint="eastAsia" w:ascii="仿宋" w:hAnsi="仿宋" w:eastAsia="仿宋" w:cs="仿宋"/>
          <w:b/>
          <w:bCs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仿宋" w:hAnsi="仿宋" w:eastAsia="仿宋" w:cs="仿宋"/>
          <w:b/>
          <w:bCs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w:t>设备</w:t>
      </w:r>
      <w:r>
        <w:rPr>
          <w:rFonts w:hint="eastAsia" w:ascii="仿宋" w:hAnsi="仿宋" w:eastAsia="仿宋" w:cs="仿宋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仿宋" w:hAnsi="仿宋" w:eastAsia="仿宋" w:cs="仿宋"/>
          <w:b/>
          <w:bCs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</w:p>
    <w:p w14:paraId="0F395448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</w:p>
    <w:p w14:paraId="251C45D2">
      <w:pPr>
        <w:pStyle w:val="5"/>
        <w:rPr>
          <w:rFonts w:hint="eastAsia" w:ascii="仿宋" w:hAnsi="仿宋" w:eastAsia="仿宋" w:cs="仿宋"/>
          <w:highlight w:val="none"/>
          <w:lang w:val="en-US" w:eastAsia="zh-CN"/>
        </w:rPr>
      </w:pPr>
    </w:p>
    <w:tbl>
      <w:tblPr>
        <w:tblStyle w:val="3"/>
        <w:tblW w:w="498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2"/>
        <w:gridCol w:w="994"/>
        <w:gridCol w:w="4065"/>
        <w:gridCol w:w="797"/>
        <w:gridCol w:w="842"/>
        <w:gridCol w:w="1320"/>
      </w:tblGrid>
      <w:tr w14:paraId="085C3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591C7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84" w:type="pct"/>
            <w:vAlign w:val="center"/>
          </w:tcPr>
          <w:p w14:paraId="0FADD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2391" w:type="pct"/>
            <w:vAlign w:val="center"/>
          </w:tcPr>
          <w:p w14:paraId="1EB32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规格参数</w:t>
            </w:r>
          </w:p>
        </w:tc>
        <w:tc>
          <w:tcPr>
            <w:tcW w:w="469" w:type="pct"/>
            <w:vAlign w:val="center"/>
          </w:tcPr>
          <w:p w14:paraId="52278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495" w:type="pct"/>
            <w:vAlign w:val="center"/>
          </w:tcPr>
          <w:p w14:paraId="74B44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776" w:type="pct"/>
            <w:vAlign w:val="center"/>
          </w:tcPr>
          <w:p w14:paraId="6E250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部署位置</w:t>
            </w:r>
          </w:p>
        </w:tc>
      </w:tr>
      <w:tr w14:paraId="44A96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269B3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84" w:type="pct"/>
            <w:vAlign w:val="center"/>
          </w:tcPr>
          <w:p w14:paraId="43D91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分控寻呼话筒</w:t>
            </w:r>
          </w:p>
        </w:tc>
        <w:tc>
          <w:tcPr>
            <w:tcW w:w="2391" w:type="pct"/>
            <w:vAlign w:val="center"/>
          </w:tcPr>
          <w:p w14:paraId="66066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1.网络接口：标准RJ45输入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2.支持协议：TCP/IP，UDP，IGMP（组播）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3.音频格式：MP3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4.采样率：8K~48KHz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5.传输速率：100Mbps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6.音频模式：16位CD音质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7.显示屏尺寸：7英寸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8.屏幕分辨率：800x480 像素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9.屏幕类型：65K色DGUS屏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10.键盘类型：虚拟QWERTY键盘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11.键盘输入方式：触控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12.内接扬声器阻抗及额定功率：4Ω，2W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13.总谐波失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真：≤1%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14.频率响应：80Hz～16KHz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15.信噪比：&gt;68dB    </w:t>
            </w:r>
          </w:p>
        </w:tc>
        <w:tc>
          <w:tcPr>
            <w:tcW w:w="469" w:type="pct"/>
            <w:vAlign w:val="center"/>
          </w:tcPr>
          <w:p w14:paraId="4FC4A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58AD9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776" w:type="pct"/>
            <w:vAlign w:val="center"/>
          </w:tcPr>
          <w:p w14:paraId="37B07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广播站、保安室、监控室、德育管理中心、八年级至高三各年级组办公室各一个</w:t>
            </w:r>
          </w:p>
        </w:tc>
      </w:tr>
      <w:tr w14:paraId="058BE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78316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vAlign w:val="center"/>
          </w:tcPr>
          <w:p w14:paraId="562FD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IP网络功放终端</w:t>
            </w:r>
          </w:p>
        </w:tc>
        <w:tc>
          <w:tcPr>
            <w:tcW w:w="2391" w:type="pct"/>
            <w:vAlign w:val="center"/>
          </w:tcPr>
          <w:p w14:paraId="09B0E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1.网络接口：标准RJ45输入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2.传输速率：100Mbps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3.支持协议：TCP/IP，UDP，IGMP(组播)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4.音频格式：MP3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5.音频模式：16位CD音质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6.采样率：8KHz～48KHz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7.Line out输出电平：1000mV工业级接线端子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8.Line out输出阻抗：470Ω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9.EMC输入灵敏度：775mV（非平衡）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10.AUX输入灵敏度：350mV（非平衡）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11.MIC输入灵敏度：5mV（非平衡）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12.高音提升、衰减：±10.5dB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13.低音提升、衰减：±10.5dB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14.额定功率：240W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15.功耗：370W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16.待机功耗：＜10W</w:t>
            </w:r>
          </w:p>
        </w:tc>
        <w:tc>
          <w:tcPr>
            <w:tcW w:w="469" w:type="pct"/>
            <w:vAlign w:val="center"/>
          </w:tcPr>
          <w:p w14:paraId="6B0BA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021C8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776" w:type="pct"/>
            <w:vAlign w:val="center"/>
          </w:tcPr>
          <w:p w14:paraId="501D1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教职工餐厅1台、南操场（东）1台、宿舍楼2台、教学楼地下室1台、操场地下室1台、南操场（西）1台</w:t>
            </w:r>
          </w:p>
        </w:tc>
      </w:tr>
      <w:tr w14:paraId="514A4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77CDB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84" w:type="pct"/>
            <w:vAlign w:val="center"/>
          </w:tcPr>
          <w:p w14:paraId="2B693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音柱</w:t>
            </w:r>
          </w:p>
        </w:tc>
        <w:tc>
          <w:tcPr>
            <w:tcW w:w="2391" w:type="pct"/>
            <w:vAlign w:val="center"/>
          </w:tcPr>
          <w:p w14:paraId="405E1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1．额定功率（100V）：22.5W,45W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2．额定功率（70V）：11.2W,22.5W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3．灵敏度：91dB±3dB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4．阻抗：黑:Com白:440Ω绿:220Ω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5．频率响应：50-18KHz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6．喇叭单元：4"×4,2.5"×1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7．防护等级：IP66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8．尺寸：150×125×615mm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9．重量：5.1Kg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10.材料：铝合金</w:t>
            </w:r>
          </w:p>
        </w:tc>
        <w:tc>
          <w:tcPr>
            <w:tcW w:w="469" w:type="pct"/>
            <w:vAlign w:val="center"/>
          </w:tcPr>
          <w:p w14:paraId="46072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495" w:type="pct"/>
            <w:vAlign w:val="center"/>
          </w:tcPr>
          <w:p w14:paraId="7E554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776" w:type="pct"/>
            <w:vAlign w:val="center"/>
          </w:tcPr>
          <w:p w14:paraId="0885A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教职工餐厅4只、南操场（东）2只、风雨操场6只、南操场（西）2只、宿舍楼3只</w:t>
            </w:r>
          </w:p>
        </w:tc>
      </w:tr>
      <w:tr w14:paraId="597D7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5D52F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84" w:type="pct"/>
            <w:vAlign w:val="center"/>
          </w:tcPr>
          <w:p w14:paraId="677B3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专业调音台</w:t>
            </w:r>
          </w:p>
        </w:tc>
        <w:tc>
          <w:tcPr>
            <w:tcW w:w="2391" w:type="pct"/>
            <w:vAlign w:val="center"/>
          </w:tcPr>
          <w:p w14:paraId="0DAC27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频率响应:话筒/线路输入到任何输出端±1.5dB, 20Hz-20kHz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总谐波失真+噪声：话筒灵敏度-30dB、混音输出+14dBu&lt;0.02% @1kHz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噪声：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话筒输入等效噪声EIN(增益)-127dB(原阻抗150Ω)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AUX,MIX和主控制在0dB(推子在下端)&lt;-84dBu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通道间串音(1kHz)：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通道哑音&gt;90dB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推子关闭(参考标志+10)&gt;90dBAUX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发送口关闭&gt;83dB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EQ(单声道输入)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HF 12kHz±15dB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MF(扫频)150Hz-3.5kHz，±15dB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LF 80Hz±15dB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Q(MF)1.5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EQ(立体声输入)</w:t>
            </w:r>
          </w:p>
        </w:tc>
        <w:tc>
          <w:tcPr>
            <w:tcW w:w="469" w:type="pct"/>
            <w:vAlign w:val="center"/>
          </w:tcPr>
          <w:p w14:paraId="04F54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05926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76" w:type="pct"/>
            <w:vAlign w:val="center"/>
          </w:tcPr>
          <w:p w14:paraId="46749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教职工餐厅1台、风雨操场1台、室外操场1台</w:t>
            </w:r>
          </w:p>
        </w:tc>
      </w:tr>
      <w:tr w14:paraId="35790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2BD24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84" w:type="pct"/>
            <w:vAlign w:val="center"/>
          </w:tcPr>
          <w:p w14:paraId="2FF57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无线手持</w:t>
            </w:r>
          </w:p>
        </w:tc>
        <w:tc>
          <w:tcPr>
            <w:tcW w:w="2391" w:type="pct"/>
            <w:vAlign w:val="center"/>
          </w:tcPr>
          <w:p w14:paraId="06E439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频率范围470-937.5MHz（共12个频段）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THD，总谐波失真≤0.9%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信噪比≥110dBA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频点可调范围最高42MHz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邻信道抑制 通常≥ 65 dB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互调抑制 通常≥ 65 dB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接收频率 最高1680个接收频率，可采用25 kHz的步长调节, 20个频率库，每个频率库具有多达12个出厂预设通道，无互调, 1个频率库，具有多达12个可编程通道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RF 灵敏度 对于52 dBA eff S/N 则&lt; 2.5 μV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温度范围 -10 °C至+55 °C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接收器原理 纯自动分集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降噪 ≥ 70 dB</w:t>
            </w:r>
          </w:p>
        </w:tc>
        <w:tc>
          <w:tcPr>
            <w:tcW w:w="469" w:type="pct"/>
            <w:vAlign w:val="center"/>
          </w:tcPr>
          <w:p w14:paraId="0962D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95" w:type="pct"/>
            <w:vAlign w:val="center"/>
          </w:tcPr>
          <w:p w14:paraId="3C0E3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776" w:type="pct"/>
            <w:vAlign w:val="center"/>
          </w:tcPr>
          <w:p w14:paraId="4F383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教职工餐厅4套、风雨操场4套、室外操场8台</w:t>
            </w:r>
          </w:p>
        </w:tc>
      </w:tr>
      <w:tr w14:paraId="43ED0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7B148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84" w:type="pct"/>
            <w:vAlign w:val="center"/>
          </w:tcPr>
          <w:p w14:paraId="3D362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有源天线分配器</w:t>
            </w:r>
          </w:p>
        </w:tc>
        <w:tc>
          <w:tcPr>
            <w:tcW w:w="2391" w:type="pct"/>
            <w:vAlign w:val="center"/>
          </w:tcPr>
          <w:p w14:paraId="3BE50D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 × 1:4 or 1 × 1:8,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频率范围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ASA 214-UHF: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470 – 1805 MHz at –3 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Amplification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In A – Out A 0 ± 1 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In A – Out A1 ... A4 0 ± 1 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In B – Out B1 ... B4 0 ± 1 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IP3输入三阶交调截取点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 dBm 最小.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 dBm, 标准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阻抗 50 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反射损失 10 dB (所有 RF 输出)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工作温度:-10°C至+55°C(14°F至131°F)</w:t>
            </w:r>
          </w:p>
        </w:tc>
        <w:tc>
          <w:tcPr>
            <w:tcW w:w="469" w:type="pct"/>
            <w:vAlign w:val="center"/>
          </w:tcPr>
          <w:p w14:paraId="26B81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95" w:type="pct"/>
            <w:vAlign w:val="center"/>
          </w:tcPr>
          <w:p w14:paraId="5BC86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76" w:type="pct"/>
            <w:vAlign w:val="center"/>
          </w:tcPr>
          <w:p w14:paraId="052DA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教职工餐厅1套、风雨操场1套、室外操场2套</w:t>
            </w:r>
          </w:p>
        </w:tc>
      </w:tr>
      <w:tr w14:paraId="6A9A8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1385D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84" w:type="pct"/>
            <w:vAlign w:val="center"/>
          </w:tcPr>
          <w:p w14:paraId="29DAC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定向天线</w:t>
            </w:r>
          </w:p>
        </w:tc>
        <w:tc>
          <w:tcPr>
            <w:tcW w:w="2391" w:type="pct"/>
            <w:vAlign w:val="center"/>
          </w:tcPr>
          <w:p w14:paraId="5CE16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频率范围  450 - 960 MHz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拾音模式  指向性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天线增益  4 dBi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接头  BNC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开启角度  +- 50 degrees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阻抗  50 Ohm</w:t>
            </w:r>
          </w:p>
        </w:tc>
        <w:tc>
          <w:tcPr>
            <w:tcW w:w="469" w:type="pct"/>
            <w:vAlign w:val="center"/>
          </w:tcPr>
          <w:p w14:paraId="7E9C9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95" w:type="pct"/>
            <w:vAlign w:val="center"/>
          </w:tcPr>
          <w:p w14:paraId="0AA42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776" w:type="pct"/>
            <w:vAlign w:val="center"/>
          </w:tcPr>
          <w:p w14:paraId="43DA8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教职工餐厅2套、风雨操场2套、室外操场2套</w:t>
            </w:r>
          </w:p>
        </w:tc>
      </w:tr>
      <w:tr w14:paraId="19A9B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5CE3F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84" w:type="pct"/>
            <w:vAlign w:val="center"/>
          </w:tcPr>
          <w:p w14:paraId="2CCB2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IP网络功放终端</w:t>
            </w:r>
          </w:p>
        </w:tc>
        <w:tc>
          <w:tcPr>
            <w:tcW w:w="2391" w:type="pct"/>
            <w:vAlign w:val="center"/>
          </w:tcPr>
          <w:p w14:paraId="2F843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 网络接口：标准RJ45输入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 传输速率：100Mbps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 支持协议：TCP/IP，UDP，IGMP(组播)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 音频格式：MP3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 音频模式：16位CD音质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 采样率：8KHz～48KHz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 Line out输出电平：1000mV工业级接线端子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 Line out输出阻抗：470 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 EMC输入灵敏度：775mV（非平衡）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 AUX输入灵敏度：350mV（非平衡）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 MIC输入灵敏度：5mV（非平衡）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12. 高音提升、衰减：±10.5dB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13. 低音提升、衰减：±10.5dB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14. 额定功率：350W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15. 功耗：540W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16. 待机功耗：＜10W</w:t>
            </w:r>
          </w:p>
        </w:tc>
        <w:tc>
          <w:tcPr>
            <w:tcW w:w="469" w:type="pct"/>
            <w:vAlign w:val="center"/>
          </w:tcPr>
          <w:p w14:paraId="28298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43A91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7AE79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风雨操场1台</w:t>
            </w:r>
          </w:p>
        </w:tc>
      </w:tr>
      <w:tr w14:paraId="479B0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60C48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84" w:type="pct"/>
            <w:vAlign w:val="center"/>
          </w:tcPr>
          <w:p w14:paraId="3FABB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IP功放终端</w:t>
            </w:r>
          </w:p>
        </w:tc>
        <w:tc>
          <w:tcPr>
            <w:tcW w:w="2391" w:type="pct"/>
            <w:vAlign w:val="center"/>
          </w:tcPr>
          <w:p w14:paraId="17AD85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1.网络接口：标准RJ45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2.支持协议：TCP/IP，UDP，IGMP（组播）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3.音频格式：MP3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4.采样率：8K～48KHz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5.传输速率：100Mbps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6.音频模式：16位CD音质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7.输出频率：80Hz～16KHz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8.谐波失真：≤0.3%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9.信噪比：＞70dB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10.辅助线路输入电平：1路350mV 输入  工业标准压线接线端子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11.音源输出电平：4路1000mV 输出  工业标准压线接线端子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12.音源输出阻抗：470Ω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13.环境温度：5℃～40℃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14.环境湿度：20%～80%相对湿度，无结露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15.功耗：≤18W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16.输入电源：~220V 50Hz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17.尺寸：484 x 303 x 88mm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18.重量：5.16Kg</w:t>
            </w:r>
          </w:p>
        </w:tc>
        <w:tc>
          <w:tcPr>
            <w:tcW w:w="469" w:type="pct"/>
            <w:vAlign w:val="center"/>
          </w:tcPr>
          <w:p w14:paraId="490C9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05D54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32159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室外操场1台</w:t>
            </w:r>
          </w:p>
        </w:tc>
      </w:tr>
      <w:tr w14:paraId="44A34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09538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84" w:type="pct"/>
            <w:vAlign w:val="center"/>
          </w:tcPr>
          <w:p w14:paraId="61CC5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前置放大器</w:t>
            </w:r>
          </w:p>
        </w:tc>
        <w:tc>
          <w:tcPr>
            <w:tcW w:w="2391" w:type="pct"/>
            <w:vAlign w:val="center"/>
          </w:tcPr>
          <w:p w14:paraId="2FDFF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 :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1.话筒1-5的输入灵敏度：话筒:5mV/600Ω非平衡；线路RCA:775mV /10KΩ非平衡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2.辅助1-3输入：AUX 1.2.3: 3500mV/10KΩ非平衡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3.EMC1-2输入：RAC:非平衡 200mV～1000mV/10KΩ；MIC：非平衡 5mV～25mV/600Ω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4.频率响应：20Hz-20KHz(±3dB)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5.信噪比：MIC 输入:50dB； AUX输入:80dB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6.音调调节：低音:±10dB at 100Hz；高音:±10dB at 10KHz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7.电源：～220V/50Hz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8.电源功耗：20W</w:t>
            </w:r>
          </w:p>
        </w:tc>
        <w:tc>
          <w:tcPr>
            <w:tcW w:w="469" w:type="pct"/>
            <w:vAlign w:val="center"/>
          </w:tcPr>
          <w:p w14:paraId="7009A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63DED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3E451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室外操场1台</w:t>
            </w:r>
          </w:p>
        </w:tc>
      </w:tr>
      <w:tr w14:paraId="75A75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2D2A9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584" w:type="pct"/>
            <w:vAlign w:val="center"/>
          </w:tcPr>
          <w:p w14:paraId="4DE1B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纯后级功放</w:t>
            </w:r>
          </w:p>
        </w:tc>
        <w:tc>
          <w:tcPr>
            <w:tcW w:w="2391" w:type="pct"/>
            <w:vAlign w:val="center"/>
          </w:tcPr>
          <w:p w14:paraId="44C936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1.额定输出功率：1000W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2.扬声器输出：4-16Ω,100V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3.输入灵敏度 &amp; 输入阻抗：775mV/10KΩ, 平衡 XLR/TRS接口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4.输出灵敏度 &amp; 输出源阻抗：775mV/470Ω, 平衡 XLR 接口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5.频率响应：80Hz~16KHz(+1dB, -3dB 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6.信噪比：&gt;90dB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7.总谐波失真：1KHz时0.5%, 1/3 输出功率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8.散热：由前往后强制风冷，散热器温度45度时启动内置风扇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9.保护：过热, 过载&amp;短路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10.电源：~220V/50Hz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11.电源功耗 ：1300W</w:t>
            </w:r>
          </w:p>
        </w:tc>
        <w:tc>
          <w:tcPr>
            <w:tcW w:w="469" w:type="pct"/>
            <w:vAlign w:val="center"/>
          </w:tcPr>
          <w:p w14:paraId="16E45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6A61C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6CB7A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室外操场1台</w:t>
            </w:r>
          </w:p>
        </w:tc>
      </w:tr>
      <w:tr w14:paraId="112B3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0263F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584" w:type="pct"/>
            <w:vAlign w:val="center"/>
          </w:tcPr>
          <w:p w14:paraId="314F1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音柱</w:t>
            </w:r>
          </w:p>
        </w:tc>
        <w:tc>
          <w:tcPr>
            <w:tcW w:w="2391" w:type="pct"/>
            <w:vAlign w:val="center"/>
          </w:tcPr>
          <w:p w14:paraId="44794C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1．额定功率(100V)：90W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2．额定功率(70V)：45W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3．灵敏度：93dB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4．阻抗：黑:Com白:110Ω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5．频率响应：110-15KHz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6．防护等级：IP66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7．尺寸：240×190×940mm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8．喇叭单元：6.5"×3+3"×3</w:t>
            </w:r>
          </w:p>
        </w:tc>
        <w:tc>
          <w:tcPr>
            <w:tcW w:w="469" w:type="pct"/>
            <w:vAlign w:val="center"/>
          </w:tcPr>
          <w:p w14:paraId="04D9A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495" w:type="pct"/>
            <w:vAlign w:val="center"/>
          </w:tcPr>
          <w:p w14:paraId="75A5E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776" w:type="pct"/>
            <w:vAlign w:val="center"/>
          </w:tcPr>
          <w:p w14:paraId="0E483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室外操场6只</w:t>
            </w:r>
          </w:p>
        </w:tc>
      </w:tr>
      <w:tr w14:paraId="58680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4A5B6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584" w:type="pct"/>
            <w:vAlign w:val="center"/>
          </w:tcPr>
          <w:p w14:paraId="1D925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壁挂音箱</w:t>
            </w:r>
          </w:p>
        </w:tc>
        <w:tc>
          <w:tcPr>
            <w:tcW w:w="2391" w:type="pct"/>
            <w:vAlign w:val="center"/>
          </w:tcPr>
          <w:p w14:paraId="7CF0F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1．额定功率（100V）：3W,6W,10W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2．额定功率（70V）：1.5W,3W,5W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3．灵敏度：91dB±3dB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4．阻抗：Com/3.3KΩ/1.7KΩ/1KΩ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5．频率响应：130-18KHz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6．喇叭单元：6.5"×1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7．防护等级：IP×5防尘</w:t>
            </w:r>
          </w:p>
        </w:tc>
        <w:tc>
          <w:tcPr>
            <w:tcW w:w="469" w:type="pct"/>
            <w:vAlign w:val="center"/>
          </w:tcPr>
          <w:p w14:paraId="5EE8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495" w:type="pct"/>
            <w:vAlign w:val="center"/>
          </w:tcPr>
          <w:p w14:paraId="5FDD4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776" w:type="pct"/>
            <w:vAlign w:val="center"/>
          </w:tcPr>
          <w:p w14:paraId="06873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宿舍楼15只、实验楼与艺体中心6只、教学楼地下室16只、操场地下室16只、乒乓球运动中心6只、教学楼一楼及中心楼过道8只</w:t>
            </w:r>
          </w:p>
        </w:tc>
      </w:tr>
      <w:tr w14:paraId="24E33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11518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584" w:type="pct"/>
            <w:vAlign w:val="center"/>
          </w:tcPr>
          <w:p w14:paraId="64C24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IP网络音箱</w:t>
            </w:r>
          </w:p>
        </w:tc>
        <w:tc>
          <w:tcPr>
            <w:tcW w:w="2391" w:type="pct"/>
            <w:vAlign w:val="center"/>
          </w:tcPr>
          <w:p w14:paraId="41DE21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1.网络接口：标准RJ45输入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2.支持协议：TCP/IP，UDP，IGMP（组播）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3.音频格式：MP3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4.采样率：8KHz～48KHz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5.传输速率：100Mbps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6.音频模式：16位CD音质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7.输出频率：80Hz～16KHz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8.谐波失真：≤1%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9.信噪比：＞70dB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10.辅助线路输入电平：350mV工业标准接线端子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11.MIC 输入灵敏度：5mV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12.话筒内存：8G TF存储卡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13.模块频率：2.40MHz—2.53MHz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14.模块配对：自动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15.模块配对距离：≤3米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16.环境温度：5℃～40℃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17.环境湿度：20%～80%相对湿度，无结露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18.功耗：≤70W</w:t>
            </w:r>
          </w:p>
        </w:tc>
        <w:tc>
          <w:tcPr>
            <w:tcW w:w="469" w:type="pct"/>
            <w:vAlign w:val="center"/>
          </w:tcPr>
          <w:p w14:paraId="7E9C1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495" w:type="pct"/>
            <w:vAlign w:val="center"/>
          </w:tcPr>
          <w:p w14:paraId="02F14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776" w:type="pct"/>
            <w:vAlign w:val="center"/>
          </w:tcPr>
          <w:p w14:paraId="5F9A7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实验楼20只、艺体中心4只</w:t>
            </w:r>
          </w:p>
        </w:tc>
      </w:tr>
      <w:tr w14:paraId="2F76E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368D2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584" w:type="pct"/>
            <w:vAlign w:val="center"/>
          </w:tcPr>
          <w:p w14:paraId="34823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IP网络功放终端</w:t>
            </w:r>
          </w:p>
        </w:tc>
        <w:tc>
          <w:tcPr>
            <w:tcW w:w="2391" w:type="pct"/>
            <w:vAlign w:val="center"/>
          </w:tcPr>
          <w:p w14:paraId="6B9C8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 网络接口：标准RJ45输入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 传输速率：100Mbps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 支持协议：TCP/IP，UDP，IGMP(组播)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 音频格式：MP3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 音频模式：16位CD音质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 采样率：8KHz～48KHz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 Line out输出电平：1000mV工业级接线端子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 Line out输出阻抗：470 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 EMC输入灵敏度：775mV（非平衡）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 AUX输入灵敏度：350mV（非平衡）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 MIC输入灵敏度：5mV（非平衡）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12. 高音提升、衰减：±10.5dB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13. 低音提升、衰减：±10.5dB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14. 额定功率：60W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15. 功耗：90W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16. 待机功耗：＜10W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17. 频率响应：80Hz～16KHz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18. 谐波失真：≤1%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19. 信噪比：＞65dB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20. 输出方式：4~16Ω定阻输出、70V/100V定压输出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21. 保护电路：直流输出、过载、过温、短路保护电路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22. 环境温度：5℃～40℃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23. 环境湿度：20%～80%相对湿度，无结露</w:t>
            </w:r>
          </w:p>
        </w:tc>
        <w:tc>
          <w:tcPr>
            <w:tcW w:w="469" w:type="pct"/>
            <w:vAlign w:val="center"/>
          </w:tcPr>
          <w:p w14:paraId="56BAE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15DEB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4D113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实验楼及艺体中心一台</w:t>
            </w:r>
          </w:p>
        </w:tc>
      </w:tr>
      <w:tr w14:paraId="1FA59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4FCFB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584" w:type="pct"/>
            <w:vAlign w:val="center"/>
          </w:tcPr>
          <w:p w14:paraId="473D0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IP网络功放终端</w:t>
            </w:r>
          </w:p>
        </w:tc>
        <w:tc>
          <w:tcPr>
            <w:tcW w:w="2391" w:type="pct"/>
            <w:vAlign w:val="center"/>
          </w:tcPr>
          <w:p w14:paraId="11C61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 网络接口：标准RJ45输入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 传输速率：100Mbps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 支持协议：TCP/IP，UDP，IGMP(组播)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 音频格式：MP3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 音频模式：16位CD音质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 采样率：8KHz～48KHz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 Line out输出电平：1000mV工业级接线端子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 Line out输出阻抗：470 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 EMC输入灵敏度：775mV（非平衡）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 AUX输入灵敏度：350mV（非平衡）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 MIC输入灵敏度：5mV（非平衡）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12. 高音提升、衰减：±10.5dB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13. 低音提升、衰减：±10.5dB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14. 额定功率：120W</w:t>
            </w:r>
          </w:p>
        </w:tc>
        <w:tc>
          <w:tcPr>
            <w:tcW w:w="469" w:type="pct"/>
            <w:vAlign w:val="center"/>
          </w:tcPr>
          <w:p w14:paraId="62DED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1273F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pct"/>
            <w:vAlign w:val="center"/>
          </w:tcPr>
          <w:p w14:paraId="387CF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乒乓球运动中心1台、教学楼一楼及中心楼过道1台</w:t>
            </w:r>
          </w:p>
        </w:tc>
      </w:tr>
      <w:tr w14:paraId="617A8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1EFEF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584" w:type="pct"/>
            <w:vAlign w:val="center"/>
          </w:tcPr>
          <w:p w14:paraId="6BAEE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音柱</w:t>
            </w:r>
          </w:p>
        </w:tc>
        <w:tc>
          <w:tcPr>
            <w:tcW w:w="2391" w:type="pct"/>
            <w:vAlign w:val="center"/>
          </w:tcPr>
          <w:p w14:paraId="508C3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1.额定功率:10W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2.最大功率:20W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3.灵敏度:89dB±3dB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4.阻抗:黑:COM红:8Ω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5.频率响应:130-15kHz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6.尺寸:135×120×320mm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7.喇叭单元:4″×1，2.5″×1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8.重量:2.6Kg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9.外壳材料：木质</w:t>
            </w:r>
          </w:p>
        </w:tc>
        <w:tc>
          <w:tcPr>
            <w:tcW w:w="469" w:type="pct"/>
            <w:vAlign w:val="center"/>
          </w:tcPr>
          <w:p w14:paraId="3A204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495" w:type="pct"/>
            <w:vAlign w:val="center"/>
          </w:tcPr>
          <w:p w14:paraId="39592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776" w:type="pct"/>
            <w:vAlign w:val="center"/>
          </w:tcPr>
          <w:p w14:paraId="441CE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教学楼一楼及中心楼过道8只</w:t>
            </w:r>
          </w:p>
        </w:tc>
      </w:tr>
      <w:tr w14:paraId="72230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7F25F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584" w:type="pct"/>
            <w:vAlign w:val="center"/>
          </w:tcPr>
          <w:p w14:paraId="4A76D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2391" w:type="pct"/>
            <w:vAlign w:val="center"/>
          </w:tcPr>
          <w:p w14:paraId="4A7409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24个10/100/1000BASE-T以太网端口,4个千兆SFP,交流供电</w:t>
            </w:r>
          </w:p>
        </w:tc>
        <w:tc>
          <w:tcPr>
            <w:tcW w:w="469" w:type="pct"/>
            <w:vAlign w:val="center"/>
          </w:tcPr>
          <w:p w14:paraId="3C687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0AAFB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776" w:type="pct"/>
            <w:vAlign w:val="center"/>
          </w:tcPr>
          <w:p w14:paraId="596B5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各楼栋弱电间，就近服务终端设备</w:t>
            </w:r>
          </w:p>
        </w:tc>
      </w:tr>
      <w:tr w14:paraId="56884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26008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584" w:type="pct"/>
            <w:vAlign w:val="center"/>
          </w:tcPr>
          <w:p w14:paraId="6C218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2391" w:type="pct"/>
            <w:vAlign w:val="center"/>
          </w:tcPr>
          <w:p w14:paraId="538C2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24个10/100/1000BASE-T以太网端口,4个千兆SFP,含1个150W交流电源</w:t>
            </w:r>
          </w:p>
        </w:tc>
        <w:tc>
          <w:tcPr>
            <w:tcW w:w="469" w:type="pct"/>
            <w:vAlign w:val="center"/>
          </w:tcPr>
          <w:p w14:paraId="39162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95" w:type="pct"/>
            <w:vAlign w:val="center"/>
          </w:tcPr>
          <w:p w14:paraId="6D141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78CFD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中心机房，作为核心网络节点</w:t>
            </w:r>
          </w:p>
        </w:tc>
      </w:tr>
      <w:tr w14:paraId="002A7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0B557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584" w:type="pct"/>
            <w:vAlign w:val="center"/>
          </w:tcPr>
          <w:p w14:paraId="4CD0F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广播线(主干)</w:t>
            </w:r>
          </w:p>
        </w:tc>
        <w:tc>
          <w:tcPr>
            <w:tcW w:w="2391" w:type="pct"/>
            <w:vAlign w:val="center"/>
          </w:tcPr>
          <w:p w14:paraId="6F008D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RVV2*2.5平方二芯软护套线 黑色</w:t>
            </w:r>
          </w:p>
        </w:tc>
        <w:tc>
          <w:tcPr>
            <w:tcW w:w="469" w:type="pct"/>
            <w:vAlign w:val="center"/>
          </w:tcPr>
          <w:p w14:paraId="3338B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495" w:type="pct"/>
            <w:vAlign w:val="center"/>
          </w:tcPr>
          <w:p w14:paraId="61100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776" w:type="pct"/>
            <w:vAlign w:val="center"/>
          </w:tcPr>
          <w:p w14:paraId="2DF36F8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0A363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0C0D8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584" w:type="pct"/>
            <w:vAlign w:val="center"/>
          </w:tcPr>
          <w:p w14:paraId="2534A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广播线(支线)</w:t>
            </w:r>
          </w:p>
        </w:tc>
        <w:tc>
          <w:tcPr>
            <w:tcW w:w="2391" w:type="pct"/>
            <w:vAlign w:val="center"/>
          </w:tcPr>
          <w:p w14:paraId="635F80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RVV2*1.5平方二芯软护套线 黑色</w:t>
            </w:r>
          </w:p>
        </w:tc>
        <w:tc>
          <w:tcPr>
            <w:tcW w:w="469" w:type="pct"/>
            <w:vAlign w:val="center"/>
          </w:tcPr>
          <w:p w14:paraId="1799E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495" w:type="pct"/>
            <w:vAlign w:val="center"/>
          </w:tcPr>
          <w:p w14:paraId="1B83F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5000</w:t>
            </w:r>
          </w:p>
        </w:tc>
        <w:tc>
          <w:tcPr>
            <w:tcW w:w="776" w:type="pct"/>
            <w:vAlign w:val="center"/>
          </w:tcPr>
          <w:p w14:paraId="60646EA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63679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0248E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584" w:type="pct"/>
            <w:vAlign w:val="center"/>
          </w:tcPr>
          <w:p w14:paraId="1BF38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网线</w:t>
            </w:r>
          </w:p>
        </w:tc>
        <w:tc>
          <w:tcPr>
            <w:tcW w:w="2391" w:type="pct"/>
            <w:vAlign w:val="center"/>
          </w:tcPr>
          <w:p w14:paraId="5C670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工程级六类网线 无氧铜高速CAT6类非屏蔽网线 工程网络布线专用箱线 </w:t>
            </w:r>
          </w:p>
        </w:tc>
        <w:tc>
          <w:tcPr>
            <w:tcW w:w="469" w:type="pct"/>
            <w:vAlign w:val="center"/>
          </w:tcPr>
          <w:p w14:paraId="3D3D4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箱</w:t>
            </w:r>
          </w:p>
        </w:tc>
        <w:tc>
          <w:tcPr>
            <w:tcW w:w="495" w:type="pct"/>
            <w:vAlign w:val="center"/>
          </w:tcPr>
          <w:p w14:paraId="01183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776" w:type="pct"/>
            <w:vAlign w:val="center"/>
          </w:tcPr>
          <w:p w14:paraId="665DEB4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3673E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2663D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584" w:type="pct"/>
            <w:vAlign w:val="center"/>
          </w:tcPr>
          <w:p w14:paraId="30B59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水晶头</w:t>
            </w:r>
          </w:p>
        </w:tc>
        <w:tc>
          <w:tcPr>
            <w:tcW w:w="2391" w:type="pct"/>
            <w:vAlign w:val="center"/>
          </w:tcPr>
          <w:p w14:paraId="7DF008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六类网络水晶头6类8芯Cat6电脑网线RJ45连接器8P8C可搭配安普网线 工程级六类水晶头（100个/盒）1盒 </w:t>
            </w:r>
          </w:p>
        </w:tc>
        <w:tc>
          <w:tcPr>
            <w:tcW w:w="469" w:type="pct"/>
            <w:vAlign w:val="center"/>
          </w:tcPr>
          <w:p w14:paraId="78C39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495" w:type="pct"/>
            <w:vAlign w:val="center"/>
          </w:tcPr>
          <w:p w14:paraId="2699F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342C0CC7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225A6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41749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584" w:type="pct"/>
            <w:vAlign w:val="center"/>
          </w:tcPr>
          <w:p w14:paraId="7F5E8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管材</w:t>
            </w:r>
          </w:p>
        </w:tc>
        <w:tc>
          <w:tcPr>
            <w:tcW w:w="2391" w:type="pct"/>
            <w:vAlign w:val="center"/>
          </w:tcPr>
          <w:p w14:paraId="606146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JDG25/JDG32</w:t>
            </w:r>
          </w:p>
        </w:tc>
        <w:tc>
          <w:tcPr>
            <w:tcW w:w="469" w:type="pct"/>
            <w:vAlign w:val="center"/>
          </w:tcPr>
          <w:p w14:paraId="6F3E6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495" w:type="pct"/>
            <w:vAlign w:val="center"/>
          </w:tcPr>
          <w:p w14:paraId="4E9CD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2F36330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09006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0B0BA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584" w:type="pct"/>
            <w:vAlign w:val="center"/>
          </w:tcPr>
          <w:p w14:paraId="3A71C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其他配件</w:t>
            </w:r>
          </w:p>
        </w:tc>
        <w:tc>
          <w:tcPr>
            <w:tcW w:w="2391" w:type="pct"/>
            <w:vAlign w:val="center"/>
          </w:tcPr>
          <w:p w14:paraId="2AD064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卡农座，单插头，莲花头，电工胶布等</w:t>
            </w:r>
          </w:p>
        </w:tc>
        <w:tc>
          <w:tcPr>
            <w:tcW w:w="469" w:type="pct"/>
            <w:vAlign w:val="center"/>
          </w:tcPr>
          <w:p w14:paraId="6FDD7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495" w:type="pct"/>
            <w:vAlign w:val="center"/>
          </w:tcPr>
          <w:p w14:paraId="43898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102F1B9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68278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" w:type="pct"/>
            <w:vAlign w:val="center"/>
          </w:tcPr>
          <w:p w14:paraId="0A5DF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584" w:type="pct"/>
            <w:vAlign w:val="center"/>
          </w:tcPr>
          <w:p w14:paraId="75035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安装调试</w:t>
            </w:r>
          </w:p>
        </w:tc>
        <w:tc>
          <w:tcPr>
            <w:tcW w:w="2391" w:type="pct"/>
            <w:vAlign w:val="center"/>
          </w:tcPr>
          <w:p w14:paraId="139F2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挖沟、布线、立杆、设备安装、原有设备调试，网络划分等</w:t>
            </w:r>
          </w:p>
        </w:tc>
        <w:tc>
          <w:tcPr>
            <w:tcW w:w="469" w:type="pct"/>
            <w:vAlign w:val="center"/>
          </w:tcPr>
          <w:p w14:paraId="22559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495" w:type="pct"/>
            <w:vAlign w:val="center"/>
          </w:tcPr>
          <w:p w14:paraId="2577B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76" w:type="pct"/>
            <w:vAlign w:val="center"/>
          </w:tcPr>
          <w:p w14:paraId="223CB44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32313929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3E406A1"/>
    <w:multiLevelType w:val="singleLevel"/>
    <w:tmpl w:val="73E406A1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3D0ECB"/>
    <w:rsid w:val="713D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2026-09-10T03:09:00Z</dcterms:created>
  <dc:creator>钟玉艳</dc:creator>
  <cp:lastModifiedBy>钟玉艳</cp:lastModifiedBy>
  <dcterms:modified xsi:type="dcterms:W3CDTF">2026-09-10T03:10:33Z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534BD925F34144E89E7CD040298F92EF_11</vt:lpwstr>
  </property>
  <property fmtid="{D5CDD505-2E9C-101B-9397-08002B2CF9AE}" pid="4" name="KSOTemplateDocerSaveRecord">
    <vt:lpwstr>eyJoZGlkIjoiMDFmY2VjMjMyMzM4M2UzNDcxZGMxODQ5M2Y0N2QzODQiLCJ1c2VySWQiOiIzMzYwMzQ1MTgifQ==</vt:lpwstr>
  </property>
</Properties>
</file>