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版本号：CAZH-HZCG-202601620260806001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2026年洋县龙亭镇杨家湾村陆基园桶鳜鱼工厂化循环水养殖建设项目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CAZH-HZCG-2026016</w:t>
      </w:r>
      <w:r>
        <w:br/>
      </w:r>
      <w:r>
        <w:br/>
      </w:r>
      <w:r>
        <w:br/>
      </w:r>
    </w:p>
    <w:p>
      <w:pPr>
        <w:pStyle w:val="null3"/>
        <w:jc w:val="center"/>
        <w:outlineLvl w:val="2"/>
      </w:pPr>
      <w:r>
        <w:rPr>
          <w:rFonts w:ascii="仿宋_GB2312" w:hAnsi="仿宋_GB2312" w:cs="仿宋_GB2312" w:eastAsia="仿宋_GB2312"/>
          <w:sz w:val="28"/>
          <w:b/>
        </w:rPr>
        <w:t>洋县龙亭镇人民政府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洋县龙亭镇人民政府</w:t>
      </w:r>
      <w:r>
        <w:rPr>
          <w:rFonts w:ascii="仿宋_GB2312" w:hAnsi="仿宋_GB2312" w:cs="仿宋_GB2312" w:eastAsia="仿宋_GB2312"/>
        </w:rPr>
        <w:t>委托，拟对</w:t>
      </w:r>
      <w:r>
        <w:rPr>
          <w:rFonts w:ascii="仿宋_GB2312" w:hAnsi="仿宋_GB2312" w:cs="仿宋_GB2312" w:eastAsia="仿宋_GB2312"/>
        </w:rPr>
        <w:t>2026年洋县龙亭镇杨家湾村陆基园桶鳜鱼工厂化循环水养殖建设项目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CAZH-HZCG-2026016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2026年洋县龙亭镇杨家湾村陆基园桶鳜鱼工厂化循环水养殖建设项目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新建轻钢养殖厂房1200平方米，PP圆形直径6米，深1.5米养殖池16个，微滤机4套，增氧设备1套，循环水智慧监测系统1套，增温设备1套等设备的连接和基座修建等土建工程。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采购包1（2026年洋县龙亭镇杨家湾村陆基园桶鳜鱼工厂化循环水养殖建设项目）：属于专门面向中小企业采购。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电⼦化交易系统中按要求上传相应证明⽂件并进⾏电⼦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电⼦化交易系统中按要求上传相应证明⽂件并进⾏电⼦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3、供应商需在项⽬电⼦化交易系统中按要求上传相应证明⽂件并进⾏电⼦签章。：供应商须具有有效的建筑工程施工总承包三级（含）及以上资质，且具备有效的安全生产许可证；</w:t>
      </w:r>
    </w:p>
    <w:p>
      <w:pPr>
        <w:pStyle w:val="null3"/>
      </w:pPr>
      <w:r>
        <w:rPr>
          <w:rFonts w:ascii="仿宋_GB2312" w:hAnsi="仿宋_GB2312" w:cs="仿宋_GB2312" w:eastAsia="仿宋_GB2312"/>
        </w:rPr>
        <w:t>4、供应商需在项⽬电⼦化交易系统中按要求上传相应证明⽂件并进⾏电⼦签章。：拟派项目负责人须具有有效的建筑工程专业二级（含）及以上注册建造师证书和安全生产考核B 证，并且无在建工程；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洋县龙亭镇人民政府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陕西省汉中市洋县龙亭镇人民政府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洋县龙亭镇人民政府经办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13992620480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汉台区红叶⼤酒店后院汉中航空⼯业（集团）有限公司办公⼤楼⼆楼210室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采购包1：846,300.00元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开户名称：陕西⾠安臻和项⽬管理有限公司汉中分公司</w:t>
            </w:r>
          </w:p>
          <w:p>
            <w:pPr>
              <w:pStyle w:val="null3"/>
            </w:pPr>
            <w:r>
              <w:rPr>
                <w:rFonts w:ascii="仿宋_GB2312" w:hAnsi="仿宋_GB2312" w:cs="仿宋_GB2312" w:eastAsia="仿宋_GB2312"/>
              </w:rPr>
              <w:t>开户银行：中国⼯商银⾏股份有限公司汉中劳动西路⽀⾏</w:t>
            </w:r>
          </w:p>
          <w:p>
            <w:pPr>
              <w:pStyle w:val="null3"/>
            </w:pPr>
            <w:r>
              <w:rPr>
                <w:rFonts w:ascii="仿宋_GB2312" w:hAnsi="仿宋_GB2312" w:cs="仿宋_GB2312" w:eastAsia="仿宋_GB2312"/>
              </w:rPr>
              <w:t>银行账号：2606 0555 0910 0125 737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依据成交⾦额向采购代理机构交纳成交服务费，交费⾦额参照国家计委颁布的《招标代理服务收费管理暂⾏办法》（计价格[2002]1980号）及发改办价格[2003]857号⽂件的标准收取；2、本项⽬代理服务费按⼯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洋县龙亭镇人民政府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洋县龙亭镇人民政府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洋县龙亭镇人民政府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地址：汉台区红叶⼤酒店后院汉中航空⼯业（集团）有限公司办公⼤楼⼆楼210室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846,300.00</w:t>
      </w:r>
    </w:p>
    <w:p>
      <w:pPr>
        <w:pStyle w:val="null3"/>
      </w:pPr>
      <w:r>
        <w:rPr>
          <w:rFonts w:ascii="仿宋_GB2312" w:hAnsi="仿宋_GB2312" w:cs="仿宋_GB2312" w:eastAsia="仿宋_GB2312"/>
        </w:rPr>
        <w:t>采购包最高限价（元）: 768,858.55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2026年洋县龙亭镇杨家湾村陆基园桶鳜鱼工厂化循环水养殖建设项目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846,300.00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标的名称：2026年洋县龙亭镇杨家湾村陆基园桶鳜鱼工厂化循环水养殖建设项目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一、主要工程内容：PP圆形直径6米，深1.5米养殖池16个，微滤机4套，增氧设备1套，循环水智慧监测系统1套，增温设备1套等设备的连接和基座修建等土建工程。具体详见工程量清单。</w:t>
            </w:r>
          </w:p>
          <w:p>
            <w:pPr>
              <w:pStyle w:val="null3"/>
            </w:pPr>
            <w:r>
              <w:rPr>
                <w:rFonts w:ascii="仿宋_GB2312" w:hAnsi="仿宋_GB2312" w:cs="仿宋_GB2312" w:eastAsia="仿宋_GB2312"/>
              </w:rPr>
              <w:t>二、工期：60日历天</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参照《中华人民共和国建筑法》</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供应商须具有有效的建筑工程施工总承包三级（含）及以上资质，且具备有效的安全生产许可证；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拟派项目负责人须具有有效的建筑工程专业二级（含）及以上注册建造师证书和安全生产考核B 证，并且无在建工程；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供应商应对响应⽂件进⾏电⼦签章，并在规定地点签字。</w:t>
            </w:r>
          </w:p>
        </w:tc>
        <w:tc>
          <w:tcPr>
            <w:tcW w:type="dxa" w:w="1661"/>
          </w:tcPr>
          <w:p>
            <w:pPr>
              <w:pStyle w:val="null3"/>
            </w:pPr>
            <w:r>
              <w:rPr>
                <w:rFonts w:ascii="仿宋_GB2312" w:hAnsi="仿宋_GB2312" w:cs="仿宋_GB2312" w:eastAsia="仿宋_GB2312"/>
              </w:rPr>
              <w:t>已标价工程量清单 中小企业声明函 施工组织设计.docx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配备项目经理（1分）、技术负责人（2分）、施工员（1分）、质量员（1分）、安全员（1分）共6分，每额外增加一人得1分，满分10分；评审依据：提供以上相应人员的身份证、毕业证、岗位证或注册证书并加盖公章为准，若缺少人员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