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B1758">
      <w:pPr>
        <w:pStyle w:val="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神木市“十五五”水安全保障规划编制项目</w:t>
      </w:r>
    </w:p>
    <w:p w14:paraId="0A184FA0">
      <w:pPr>
        <w:pStyle w:val="4"/>
        <w:spacing w:line="480" w:lineRule="exact"/>
        <w:jc w:val="center"/>
      </w:pPr>
      <w:r>
        <w:rPr>
          <w:rFonts w:ascii="仿宋_GB2312" w:hAnsi="仿宋_GB2312" w:eastAsia="仿宋_GB2312" w:cs="仿宋_GB2312"/>
          <w:b/>
          <w:sz w:val="36"/>
        </w:rPr>
        <w:t>竞争性磋商公告</w:t>
      </w:r>
    </w:p>
    <w:p w14:paraId="471392E1">
      <w:pPr>
        <w:pStyle w:val="4"/>
        <w:spacing w:line="360" w:lineRule="auto"/>
        <w:outlineLvl w:val="5"/>
        <w:rPr>
          <w:rFonts w:hint="eastAsia" w:ascii="宋体" w:hAnsi="宋体" w:eastAsia="宋体" w:cs="宋体"/>
          <w:sz w:val="21"/>
          <w:szCs w:val="21"/>
        </w:rPr>
      </w:pPr>
      <w:r>
        <w:rPr>
          <w:rFonts w:hint="eastAsia" w:ascii="宋体" w:hAnsi="宋体" w:eastAsia="宋体" w:cs="宋体"/>
          <w:b/>
          <w:sz w:val="21"/>
          <w:szCs w:val="21"/>
        </w:rPr>
        <w:t>项目概况</w:t>
      </w:r>
    </w:p>
    <w:p w14:paraId="4A2305BD">
      <w:pPr>
        <w:pStyle w:val="4"/>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神木市“十五五”水安全保障规划编制项目采购项目的潜在供应商应在全国公共资源交易中心平台 (陕西省) 使用 CA 锁报名后自行下载获取采购文件获取采购文件，并于 2026年06月08日 09时30分 （北京时间）前提交响应文件。</w:t>
      </w:r>
    </w:p>
    <w:p w14:paraId="4E18E64D">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一、项目基本情况</w:t>
      </w:r>
    </w:p>
    <w:p w14:paraId="3AF4FAB9">
      <w:pPr>
        <w:pStyle w:val="4"/>
        <w:spacing w:line="360" w:lineRule="auto"/>
        <w:rPr>
          <w:rFonts w:hint="eastAsia" w:ascii="宋体" w:hAnsi="宋体" w:eastAsia="宋体" w:cs="宋体"/>
          <w:sz w:val="21"/>
          <w:szCs w:val="21"/>
        </w:rPr>
      </w:pPr>
      <w:r>
        <w:rPr>
          <w:rFonts w:hint="eastAsia" w:ascii="宋体" w:hAnsi="宋体" w:eastAsia="宋体" w:cs="宋体"/>
          <w:sz w:val="21"/>
          <w:szCs w:val="21"/>
        </w:rPr>
        <w:t>项目编号：SXXH-CG26-032</w:t>
      </w:r>
    </w:p>
    <w:p w14:paraId="38E6CBDC">
      <w:pPr>
        <w:pStyle w:val="4"/>
        <w:spacing w:line="360" w:lineRule="auto"/>
        <w:rPr>
          <w:rFonts w:hint="eastAsia" w:ascii="宋体" w:hAnsi="宋体" w:eastAsia="宋体" w:cs="宋体"/>
          <w:sz w:val="21"/>
          <w:szCs w:val="21"/>
        </w:rPr>
      </w:pPr>
      <w:r>
        <w:rPr>
          <w:rFonts w:hint="eastAsia" w:ascii="宋体" w:hAnsi="宋体" w:eastAsia="宋体" w:cs="宋体"/>
          <w:sz w:val="21"/>
          <w:szCs w:val="21"/>
        </w:rPr>
        <w:t>项目名称：神木市“十五五”水安全保障规划编制项目</w:t>
      </w:r>
    </w:p>
    <w:p w14:paraId="5C2A5BEC">
      <w:pPr>
        <w:pStyle w:val="4"/>
        <w:spacing w:line="360" w:lineRule="auto"/>
        <w:rPr>
          <w:rFonts w:hint="eastAsia" w:ascii="宋体" w:hAnsi="宋体" w:eastAsia="宋体" w:cs="宋体"/>
          <w:sz w:val="21"/>
          <w:szCs w:val="21"/>
        </w:rPr>
      </w:pPr>
      <w:r>
        <w:rPr>
          <w:rFonts w:hint="eastAsia" w:ascii="宋体" w:hAnsi="宋体" w:eastAsia="宋体" w:cs="宋体"/>
          <w:sz w:val="21"/>
          <w:szCs w:val="21"/>
        </w:rPr>
        <w:t>采购方式：竞争性磋商</w:t>
      </w:r>
    </w:p>
    <w:p w14:paraId="5CA84FF8">
      <w:pPr>
        <w:pStyle w:val="4"/>
        <w:spacing w:line="360" w:lineRule="auto"/>
        <w:rPr>
          <w:rFonts w:hint="eastAsia" w:ascii="宋体" w:hAnsi="宋体" w:eastAsia="宋体" w:cs="宋体"/>
          <w:sz w:val="21"/>
          <w:szCs w:val="21"/>
        </w:rPr>
      </w:pPr>
      <w:r>
        <w:rPr>
          <w:rFonts w:hint="eastAsia" w:ascii="宋体" w:hAnsi="宋体" w:eastAsia="宋体" w:cs="宋体"/>
          <w:sz w:val="21"/>
          <w:szCs w:val="21"/>
        </w:rPr>
        <w:t>预算金额：600,000.00元</w:t>
      </w:r>
    </w:p>
    <w:p w14:paraId="155F8428">
      <w:pPr>
        <w:pStyle w:val="4"/>
        <w:spacing w:line="360" w:lineRule="auto"/>
        <w:rPr>
          <w:rFonts w:hint="eastAsia" w:ascii="宋体" w:hAnsi="宋体" w:eastAsia="宋体" w:cs="宋体"/>
          <w:sz w:val="21"/>
          <w:szCs w:val="21"/>
        </w:rPr>
      </w:pPr>
      <w:r>
        <w:rPr>
          <w:rFonts w:hint="eastAsia" w:ascii="宋体" w:hAnsi="宋体" w:eastAsia="宋体" w:cs="宋体"/>
          <w:sz w:val="21"/>
          <w:szCs w:val="21"/>
        </w:rPr>
        <w:t>采购需求：</w:t>
      </w:r>
    </w:p>
    <w:p w14:paraId="1E62553A">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合同包1(神木市“十五五”水安全保障规划编制项目):</w:t>
      </w:r>
    </w:p>
    <w:p w14:paraId="7FB2C2A0">
      <w:pPr>
        <w:pStyle w:val="4"/>
        <w:spacing w:line="360" w:lineRule="auto"/>
        <w:ind w:firstLine="630"/>
        <w:rPr>
          <w:rFonts w:hint="eastAsia" w:ascii="宋体" w:hAnsi="宋体" w:eastAsia="宋体" w:cs="宋体"/>
          <w:sz w:val="21"/>
          <w:szCs w:val="21"/>
        </w:rPr>
      </w:pPr>
      <w:r>
        <w:rPr>
          <w:rFonts w:hint="eastAsia" w:ascii="宋体" w:hAnsi="宋体" w:eastAsia="宋体" w:cs="宋体"/>
          <w:sz w:val="21"/>
          <w:szCs w:val="21"/>
        </w:rPr>
        <w:t>合同包预算金额：600,000.00元</w:t>
      </w:r>
    </w:p>
    <w:p w14:paraId="1AA3F37C">
      <w:pPr>
        <w:pStyle w:val="4"/>
        <w:spacing w:line="360" w:lineRule="auto"/>
        <w:ind w:firstLine="630"/>
        <w:rPr>
          <w:rFonts w:hint="eastAsia" w:ascii="宋体" w:hAnsi="宋体" w:eastAsia="宋体" w:cs="宋体"/>
          <w:sz w:val="21"/>
          <w:szCs w:val="21"/>
        </w:rPr>
      </w:pPr>
      <w:r>
        <w:rPr>
          <w:rFonts w:hint="eastAsia" w:ascii="宋体" w:hAnsi="宋体" w:eastAsia="宋体" w:cs="宋体"/>
          <w:sz w:val="21"/>
          <w:szCs w:val="21"/>
        </w:rPr>
        <w:t xml:space="preserve"> 合同包最高限价：600,000.00元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476A4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34CF088">
            <w:pPr>
              <w:pStyle w:val="4"/>
              <w:spacing w:line="360" w:lineRule="auto"/>
              <w:rPr>
                <w:rFonts w:hint="eastAsia" w:ascii="宋体" w:hAnsi="宋体" w:eastAsia="宋体" w:cs="宋体"/>
                <w:sz w:val="21"/>
                <w:szCs w:val="21"/>
              </w:rPr>
            </w:pPr>
            <w:r>
              <w:rPr>
                <w:rFonts w:hint="eastAsia" w:ascii="宋体" w:hAnsi="宋体" w:eastAsia="宋体" w:cs="宋体"/>
                <w:sz w:val="21"/>
                <w:szCs w:val="21"/>
              </w:rPr>
              <w:t>品目号</w:t>
            </w:r>
          </w:p>
        </w:tc>
        <w:tc>
          <w:tcPr>
            <w:tcW w:w="1384" w:type="dxa"/>
          </w:tcPr>
          <w:p w14:paraId="71B70778">
            <w:pPr>
              <w:pStyle w:val="4"/>
              <w:spacing w:line="360" w:lineRule="auto"/>
              <w:rPr>
                <w:rFonts w:hint="eastAsia" w:ascii="宋体" w:hAnsi="宋体" w:eastAsia="宋体" w:cs="宋体"/>
                <w:sz w:val="21"/>
                <w:szCs w:val="21"/>
              </w:rPr>
            </w:pPr>
            <w:r>
              <w:rPr>
                <w:rFonts w:hint="eastAsia" w:ascii="宋体" w:hAnsi="宋体" w:eastAsia="宋体" w:cs="宋体"/>
                <w:sz w:val="21"/>
                <w:szCs w:val="21"/>
              </w:rPr>
              <w:t>品目名称</w:t>
            </w:r>
          </w:p>
        </w:tc>
        <w:tc>
          <w:tcPr>
            <w:tcW w:w="1384" w:type="dxa"/>
          </w:tcPr>
          <w:p w14:paraId="38719F3F">
            <w:pPr>
              <w:pStyle w:val="4"/>
              <w:spacing w:line="360" w:lineRule="auto"/>
              <w:rPr>
                <w:rFonts w:hint="eastAsia" w:ascii="宋体" w:hAnsi="宋体" w:eastAsia="宋体" w:cs="宋体"/>
                <w:sz w:val="21"/>
                <w:szCs w:val="21"/>
              </w:rPr>
            </w:pPr>
            <w:r>
              <w:rPr>
                <w:rFonts w:hint="eastAsia" w:ascii="宋体" w:hAnsi="宋体" w:eastAsia="宋体" w:cs="宋体"/>
                <w:sz w:val="21"/>
                <w:szCs w:val="21"/>
              </w:rPr>
              <w:t>采购标的</w:t>
            </w:r>
          </w:p>
        </w:tc>
        <w:tc>
          <w:tcPr>
            <w:tcW w:w="1384" w:type="dxa"/>
          </w:tcPr>
          <w:p w14:paraId="154E5DAE">
            <w:pPr>
              <w:pStyle w:val="4"/>
              <w:spacing w:line="360" w:lineRule="auto"/>
              <w:rPr>
                <w:rFonts w:hint="eastAsia" w:ascii="宋体" w:hAnsi="宋体" w:eastAsia="宋体" w:cs="宋体"/>
                <w:sz w:val="21"/>
                <w:szCs w:val="21"/>
              </w:rPr>
            </w:pPr>
            <w:r>
              <w:rPr>
                <w:rFonts w:hint="eastAsia" w:ascii="宋体" w:hAnsi="宋体" w:eastAsia="宋体" w:cs="宋体"/>
                <w:sz w:val="21"/>
                <w:szCs w:val="21"/>
              </w:rPr>
              <w:t>数量（单位）</w:t>
            </w:r>
          </w:p>
        </w:tc>
        <w:tc>
          <w:tcPr>
            <w:tcW w:w="1384" w:type="dxa"/>
          </w:tcPr>
          <w:p w14:paraId="1A8A44CA">
            <w:pPr>
              <w:pStyle w:val="4"/>
              <w:spacing w:line="360" w:lineRule="auto"/>
              <w:rPr>
                <w:rFonts w:hint="eastAsia" w:ascii="宋体" w:hAnsi="宋体" w:eastAsia="宋体" w:cs="宋体"/>
                <w:sz w:val="21"/>
                <w:szCs w:val="21"/>
              </w:rPr>
            </w:pPr>
            <w:r>
              <w:rPr>
                <w:rFonts w:hint="eastAsia" w:ascii="宋体" w:hAnsi="宋体" w:eastAsia="宋体" w:cs="宋体"/>
                <w:sz w:val="21"/>
                <w:szCs w:val="21"/>
              </w:rPr>
              <w:t>技术规格、参数及要求</w:t>
            </w:r>
          </w:p>
        </w:tc>
        <w:tc>
          <w:tcPr>
            <w:tcW w:w="1384" w:type="dxa"/>
          </w:tcPr>
          <w:p w14:paraId="0FF8CE6C">
            <w:pPr>
              <w:pStyle w:val="4"/>
              <w:spacing w:line="360" w:lineRule="auto"/>
              <w:rPr>
                <w:rFonts w:hint="eastAsia" w:ascii="宋体" w:hAnsi="宋体" w:eastAsia="宋体" w:cs="宋体"/>
                <w:sz w:val="21"/>
                <w:szCs w:val="21"/>
              </w:rPr>
            </w:pPr>
            <w:r>
              <w:rPr>
                <w:rFonts w:hint="eastAsia" w:ascii="宋体" w:hAnsi="宋体" w:eastAsia="宋体" w:cs="宋体"/>
                <w:sz w:val="21"/>
                <w:szCs w:val="21"/>
              </w:rPr>
              <w:t>品目预算(元)</w:t>
            </w:r>
          </w:p>
        </w:tc>
      </w:tr>
      <w:tr w14:paraId="57E39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E1A7447">
            <w:pPr>
              <w:pStyle w:val="4"/>
              <w:spacing w:line="360" w:lineRule="auto"/>
              <w:rPr>
                <w:rFonts w:hint="eastAsia" w:ascii="宋体" w:hAnsi="宋体" w:eastAsia="宋体" w:cs="宋体"/>
                <w:sz w:val="21"/>
                <w:szCs w:val="21"/>
              </w:rPr>
            </w:pPr>
            <w:r>
              <w:rPr>
                <w:rFonts w:hint="eastAsia" w:ascii="宋体" w:hAnsi="宋体" w:eastAsia="宋体" w:cs="宋体"/>
                <w:sz w:val="21"/>
                <w:szCs w:val="21"/>
              </w:rPr>
              <w:t>1-1</w:t>
            </w:r>
          </w:p>
        </w:tc>
        <w:tc>
          <w:tcPr>
            <w:tcW w:w="1384" w:type="dxa"/>
          </w:tcPr>
          <w:p w14:paraId="09948F96">
            <w:pPr>
              <w:pStyle w:val="4"/>
              <w:spacing w:line="360" w:lineRule="auto"/>
              <w:rPr>
                <w:rFonts w:hint="eastAsia" w:ascii="宋体" w:hAnsi="宋体" w:eastAsia="宋体" w:cs="宋体"/>
                <w:sz w:val="21"/>
                <w:szCs w:val="21"/>
              </w:rPr>
            </w:pPr>
            <w:r>
              <w:rPr>
                <w:rFonts w:hint="eastAsia" w:ascii="宋体" w:hAnsi="宋体" w:eastAsia="宋体" w:cs="宋体"/>
                <w:sz w:val="21"/>
                <w:szCs w:val="21"/>
              </w:rPr>
              <w:t>其他服务</w:t>
            </w:r>
          </w:p>
        </w:tc>
        <w:tc>
          <w:tcPr>
            <w:tcW w:w="1384" w:type="dxa"/>
          </w:tcPr>
          <w:p w14:paraId="5378D9DD">
            <w:pPr>
              <w:pStyle w:val="4"/>
              <w:spacing w:line="360" w:lineRule="auto"/>
              <w:rPr>
                <w:rFonts w:hint="eastAsia" w:ascii="宋体" w:hAnsi="宋体" w:eastAsia="宋体" w:cs="宋体"/>
                <w:sz w:val="21"/>
                <w:szCs w:val="21"/>
              </w:rPr>
            </w:pPr>
            <w:r>
              <w:rPr>
                <w:rFonts w:hint="eastAsia" w:ascii="宋体" w:hAnsi="宋体" w:eastAsia="宋体" w:cs="宋体"/>
                <w:sz w:val="21"/>
                <w:szCs w:val="21"/>
              </w:rPr>
              <w:t>服务</w:t>
            </w:r>
          </w:p>
        </w:tc>
        <w:tc>
          <w:tcPr>
            <w:tcW w:w="1384" w:type="dxa"/>
          </w:tcPr>
          <w:p w14:paraId="43CD8911">
            <w:pPr>
              <w:pStyle w:val="4"/>
              <w:spacing w:line="360" w:lineRule="auto"/>
              <w:rPr>
                <w:rFonts w:hint="eastAsia" w:ascii="宋体" w:hAnsi="宋体" w:eastAsia="宋体" w:cs="宋体"/>
                <w:sz w:val="21"/>
                <w:szCs w:val="21"/>
              </w:rPr>
            </w:pPr>
            <w:r>
              <w:rPr>
                <w:rFonts w:hint="eastAsia" w:ascii="宋体" w:hAnsi="宋体" w:eastAsia="宋体" w:cs="宋体"/>
                <w:sz w:val="21"/>
                <w:szCs w:val="21"/>
              </w:rPr>
              <w:t>1(项)</w:t>
            </w:r>
          </w:p>
        </w:tc>
        <w:tc>
          <w:tcPr>
            <w:tcW w:w="1384" w:type="dxa"/>
          </w:tcPr>
          <w:p w14:paraId="4043DEE3">
            <w:pPr>
              <w:pStyle w:val="4"/>
              <w:spacing w:line="360" w:lineRule="auto"/>
              <w:rPr>
                <w:rFonts w:hint="eastAsia" w:ascii="宋体" w:hAnsi="宋体" w:eastAsia="宋体" w:cs="宋体"/>
                <w:sz w:val="21"/>
                <w:szCs w:val="21"/>
              </w:rPr>
            </w:pPr>
            <w:r>
              <w:rPr>
                <w:rFonts w:hint="eastAsia" w:ascii="宋体" w:hAnsi="宋体" w:eastAsia="宋体" w:cs="宋体"/>
                <w:sz w:val="21"/>
                <w:szCs w:val="21"/>
              </w:rPr>
              <w:t>详见采购文件</w:t>
            </w:r>
          </w:p>
        </w:tc>
        <w:tc>
          <w:tcPr>
            <w:tcW w:w="1384" w:type="dxa"/>
          </w:tcPr>
          <w:p w14:paraId="4220AD28">
            <w:pPr>
              <w:pStyle w:val="4"/>
              <w:spacing w:line="360" w:lineRule="auto"/>
              <w:rPr>
                <w:rFonts w:hint="eastAsia" w:ascii="宋体" w:hAnsi="宋体" w:eastAsia="宋体" w:cs="宋体"/>
                <w:sz w:val="21"/>
                <w:szCs w:val="21"/>
              </w:rPr>
            </w:pPr>
            <w:r>
              <w:rPr>
                <w:rFonts w:hint="eastAsia" w:ascii="宋体" w:hAnsi="宋体" w:eastAsia="宋体" w:cs="宋体"/>
                <w:sz w:val="21"/>
                <w:szCs w:val="21"/>
              </w:rPr>
              <w:t>600,000.00</w:t>
            </w:r>
          </w:p>
        </w:tc>
      </w:tr>
    </w:tbl>
    <w:p w14:paraId="1BB72D9F">
      <w:pPr>
        <w:pStyle w:val="4"/>
        <w:spacing w:line="360" w:lineRule="auto"/>
        <w:rPr>
          <w:rFonts w:hint="eastAsia" w:ascii="宋体" w:hAnsi="宋体" w:eastAsia="宋体" w:cs="宋体"/>
          <w:sz w:val="21"/>
          <w:szCs w:val="21"/>
        </w:rPr>
      </w:pPr>
      <w:r>
        <w:rPr>
          <w:rFonts w:hint="eastAsia" w:ascii="宋体" w:hAnsi="宋体" w:eastAsia="宋体" w:cs="宋体"/>
          <w:sz w:val="21"/>
          <w:szCs w:val="21"/>
        </w:rPr>
        <w:t xml:space="preserve"> 本合同包不接受联合体投标</w:t>
      </w:r>
    </w:p>
    <w:p w14:paraId="66566837">
      <w:pPr>
        <w:pStyle w:val="4"/>
        <w:spacing w:line="360" w:lineRule="auto"/>
        <w:rPr>
          <w:rFonts w:hint="eastAsia" w:ascii="宋体" w:hAnsi="宋体" w:eastAsia="宋体" w:cs="宋体"/>
          <w:sz w:val="21"/>
          <w:szCs w:val="21"/>
        </w:rPr>
      </w:pPr>
      <w:r>
        <w:rPr>
          <w:rFonts w:hint="eastAsia" w:ascii="宋体" w:hAnsi="宋体" w:eastAsia="宋体" w:cs="宋体"/>
          <w:sz w:val="21"/>
          <w:szCs w:val="21"/>
        </w:rPr>
        <w:t xml:space="preserve"> 合同履行期限：自合同签订之日起90天</w:t>
      </w:r>
    </w:p>
    <w:p w14:paraId="76131E17">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二、申请人的资格要求：</w:t>
      </w:r>
    </w:p>
    <w:p w14:paraId="591021F1">
      <w:pPr>
        <w:pStyle w:val="4"/>
        <w:spacing w:line="360" w:lineRule="auto"/>
        <w:rPr>
          <w:rFonts w:hint="eastAsia" w:ascii="宋体" w:hAnsi="宋体" w:eastAsia="宋体" w:cs="宋体"/>
          <w:sz w:val="21"/>
          <w:szCs w:val="21"/>
        </w:rPr>
      </w:pPr>
      <w:r>
        <w:rPr>
          <w:rFonts w:hint="eastAsia" w:ascii="宋体" w:hAnsi="宋体" w:eastAsia="宋体" w:cs="宋体"/>
          <w:sz w:val="21"/>
          <w:szCs w:val="21"/>
        </w:rPr>
        <w:t>1.满足《中华人民共和国政府采购法》第二十二条规定;</w:t>
      </w:r>
    </w:p>
    <w:p w14:paraId="290B4425">
      <w:pPr>
        <w:pStyle w:val="4"/>
        <w:spacing w:line="360" w:lineRule="auto"/>
        <w:rPr>
          <w:rFonts w:hint="eastAsia" w:ascii="宋体" w:hAnsi="宋体" w:eastAsia="宋体" w:cs="宋体"/>
          <w:sz w:val="21"/>
          <w:szCs w:val="21"/>
        </w:rPr>
      </w:pPr>
      <w:r>
        <w:rPr>
          <w:rFonts w:hint="eastAsia" w:ascii="宋体" w:hAnsi="宋体" w:eastAsia="宋体" w:cs="宋体"/>
          <w:sz w:val="21"/>
          <w:szCs w:val="21"/>
        </w:rPr>
        <w:t>2.落实政府采购政策需满足的资格要求：</w:t>
      </w:r>
    </w:p>
    <w:p w14:paraId="40F65505">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合同包1(神木市“十五五”水安全保障规划编制项目)落实政府采购政策需满足的资格要求如下:</w:t>
      </w:r>
    </w:p>
    <w:p w14:paraId="5D87252E">
      <w:pPr>
        <w:pStyle w:val="4"/>
        <w:spacing w:line="360" w:lineRule="auto"/>
        <w:ind w:left="480"/>
        <w:rPr>
          <w:rFonts w:hint="eastAsia" w:ascii="宋体" w:hAnsi="宋体" w:eastAsia="宋体" w:cs="宋体"/>
          <w:sz w:val="21"/>
          <w:szCs w:val="21"/>
        </w:rPr>
      </w:pPr>
      <w:r>
        <w:rPr>
          <w:rFonts w:hint="eastAsia" w:ascii="宋体" w:hAnsi="宋体" w:eastAsia="宋体" w:cs="宋体"/>
          <w:sz w:val="21"/>
          <w:szCs w:val="21"/>
        </w:rPr>
        <w:t>(1)《财政部国家发展改革委关于印发&lt;节能产品政府采购实施意见&gt;的通知》(财库[2004] 185 号) ；</w:t>
      </w:r>
      <w:r>
        <w:rPr>
          <w:rFonts w:hint="eastAsia" w:ascii="宋体" w:hAnsi="宋体" w:eastAsia="宋体" w:cs="宋体"/>
          <w:sz w:val="21"/>
          <w:szCs w:val="21"/>
        </w:rPr>
        <w:br w:type="textWrapping"/>
      </w:r>
      <w:r>
        <w:rPr>
          <w:rFonts w:hint="eastAsia" w:ascii="宋体" w:hAnsi="宋体" w:eastAsia="宋体" w:cs="宋体"/>
          <w:sz w:val="21"/>
          <w:szCs w:val="21"/>
        </w:rPr>
        <w:t>(2)《国务院办公厅关于建立政府强制采购节能产品制度的通知》(国办发〔2007〕51号；</w:t>
      </w:r>
      <w:r>
        <w:rPr>
          <w:rFonts w:hint="eastAsia" w:ascii="宋体" w:hAnsi="宋体" w:eastAsia="宋体" w:cs="宋体"/>
          <w:sz w:val="21"/>
          <w:szCs w:val="21"/>
        </w:rPr>
        <w:br w:type="textWrapping"/>
      </w:r>
      <w:r>
        <w:rPr>
          <w:rFonts w:hint="eastAsia" w:ascii="宋体" w:hAnsi="宋体" w:eastAsia="宋体" w:cs="宋体"/>
          <w:sz w:val="21"/>
          <w:szCs w:val="21"/>
        </w:rPr>
        <w:t>(3)《财政部环保总局关于环境标志产品政府采购实施的意见》(财库[2006]90 号)；</w:t>
      </w:r>
      <w:r>
        <w:rPr>
          <w:rFonts w:hint="eastAsia" w:ascii="宋体" w:hAnsi="宋体" w:eastAsia="宋体" w:cs="宋体"/>
          <w:sz w:val="21"/>
          <w:szCs w:val="21"/>
        </w:rPr>
        <w:br w:type="textWrapping"/>
      </w:r>
      <w:r>
        <w:rPr>
          <w:rFonts w:hint="eastAsia" w:ascii="宋体" w:hAnsi="宋体" w:eastAsia="宋体" w:cs="宋体"/>
          <w:sz w:val="21"/>
          <w:szCs w:val="21"/>
        </w:rPr>
        <w:t>(4)《财政部司法部关于政府采购支持监狱企业发展有关问题的通知》(财库〔2014〕68 号) ；</w:t>
      </w:r>
      <w:r>
        <w:rPr>
          <w:rFonts w:hint="eastAsia" w:ascii="宋体" w:hAnsi="宋体" w:eastAsia="宋体" w:cs="宋体"/>
          <w:sz w:val="21"/>
          <w:szCs w:val="21"/>
        </w:rPr>
        <w:br w:type="textWrapping"/>
      </w:r>
      <w:r>
        <w:rPr>
          <w:rFonts w:hint="eastAsia" w:ascii="宋体" w:hAnsi="宋体" w:eastAsia="宋体" w:cs="宋体"/>
          <w:sz w:val="21"/>
          <w:szCs w:val="21"/>
        </w:rPr>
        <w:t>(5)《财政部、民政部、中国残疾人联合会关于促进残疾人就业政府采购政策的通知》(财库[2017] 141号) ；</w:t>
      </w:r>
      <w:r>
        <w:rPr>
          <w:rFonts w:hint="eastAsia" w:ascii="宋体" w:hAnsi="宋体" w:eastAsia="宋体" w:cs="宋体"/>
          <w:sz w:val="21"/>
          <w:szCs w:val="21"/>
        </w:rPr>
        <w:br w:type="textWrapping"/>
      </w:r>
      <w:r>
        <w:rPr>
          <w:rFonts w:hint="eastAsia" w:ascii="宋体" w:hAnsi="宋体" w:eastAsia="宋体" w:cs="宋体"/>
          <w:sz w:val="21"/>
          <w:szCs w:val="21"/>
        </w:rPr>
        <w:t>(6)《财政部 发展改革委 生态环境部 市场监管总局关于调整优化节能产品、环境标志产品政府采购执行机制的通知》(财库〔2019〕9号) ；</w:t>
      </w:r>
      <w:r>
        <w:rPr>
          <w:rFonts w:hint="eastAsia" w:ascii="宋体" w:hAnsi="宋体" w:eastAsia="宋体" w:cs="宋体"/>
          <w:sz w:val="21"/>
          <w:szCs w:val="21"/>
        </w:rPr>
        <w:br w:type="textWrapping"/>
      </w:r>
      <w:r>
        <w:rPr>
          <w:rFonts w:hint="eastAsia" w:ascii="宋体" w:hAnsi="宋体" w:eastAsia="宋体" w:cs="宋体"/>
          <w:sz w:val="21"/>
          <w:szCs w:val="21"/>
        </w:rPr>
        <w:t>(7)《关于运用政府采购政策支持乡村产业振兴的通知》(财库〔2021〕19号)；</w:t>
      </w:r>
      <w:r>
        <w:rPr>
          <w:rFonts w:hint="eastAsia" w:ascii="宋体" w:hAnsi="宋体" w:eastAsia="宋体" w:cs="宋体"/>
          <w:sz w:val="21"/>
          <w:szCs w:val="21"/>
        </w:rPr>
        <w:br w:type="textWrapping"/>
      </w:r>
      <w:r>
        <w:rPr>
          <w:rFonts w:hint="eastAsia" w:ascii="宋体" w:hAnsi="宋体" w:eastAsia="宋体" w:cs="宋体"/>
          <w:sz w:val="21"/>
          <w:szCs w:val="21"/>
        </w:rPr>
        <w:t>(8)《政府采购促进中小企业发展管理办法》(财库〔2020〕46号) ；</w:t>
      </w:r>
      <w:r>
        <w:rPr>
          <w:rFonts w:hint="eastAsia" w:ascii="宋体" w:hAnsi="宋体" w:eastAsia="宋体" w:cs="宋体"/>
          <w:sz w:val="21"/>
          <w:szCs w:val="21"/>
        </w:rPr>
        <w:br w:type="textWrapping"/>
      </w:r>
      <w:r>
        <w:rPr>
          <w:rFonts w:hint="eastAsia" w:ascii="宋体" w:hAnsi="宋体" w:eastAsia="宋体" w:cs="宋体"/>
          <w:sz w:val="21"/>
          <w:szCs w:val="21"/>
        </w:rPr>
        <w:t>(9)《陕西省财政厅关于印发&lt;陕西省中小企业政府采购信用融资办法&gt;的通知》(陕财办采〔2018〕23号)。</w:t>
      </w:r>
      <w:r>
        <w:rPr>
          <w:rFonts w:hint="eastAsia" w:ascii="宋体" w:hAnsi="宋体" w:eastAsia="宋体" w:cs="宋体"/>
          <w:sz w:val="21"/>
          <w:szCs w:val="21"/>
        </w:rPr>
        <w:br w:type="textWrapping"/>
      </w:r>
      <w:r>
        <w:rPr>
          <w:rFonts w:hint="eastAsia" w:ascii="宋体" w:hAnsi="宋体" w:eastAsia="宋体" w:cs="宋体"/>
          <w:sz w:val="21"/>
          <w:szCs w:val="21"/>
        </w:rPr>
        <w:t>(10)陕西省财政厅《关于进一步加强政府绿色采购有关问题的通知》(陕采办〔2021〕29号) ；</w:t>
      </w:r>
      <w:r>
        <w:rPr>
          <w:rFonts w:hint="eastAsia" w:ascii="宋体" w:hAnsi="宋体" w:eastAsia="宋体" w:cs="宋体"/>
          <w:sz w:val="21"/>
          <w:szCs w:val="21"/>
        </w:rPr>
        <w:br w:type="textWrapping"/>
      </w:r>
      <w:r>
        <w:rPr>
          <w:rFonts w:hint="eastAsia" w:ascii="宋体" w:hAnsi="宋体" w:eastAsia="宋体" w:cs="宋体"/>
          <w:sz w:val="21"/>
          <w:szCs w:val="21"/>
        </w:rPr>
        <w:t>(11)《关于进一步加大政府采购支持中小企业力度的通知》(财库〔2022〕19 号)</w:t>
      </w:r>
      <w:r>
        <w:rPr>
          <w:rFonts w:hint="eastAsia" w:ascii="宋体" w:hAnsi="宋体" w:eastAsia="宋体" w:cs="宋体"/>
          <w:sz w:val="21"/>
          <w:szCs w:val="21"/>
        </w:rPr>
        <w:br w:type="textWrapping"/>
      </w:r>
      <w:r>
        <w:rPr>
          <w:rFonts w:hint="eastAsia" w:ascii="宋体" w:hAnsi="宋体" w:eastAsia="宋体" w:cs="宋体"/>
          <w:sz w:val="21"/>
          <w:szCs w:val="21"/>
        </w:rPr>
        <w:t>(12)《关于扩大政府采购支持绿色建材促进建筑品质提升政策实施范围的通知》(财库〔2022〕35 号)。</w:t>
      </w:r>
    </w:p>
    <w:p w14:paraId="7513824C">
      <w:pPr>
        <w:pStyle w:val="4"/>
        <w:spacing w:line="360" w:lineRule="auto"/>
        <w:rPr>
          <w:rFonts w:hint="eastAsia" w:ascii="宋体" w:hAnsi="宋体" w:eastAsia="宋体" w:cs="宋体"/>
          <w:sz w:val="21"/>
          <w:szCs w:val="21"/>
        </w:rPr>
      </w:pPr>
      <w:r>
        <w:rPr>
          <w:rFonts w:hint="eastAsia" w:ascii="宋体" w:hAnsi="宋体" w:eastAsia="宋体" w:cs="宋体"/>
          <w:sz w:val="21"/>
          <w:szCs w:val="21"/>
        </w:rPr>
        <w:t>3.本项目的特定资格要求：</w:t>
      </w:r>
    </w:p>
    <w:p w14:paraId="10E2D092">
      <w:pPr>
        <w:pStyle w:val="4"/>
        <w:spacing w:line="360" w:lineRule="auto"/>
        <w:rPr>
          <w:rFonts w:hint="eastAsia" w:ascii="宋体" w:hAnsi="宋体" w:eastAsia="宋体" w:cs="宋体"/>
          <w:sz w:val="21"/>
          <w:szCs w:val="21"/>
        </w:rPr>
      </w:pPr>
      <w:r>
        <w:rPr>
          <w:rFonts w:hint="eastAsia" w:ascii="宋体" w:hAnsi="宋体" w:eastAsia="宋体" w:cs="宋体"/>
          <w:sz w:val="21"/>
          <w:szCs w:val="21"/>
        </w:rPr>
        <w:t>合同包1(神木市“十五五”水安全保障规划编制项目)特定资格要求如下:</w:t>
      </w:r>
    </w:p>
    <w:p w14:paraId="739BF6A4">
      <w:pPr>
        <w:pStyle w:val="4"/>
        <w:spacing w:line="360" w:lineRule="auto"/>
        <w:ind w:left="480"/>
        <w:rPr>
          <w:rFonts w:hint="eastAsia" w:ascii="宋体" w:hAnsi="宋体" w:eastAsia="宋体" w:cs="宋体"/>
          <w:sz w:val="21"/>
          <w:szCs w:val="21"/>
        </w:rPr>
      </w:pPr>
      <w:r>
        <w:rPr>
          <w:rFonts w:hint="eastAsia" w:ascii="宋体" w:hAnsi="宋体" w:eastAsia="宋体" w:cs="宋体"/>
          <w:sz w:val="21"/>
          <w:szCs w:val="21"/>
        </w:rPr>
        <w:t>1．供应商须具有独立承担民事责任的能力（提供有效的营业执照或自然人的身份证明）；</w:t>
      </w:r>
      <w:r>
        <w:rPr>
          <w:rFonts w:hint="eastAsia" w:ascii="宋体" w:hAnsi="宋体" w:eastAsia="宋体" w:cs="宋体"/>
          <w:sz w:val="21"/>
          <w:szCs w:val="21"/>
        </w:rPr>
        <w:br w:type="textWrapping"/>
      </w:r>
      <w:r>
        <w:rPr>
          <w:rFonts w:hint="eastAsia" w:ascii="宋体" w:hAnsi="宋体" w:eastAsia="宋体" w:cs="宋体"/>
          <w:sz w:val="21"/>
          <w:szCs w:val="21"/>
        </w:rPr>
        <w:t>2．供应商须具备工程设计水利行业乙级资质及以上资质；拟派项目负责人须具备水利相关专业高级及以上技术职称，提供投标截止时间前六个月内任意一个月本单位为其缴纳的社保证明（五险一金任意一项均可）；</w:t>
      </w:r>
      <w:r>
        <w:rPr>
          <w:rFonts w:hint="eastAsia" w:ascii="宋体" w:hAnsi="宋体" w:eastAsia="宋体" w:cs="宋体"/>
          <w:sz w:val="21"/>
          <w:szCs w:val="21"/>
        </w:rPr>
        <w:br w:type="textWrapping"/>
      </w:r>
      <w:r>
        <w:rPr>
          <w:rFonts w:hint="eastAsia" w:ascii="宋体" w:hAnsi="宋体" w:eastAsia="宋体" w:cs="宋体"/>
          <w:sz w:val="21"/>
          <w:szCs w:val="21"/>
        </w:rPr>
        <w:t>3．社会保障资金缴纳证明：投标人应提供投标截止时间前六个月内任意一个月的社会保障资金银行缴费单据或养老机构开具的社会养老保险参保缴费情况证明，依法不需要缴纳社会保障资金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4．税收缴纳证明：投标人应提供投标截止时间前六个月内任意一个月的已缴纳的纳税证明（银行缴费凭证）或完税证明，依法免税的单位应提供相关证明材料；</w:t>
      </w:r>
      <w:r>
        <w:rPr>
          <w:rFonts w:hint="eastAsia" w:ascii="宋体" w:hAnsi="宋体" w:eastAsia="宋体" w:cs="宋体"/>
          <w:sz w:val="21"/>
          <w:szCs w:val="21"/>
        </w:rPr>
        <w:br w:type="textWrapping"/>
      </w:r>
      <w:r>
        <w:rPr>
          <w:rFonts w:hint="eastAsia" w:ascii="宋体" w:hAnsi="宋体" w:eastAsia="宋体" w:cs="宋体"/>
          <w:sz w:val="21"/>
          <w:szCs w:val="21"/>
        </w:rPr>
        <w:t>5．财务状况报告：投标人提供2024或2025年度赋码财务审计报告（包括审计报告、资产负债表、利润表、现金流量表、会计报表附注或财务情况说明书等）并提供注册会计师行业统一监管平台（http://acc.mof.gov.cn/）报备的财务审计报告网页查询截图；2025年至今新成立的公司须提供基本银行资信证明。</w:t>
      </w:r>
      <w:r>
        <w:rPr>
          <w:rFonts w:hint="eastAsia" w:ascii="宋体" w:hAnsi="宋体" w:eastAsia="宋体" w:cs="宋体"/>
          <w:sz w:val="21"/>
          <w:szCs w:val="21"/>
        </w:rPr>
        <w:br w:type="textWrapping"/>
      </w:r>
      <w:r>
        <w:rPr>
          <w:rFonts w:hint="eastAsia" w:ascii="宋体" w:hAnsi="宋体" w:eastAsia="宋体" w:cs="宋体"/>
          <w:sz w:val="21"/>
          <w:szCs w:val="21"/>
        </w:rPr>
        <w:t>6．投标人在“信用中国”网站（www.creditchina.gov.cn）上未被列入严重失信主体名单、重大税收违法失信主体，在中国执行信息公开网（https://zxgk.court.gov.cn/shixin/）未被列入失信被执行人，中国政府采购网（www.ccgp.gov.cn）未被列入严重违法失信行为记录名单（提供网站截图）；</w:t>
      </w:r>
      <w:r>
        <w:rPr>
          <w:rFonts w:hint="eastAsia" w:ascii="宋体" w:hAnsi="宋体" w:eastAsia="宋体" w:cs="宋体"/>
          <w:sz w:val="21"/>
          <w:szCs w:val="21"/>
        </w:rPr>
        <w:br w:type="textWrapping"/>
      </w:r>
      <w:r>
        <w:rPr>
          <w:rFonts w:hint="eastAsia" w:ascii="宋体" w:hAnsi="宋体" w:eastAsia="宋体" w:cs="宋体"/>
          <w:sz w:val="21"/>
          <w:szCs w:val="21"/>
        </w:rPr>
        <w:t>7．具有履行合同所必需的设备和专业技术能力（提供承诺书）；</w:t>
      </w:r>
      <w:r>
        <w:rPr>
          <w:rFonts w:hint="eastAsia" w:ascii="宋体" w:hAnsi="宋体" w:eastAsia="宋体" w:cs="宋体"/>
          <w:sz w:val="21"/>
          <w:szCs w:val="21"/>
        </w:rPr>
        <w:br w:type="textWrapping"/>
      </w:r>
      <w:r>
        <w:rPr>
          <w:rFonts w:hint="eastAsia" w:ascii="宋体" w:hAnsi="宋体" w:eastAsia="宋体" w:cs="宋体"/>
          <w:sz w:val="21"/>
          <w:szCs w:val="21"/>
        </w:rPr>
        <w:t>8．书面声明：参加本次政府采购活动前三年内在经营活动中没有重大违法记录的声明函；</w:t>
      </w:r>
      <w:r>
        <w:rPr>
          <w:rFonts w:hint="eastAsia" w:ascii="宋体" w:hAnsi="宋体" w:eastAsia="宋体" w:cs="宋体"/>
          <w:sz w:val="21"/>
          <w:szCs w:val="21"/>
        </w:rPr>
        <w:br w:type="textWrapping"/>
      </w:r>
      <w:r>
        <w:rPr>
          <w:rFonts w:hint="eastAsia" w:ascii="宋体" w:hAnsi="宋体" w:eastAsia="宋体" w:cs="宋体"/>
          <w:sz w:val="21"/>
          <w:szCs w:val="21"/>
        </w:rPr>
        <w:t>备注：1.本项目不接受联合体投标、不允许分包、转包，单位负责人为同一人或者存在直接控股、管理关系的不同投标人，不得参加同一合同项下的政府采购活动；</w:t>
      </w:r>
      <w:r>
        <w:rPr>
          <w:rFonts w:hint="eastAsia" w:ascii="宋体" w:hAnsi="宋体" w:eastAsia="宋体" w:cs="宋体"/>
          <w:sz w:val="21"/>
          <w:szCs w:val="21"/>
        </w:rPr>
        <w:br w:type="textWrapping"/>
      </w:r>
      <w:r>
        <w:rPr>
          <w:rFonts w:hint="eastAsia" w:ascii="宋体" w:hAnsi="宋体" w:eastAsia="宋体" w:cs="宋体"/>
          <w:sz w:val="21"/>
          <w:szCs w:val="21"/>
        </w:rPr>
        <w:t>2.为本项目提供项目管理、规范编制、监理、检测等服务的投标人，不得再参加该采购项目的其他采购活动。</w:t>
      </w:r>
      <w:r>
        <w:rPr>
          <w:rFonts w:hint="eastAsia" w:ascii="宋体" w:hAnsi="宋体" w:eastAsia="宋体" w:cs="宋体"/>
          <w:sz w:val="21"/>
          <w:szCs w:val="21"/>
        </w:rPr>
        <w:br w:type="textWrapping"/>
      </w:r>
      <w:r>
        <w:rPr>
          <w:rFonts w:hint="eastAsia" w:ascii="宋体" w:hAnsi="宋体" w:eastAsia="宋体" w:cs="宋体"/>
          <w:sz w:val="21"/>
          <w:szCs w:val="21"/>
        </w:rPr>
        <w:t>3.本项目非专门面向中小企业采购(小微企业须提供小微企业声明函。未提供上述声明函的，不能享受招标文件规定的价格扣除，但不影响投标文件的有效性)</w:t>
      </w:r>
      <w:r>
        <w:rPr>
          <w:rFonts w:hint="eastAsia" w:ascii="宋体" w:hAnsi="宋体" w:eastAsia="宋体" w:cs="宋体"/>
          <w:sz w:val="21"/>
          <w:szCs w:val="21"/>
        </w:rPr>
        <w:br w:type="textWrapping"/>
      </w:r>
      <w:r>
        <w:rPr>
          <w:rFonts w:hint="eastAsia" w:ascii="宋体" w:hAnsi="宋体" w:eastAsia="宋体" w:cs="宋体"/>
          <w:sz w:val="21"/>
          <w:szCs w:val="21"/>
        </w:rPr>
        <w:t>4.上述资质为必备资质，欠缺其中任何一项或未按要求提供的，按无效响应文件处理。</w:t>
      </w:r>
    </w:p>
    <w:p w14:paraId="659417DD">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三、获取采购文件</w:t>
      </w:r>
    </w:p>
    <w:p w14:paraId="4E60F466">
      <w:pPr>
        <w:pStyle w:val="4"/>
        <w:spacing w:line="360" w:lineRule="auto"/>
        <w:rPr>
          <w:rFonts w:hint="eastAsia" w:ascii="宋体" w:hAnsi="宋体" w:eastAsia="宋体" w:cs="宋体"/>
          <w:sz w:val="21"/>
          <w:szCs w:val="21"/>
        </w:rPr>
      </w:pPr>
      <w:r>
        <w:rPr>
          <w:rFonts w:hint="eastAsia" w:ascii="宋体" w:hAnsi="宋体" w:eastAsia="宋体" w:cs="宋体"/>
          <w:sz w:val="21"/>
          <w:szCs w:val="21"/>
        </w:rPr>
        <w:t>时间： 2026年05月25日 至 2026年06月01日 ，每天上午 09:00:00 至 12:00:00 ，下午 12:00:00 至 17:00:00 （北京时间）</w:t>
      </w:r>
    </w:p>
    <w:p w14:paraId="2531E44C">
      <w:pPr>
        <w:pStyle w:val="4"/>
        <w:spacing w:line="360" w:lineRule="auto"/>
        <w:rPr>
          <w:rFonts w:hint="eastAsia" w:ascii="宋体" w:hAnsi="宋体" w:eastAsia="宋体" w:cs="宋体"/>
          <w:sz w:val="21"/>
          <w:szCs w:val="21"/>
        </w:rPr>
      </w:pPr>
      <w:r>
        <w:rPr>
          <w:rFonts w:hint="eastAsia" w:ascii="宋体" w:hAnsi="宋体" w:eastAsia="宋体" w:cs="宋体"/>
          <w:sz w:val="21"/>
          <w:szCs w:val="21"/>
        </w:rPr>
        <w:t>途径：全国公共资源交易中心平台 (陕西省) 使用 CA 锁报名后自行下载获取采购文件</w:t>
      </w:r>
    </w:p>
    <w:p w14:paraId="46B96962">
      <w:pPr>
        <w:pStyle w:val="4"/>
        <w:spacing w:line="360" w:lineRule="auto"/>
        <w:rPr>
          <w:rFonts w:hint="eastAsia" w:ascii="宋体" w:hAnsi="宋体" w:eastAsia="宋体" w:cs="宋体"/>
          <w:sz w:val="21"/>
          <w:szCs w:val="21"/>
        </w:rPr>
      </w:pPr>
      <w:r>
        <w:rPr>
          <w:rFonts w:hint="eastAsia" w:ascii="宋体" w:hAnsi="宋体" w:eastAsia="宋体" w:cs="宋体"/>
          <w:sz w:val="21"/>
          <w:szCs w:val="21"/>
        </w:rPr>
        <w:t>方式：在线获取</w:t>
      </w:r>
    </w:p>
    <w:p w14:paraId="1AD2BEA0">
      <w:pPr>
        <w:pStyle w:val="4"/>
        <w:spacing w:line="360" w:lineRule="auto"/>
        <w:rPr>
          <w:rFonts w:hint="eastAsia" w:ascii="宋体" w:hAnsi="宋体" w:eastAsia="宋体" w:cs="宋体"/>
          <w:sz w:val="21"/>
          <w:szCs w:val="21"/>
        </w:rPr>
      </w:pPr>
      <w:r>
        <w:rPr>
          <w:rFonts w:hint="eastAsia" w:ascii="宋体" w:hAnsi="宋体" w:eastAsia="宋体" w:cs="宋体"/>
          <w:sz w:val="21"/>
          <w:szCs w:val="21"/>
        </w:rPr>
        <w:t>售价： 0元</w:t>
      </w:r>
    </w:p>
    <w:p w14:paraId="4C6E9A59">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四、响应文件提交</w:t>
      </w:r>
    </w:p>
    <w:p w14:paraId="3E652B37">
      <w:pPr>
        <w:pStyle w:val="4"/>
        <w:spacing w:line="360" w:lineRule="auto"/>
        <w:rPr>
          <w:rFonts w:hint="eastAsia" w:ascii="宋体" w:hAnsi="宋体" w:eastAsia="宋体" w:cs="宋体"/>
          <w:sz w:val="21"/>
          <w:szCs w:val="21"/>
        </w:rPr>
      </w:pPr>
      <w:r>
        <w:rPr>
          <w:rFonts w:hint="eastAsia" w:ascii="宋体" w:hAnsi="宋体" w:eastAsia="宋体" w:cs="宋体"/>
          <w:sz w:val="21"/>
          <w:szCs w:val="21"/>
        </w:rPr>
        <w:t>截止时间： 2026年06月08日 09时30分00秒 （北京时间）</w:t>
      </w:r>
    </w:p>
    <w:p w14:paraId="24740ADE">
      <w:pPr>
        <w:pStyle w:val="4"/>
        <w:spacing w:line="360" w:lineRule="auto"/>
        <w:rPr>
          <w:rFonts w:hint="eastAsia" w:ascii="宋体" w:hAnsi="宋体" w:eastAsia="宋体" w:cs="宋体"/>
          <w:sz w:val="21"/>
          <w:szCs w:val="21"/>
        </w:rPr>
      </w:pPr>
      <w:r>
        <w:rPr>
          <w:rFonts w:hint="eastAsia" w:ascii="宋体" w:hAnsi="宋体" w:eastAsia="宋体" w:cs="宋体"/>
          <w:sz w:val="21"/>
          <w:szCs w:val="21"/>
        </w:rPr>
        <w:t>地点：</w:t>
      </w:r>
      <w:r>
        <w:rPr>
          <w:rFonts w:hint="eastAsia" w:ascii="宋体" w:hAnsi="宋体" w:eastAsia="宋体" w:cs="宋体"/>
          <w:sz w:val="21"/>
          <w:szCs w:val="21"/>
        </w:rPr>
        <w:t>本项目采用“不见面”开标形式，投标人在投标截止时间前在线提交投标文件无需递交纸质版投标文件</w:t>
      </w:r>
    </w:p>
    <w:p w14:paraId="5C08225C">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五、开启</w:t>
      </w:r>
    </w:p>
    <w:p w14:paraId="5A11403C">
      <w:pPr>
        <w:pStyle w:val="4"/>
        <w:spacing w:line="360" w:lineRule="auto"/>
        <w:rPr>
          <w:rFonts w:hint="eastAsia" w:ascii="宋体" w:hAnsi="宋体" w:eastAsia="宋体" w:cs="宋体"/>
          <w:sz w:val="21"/>
          <w:szCs w:val="21"/>
        </w:rPr>
      </w:pPr>
      <w:r>
        <w:rPr>
          <w:rFonts w:hint="eastAsia" w:ascii="宋体" w:hAnsi="宋体" w:eastAsia="宋体" w:cs="宋体"/>
          <w:sz w:val="21"/>
          <w:szCs w:val="21"/>
        </w:rPr>
        <w:t>时间： 2026年06月08日 09时30分00秒 （北京时间）</w:t>
      </w:r>
    </w:p>
    <w:p w14:paraId="067AC0C5">
      <w:pPr>
        <w:pStyle w:val="4"/>
        <w:spacing w:line="360" w:lineRule="auto"/>
        <w:rPr>
          <w:rFonts w:hint="eastAsia" w:ascii="宋体" w:hAnsi="宋体" w:eastAsia="宋体" w:cs="宋体"/>
          <w:sz w:val="21"/>
          <w:szCs w:val="21"/>
        </w:rPr>
      </w:pPr>
      <w:r>
        <w:rPr>
          <w:rFonts w:hint="eastAsia" w:ascii="宋体" w:hAnsi="宋体" w:eastAsia="宋体" w:cs="宋体"/>
          <w:sz w:val="21"/>
          <w:szCs w:val="21"/>
        </w:rPr>
        <w:t>地点：</w:t>
      </w:r>
      <w:r>
        <w:rPr>
          <w:rFonts w:hint="eastAsia" w:ascii="宋体" w:hAnsi="宋体" w:eastAsia="宋体" w:cs="宋体"/>
          <w:sz w:val="21"/>
          <w:szCs w:val="21"/>
        </w:rPr>
        <w:t>本项目采用“不见面”开标形式，投标人在投标截止时间前在线提交投标文件无需递交纸质版投标文件</w:t>
      </w:r>
      <w:bookmarkStart w:id="0" w:name="_GoBack"/>
      <w:bookmarkEnd w:id="0"/>
    </w:p>
    <w:p w14:paraId="6C7416EE">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六、公告期限</w:t>
      </w:r>
    </w:p>
    <w:p w14:paraId="0AE1047E">
      <w:pPr>
        <w:pStyle w:val="4"/>
        <w:spacing w:line="360" w:lineRule="auto"/>
        <w:rPr>
          <w:rFonts w:hint="eastAsia" w:ascii="宋体" w:hAnsi="宋体" w:eastAsia="宋体" w:cs="宋体"/>
          <w:sz w:val="21"/>
          <w:szCs w:val="21"/>
        </w:rPr>
      </w:pPr>
      <w:r>
        <w:rPr>
          <w:rFonts w:hint="eastAsia" w:ascii="宋体" w:hAnsi="宋体" w:eastAsia="宋体" w:cs="宋体"/>
          <w:sz w:val="21"/>
          <w:szCs w:val="21"/>
        </w:rPr>
        <w:t>自本公告发布之日起3个工作日。</w:t>
      </w:r>
    </w:p>
    <w:p w14:paraId="3D92ADFC">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七、其他补充事宜</w:t>
      </w:r>
    </w:p>
    <w:p w14:paraId="01A77D99">
      <w:pPr>
        <w:pStyle w:val="4"/>
        <w:spacing w:line="360" w:lineRule="auto"/>
        <w:rPr>
          <w:rFonts w:hint="eastAsia" w:ascii="宋体" w:hAnsi="宋体" w:eastAsia="宋体" w:cs="宋体"/>
          <w:sz w:val="21"/>
          <w:szCs w:val="21"/>
        </w:rPr>
      </w:pPr>
      <w:r>
        <w:rPr>
          <w:rFonts w:hint="eastAsia" w:ascii="宋体" w:hAnsi="宋体" w:eastAsia="宋体" w:cs="宋体"/>
          <w:sz w:val="21"/>
          <w:szCs w:val="21"/>
        </w:rPr>
        <w:t>1.招标文件下载方式：供应商可登录全国公共资源交易中心平台(陕西省)(http://www.sxggzyjy.cn/),选择“电子交易平台-陕西政府采购交易系统-陕西省公共资源交易平台-供应商”进行登录，登录后选择“交易乙方”身份进入供应商界面进行报名并免费下载招标文件。</w:t>
      </w:r>
    </w:p>
    <w:p w14:paraId="72EA67A7">
      <w:pPr>
        <w:pStyle w:val="4"/>
        <w:spacing w:line="360" w:lineRule="auto"/>
        <w:ind w:firstLine="210"/>
        <w:rPr>
          <w:rFonts w:hint="eastAsia" w:ascii="宋体" w:hAnsi="宋体" w:eastAsia="宋体" w:cs="宋体"/>
          <w:sz w:val="21"/>
          <w:szCs w:val="21"/>
        </w:rPr>
      </w:pPr>
      <w:r>
        <w:rPr>
          <w:rFonts w:hint="eastAsia" w:ascii="宋体" w:hAnsi="宋体" w:eastAsia="宋体" w:cs="宋体"/>
          <w:sz w:val="21"/>
          <w:szCs w:val="21"/>
        </w:rPr>
        <w:t>2.特别提醒：本项目采用电子化不见面开标方式，供应商使用数字认证证书 (CA 锁)对响 应文件进行签章、加密、上传、签到、解密。不见面开标系统的签到和响应文件解密事宜请 登录全国公共资源交易平台(陕西省榆林市)(http://yl.sxggzyjy.cn/)，选择“服务指南”，点击“下载专区”，点击榆林不见面开标系统操作手册 (供应商) 、榆林不见面开标大厅投 标人询标操作手册V1.0，请供应商仔细阅读操作手册，了解操作流程，熟练掌握不见面开标、不见面询标操作相关事宜，若无法正常投标，供应商自行承担责任。电子响应文件制作软件技术支持热线：400-998-0000 新的CA办理窗口为：市民大厦3楼E18、E19窗口，联系电话：0912-3452148</w:t>
      </w:r>
    </w:p>
    <w:p w14:paraId="1565C162">
      <w:pPr>
        <w:pStyle w:val="4"/>
        <w:spacing w:line="360" w:lineRule="auto"/>
        <w:outlineLvl w:val="3"/>
        <w:rPr>
          <w:rFonts w:hint="eastAsia" w:ascii="宋体" w:hAnsi="宋体" w:eastAsia="宋体" w:cs="宋体"/>
          <w:sz w:val="21"/>
          <w:szCs w:val="21"/>
        </w:rPr>
      </w:pPr>
      <w:r>
        <w:rPr>
          <w:rFonts w:hint="eastAsia" w:ascii="宋体" w:hAnsi="宋体" w:eastAsia="宋体" w:cs="宋体"/>
          <w:b/>
          <w:sz w:val="21"/>
          <w:szCs w:val="21"/>
        </w:rPr>
        <w:t>八、对本次招标提出询问，请按以下方式联系。</w:t>
      </w:r>
    </w:p>
    <w:p w14:paraId="46E10FA4">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1.采购人信息</w:t>
      </w:r>
    </w:p>
    <w:p w14:paraId="3D12146F">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名称：神木市水利局</w:t>
      </w:r>
    </w:p>
    <w:p w14:paraId="06527452">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地址：陕西省神木市滨河新区广场西路水利大楼1206</w:t>
      </w:r>
    </w:p>
    <w:p w14:paraId="476D7911">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联系方式：</w:t>
      </w:r>
      <w:r>
        <w:rPr>
          <w:rFonts w:hint="eastAsia" w:ascii="宋体" w:hAnsi="宋体" w:eastAsia="宋体" w:cs="宋体"/>
          <w:sz w:val="21"/>
          <w:szCs w:val="21"/>
          <w:lang w:val="en-US" w:eastAsia="zh-CN"/>
        </w:rPr>
        <w:t>13636845814</w:t>
      </w:r>
    </w:p>
    <w:p w14:paraId="61154DD1">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2.采购代理机构信息</w:t>
      </w:r>
    </w:p>
    <w:p w14:paraId="6532A575">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名称：陕西西禾工程项目管理有限公司</w:t>
      </w:r>
    </w:p>
    <w:p w14:paraId="272B2D3D">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地址：陕西省西安市雁塔区陕西省西安市高新区丈八街办太白南路22号坤元SOHO2号楼1804室</w:t>
      </w:r>
    </w:p>
    <w:p w14:paraId="7DF1BBCE">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rPr>
        <w:t>联系方式：</w:t>
      </w:r>
      <w:r>
        <w:rPr>
          <w:rFonts w:hint="eastAsia" w:ascii="宋体" w:hAnsi="宋体" w:cs="宋体"/>
          <w:sz w:val="21"/>
          <w:szCs w:val="21"/>
          <w:lang w:val="en-US" w:eastAsia="zh-CN"/>
        </w:rPr>
        <w:t>15029956314</w:t>
      </w:r>
    </w:p>
    <w:p w14:paraId="686FD0B9">
      <w:pPr>
        <w:pStyle w:val="4"/>
        <w:keepNext w:val="0"/>
        <w:keepLines w:val="0"/>
        <w:pageBreakBefore w:val="0"/>
        <w:widowControl/>
        <w:kinsoku/>
        <w:wordWrap/>
        <w:overflowPunct/>
        <w:topLinePunct w:val="0"/>
        <w:autoSpaceDE/>
        <w:autoSpaceDN/>
        <w:bidi w:val="0"/>
        <w:adjustRightInd/>
        <w:snapToGrid/>
        <w:spacing w:line="360" w:lineRule="auto"/>
        <w:ind w:left="0" w:firstLine="422" w:firstLineChars="200"/>
        <w:jc w:val="left"/>
        <w:textAlignment w:val="auto"/>
        <w:outlineLvl w:val="9"/>
        <w:rPr>
          <w:rFonts w:hint="eastAsia" w:ascii="宋体" w:hAnsi="宋体" w:eastAsia="宋体" w:cs="宋体"/>
          <w:sz w:val="21"/>
          <w:szCs w:val="21"/>
        </w:rPr>
      </w:pPr>
      <w:r>
        <w:rPr>
          <w:rFonts w:hint="eastAsia" w:ascii="宋体" w:hAnsi="宋体" w:eastAsia="宋体" w:cs="宋体"/>
          <w:b/>
          <w:sz w:val="21"/>
          <w:szCs w:val="21"/>
        </w:rPr>
        <w:t>3.项目联系方式</w:t>
      </w:r>
    </w:p>
    <w:p w14:paraId="1E09A97B">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rPr>
        <w:t>项目联系人：</w:t>
      </w:r>
      <w:r>
        <w:rPr>
          <w:rFonts w:hint="eastAsia" w:ascii="宋体" w:hAnsi="宋体" w:cs="宋体"/>
          <w:sz w:val="21"/>
          <w:szCs w:val="21"/>
          <w:lang w:val="en-US" w:eastAsia="zh-CN"/>
        </w:rPr>
        <w:t>翁红艳</w:t>
      </w:r>
    </w:p>
    <w:p w14:paraId="19F65E0C">
      <w:pPr>
        <w:pStyle w:val="4"/>
        <w:keepNext w:val="0"/>
        <w:keepLines w:val="0"/>
        <w:pageBreakBefore w:val="0"/>
        <w:widowControl/>
        <w:kinsoku/>
        <w:wordWrap/>
        <w:overflowPunct/>
        <w:topLinePunct w:val="0"/>
        <w:autoSpaceDE/>
        <w:autoSpaceDN/>
        <w:bidi w:val="0"/>
        <w:adjustRightInd/>
        <w:snapToGrid/>
        <w:spacing w:line="360" w:lineRule="auto"/>
        <w:ind w:left="0" w:firstLine="420" w:firstLineChars="200"/>
        <w:jc w:val="left"/>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rPr>
        <w:t>电话：</w:t>
      </w:r>
      <w:r>
        <w:rPr>
          <w:rFonts w:hint="eastAsia" w:ascii="宋体" w:hAnsi="宋体" w:cs="宋体"/>
          <w:sz w:val="21"/>
          <w:szCs w:val="21"/>
          <w:lang w:val="en-US" w:eastAsia="zh-CN"/>
        </w:rPr>
        <w:t>15029956314</w:t>
      </w:r>
    </w:p>
    <w:p w14:paraId="7B17FB5E">
      <w:pPr>
        <w:pStyle w:val="4"/>
        <w:spacing w:line="360" w:lineRule="auto"/>
        <w:jc w:val="right"/>
        <w:rPr>
          <w:rFonts w:hint="eastAsia" w:ascii="宋体" w:hAnsi="宋体" w:eastAsia="宋体" w:cs="宋体"/>
          <w:sz w:val="21"/>
          <w:szCs w:val="21"/>
        </w:rPr>
      </w:pPr>
    </w:p>
    <w:p w14:paraId="7C55C075">
      <w:pPr>
        <w:pStyle w:val="4"/>
        <w:spacing w:line="360" w:lineRule="auto"/>
        <w:rPr>
          <w:rFonts w:hint="eastAsia" w:ascii="宋体" w:hAnsi="宋体" w:eastAsia="宋体" w:cs="宋体"/>
          <w:sz w:val="21"/>
          <w:szCs w:val="21"/>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91B43FE"/>
    <w:rsid w:val="123A29F6"/>
    <w:rsid w:val="177F50ED"/>
    <w:rsid w:val="2D8907AA"/>
    <w:rsid w:val="4339622E"/>
    <w:rsid w:val="499E503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2510</Words>
  <Characters>2954</Characters>
  <Lines>0</Lines>
  <Paragraphs>0</Paragraphs>
  <TotalTime>2</TotalTime>
  <ScaleCrop>false</ScaleCrop>
  <LinksUpToDate>false</LinksUpToDate>
  <CharactersWithSpaces>3011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cp:lastModifiedBy>
  <dcterms:modified xsi:type="dcterms:W3CDTF">2026-05-23T03:20:29Z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eyJoZGlkIjoiMjcyMGY0NGQ4ZjdjODA2YjdhNThkNjI1ZmViNWIxYTgiLCJ1c2VySWQiOiIyNTEzNzM5NjkifQ==</vt:lpwstr>
  </property>
  <property fmtid="{D5CDD505-2E9C-101B-9397-08002B2CF9AE}" pid="4" name="ICV">
    <vt:lpwstr>7A88BF1C93F2462A9B0E25B55FEDB743_12</vt:lpwstr>
  </property>
</Properties>
</file>