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版本号：SXWZ2026ZB-SGLJ-11820260629001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2026年重点商品质量监督抽查项目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SXWZ2026ZB-SGLJ-118</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2026年重点商品质量监督抽查项目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SXWZ2026ZB-SGLJ-118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2026年重点商品质量监督抽查项目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2026年重点商品质量监督抽查项目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采购包1（劳保救生产品）：属于专门面向中小企业采购。</w:t>
      </w:r>
    </w:p>
    <w:p>
      <w:pPr>
        <w:pStyle w:val="null3"/>
      </w:pPr>
      <w:r>
        <w:rPr>
          <w:rFonts w:ascii="仿宋_GB2312" w:hAnsi="仿宋_GB2312" w:cs="仿宋_GB2312" w:eastAsia="仿宋_GB2312"/>
        </w:rPr>
        <w:t>采购包5（交通工具配件）：属于专门面向中小企业采购。</w:t>
      </w:r>
    </w:p>
    <w:p>
      <w:pPr>
        <w:pStyle w:val="null3"/>
      </w:pPr>
      <w:r>
        <w:rPr>
          <w:rFonts w:ascii="仿宋_GB2312" w:hAnsi="仿宋_GB2312" w:cs="仿宋_GB2312" w:eastAsia="仿宋_GB2312"/>
        </w:rPr>
        <w:t>采购包7（节水产品）：属于专门面向中小企业采购。</w:t>
      </w:r>
    </w:p>
    <w:p>
      <w:pPr>
        <w:pStyle w:val="null3"/>
      </w:pPr>
      <w:r>
        <w:rPr>
          <w:rFonts w:ascii="仿宋_GB2312" w:hAnsi="仿宋_GB2312" w:cs="仿宋_GB2312" w:eastAsia="仿宋_GB2312"/>
        </w:rPr>
        <w:t>采购包8（燃气器具）：属于专门面向中小企业采购。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029-67095879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采购包4：150,000.00元</w:t>
            </w:r>
          </w:p>
          <w:p>
            <w:pPr>
              <w:pStyle w:val="null3"/>
            </w:pPr>
            <w:r>
              <w:rPr>
                <w:rFonts w:ascii="仿宋_GB2312" w:hAnsi="仿宋_GB2312" w:cs="仿宋_GB2312" w:eastAsia="仿宋_GB2312"/>
              </w:rPr>
              <w:t>采购包5：150,000.00元</w:t>
            </w:r>
          </w:p>
          <w:p>
            <w:pPr>
              <w:pStyle w:val="null3"/>
            </w:pPr>
            <w:r>
              <w:rPr>
                <w:rFonts w:ascii="仿宋_GB2312" w:hAnsi="仿宋_GB2312" w:cs="仿宋_GB2312" w:eastAsia="仿宋_GB2312"/>
              </w:rPr>
              <w:t>采购包6：150,000.00元</w:t>
            </w:r>
          </w:p>
          <w:p>
            <w:pPr>
              <w:pStyle w:val="null3"/>
            </w:pPr>
            <w:r>
              <w:rPr>
                <w:rFonts w:ascii="仿宋_GB2312" w:hAnsi="仿宋_GB2312" w:cs="仿宋_GB2312" w:eastAsia="仿宋_GB2312"/>
              </w:rPr>
              <w:t>采购包7：100,000.00元</w:t>
            </w:r>
          </w:p>
          <w:p>
            <w:pPr>
              <w:pStyle w:val="null3"/>
            </w:pPr>
            <w:r>
              <w:rPr>
                <w:rFonts w:ascii="仿宋_GB2312" w:hAnsi="仿宋_GB2312" w:cs="仿宋_GB2312" w:eastAsia="仿宋_GB2312"/>
              </w:rPr>
              <w:t>采购包8：200,000.00元</w:t>
            </w:r>
          </w:p>
          <w:p>
            <w:pPr>
              <w:pStyle w:val="null3"/>
            </w:pPr>
            <w:r>
              <w:rPr>
                <w:rFonts w:ascii="仿宋_GB2312" w:hAnsi="仿宋_GB2312" w:cs="仿宋_GB2312" w:eastAsia="仿宋_GB2312"/>
              </w:rPr>
              <w:t>采购包9：200,000.00元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代理服务费收费标准：以本采购项目成交价为基数，参照（计价格[2002]1980号）文件规定的标准收费，由成交供应商在领取成交通知书时向招标代理机构交纳代理服务费。每包服务费不足3000元的按3000元收取。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符合采购文件要求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2026年重点商品质量监督抽查项目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2026年重点商品质量监督抽查（劳保救生产品）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2026年重点商品质量监督抽查（清洁用品）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2026年重点商品质量监督抽查（家用电器）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2026年重点商品质量监督抽查（车用尿素和机油）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2026年重点商品质量监督抽查（交通工具配件）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2026年重点商品质量监督抽查（装饰装修材料）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2026年重点商品质量监督抽查（节水产品）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2026年重点商品质量监督抽查（燃气器具）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2026年重点商品质量监督抽查（电动自行车）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标的名称：2026年重点商品质量监督抽查（劳保救生产品）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4"/>
              <w:gridCol w:w="909"/>
              <w:gridCol w:w="590"/>
              <w:gridCol w:w="621"/>
            </w:tblGrid>
            <w:tr>
              <w:tc>
                <w:tcPr>
                  <w:tcW w:type="dxa" w:w="4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包号</w:t>
                  </w:r>
                </w:p>
              </w:tc>
              <w:tc>
                <w:tcPr>
                  <w:tcW w:type="dxa" w:w="9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包名称</w:t>
                  </w:r>
                </w:p>
              </w:tc>
              <w:tc>
                <w:tcPr>
                  <w:tcW w:type="dxa" w:w="5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65"/>
                    <w:jc w:val="center"/>
                  </w:pPr>
                  <w:r>
                    <w:rPr>
                      <w:rFonts w:ascii="仿宋_GB2312" w:hAnsi="仿宋_GB2312" w:cs="仿宋_GB2312" w:eastAsia="仿宋_GB2312"/>
                      <w:sz w:val="20"/>
                      <w:b/>
                    </w:rPr>
                    <w:t>包预算</w:t>
                  </w:r>
                </w:p>
                <w:p>
                  <w:pPr>
                    <w:pStyle w:val="null3"/>
                    <w:spacing w:before="120"/>
                    <w:ind w:right="165"/>
                    <w:jc w:val="center"/>
                  </w:pPr>
                  <w:r>
                    <w:rPr>
                      <w:rFonts w:ascii="仿宋_GB2312" w:hAnsi="仿宋_GB2312" w:cs="仿宋_GB2312" w:eastAsia="仿宋_GB2312"/>
                      <w:sz w:val="20"/>
                      <w:b/>
                    </w:rPr>
                    <w:t>（万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6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0"/>
                    </w:rPr>
                    <w:t>一</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0"/>
                      <w:b/>
                    </w:rPr>
                    <w:t>劳保救生产品</w:t>
                  </w:r>
                </w:p>
              </w:tc>
              <w:tc>
                <w:tcPr>
                  <w:tcW w:type="dxa" w:w="5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0"/>
                      <w:b/>
                    </w:rPr>
                    <w:t>15</w:t>
                  </w:r>
                  <w:r>
                    <w:rPr>
                      <w:rFonts w:ascii="仿宋_GB2312" w:hAnsi="仿宋_GB2312" w:cs="仿宋_GB2312" w:eastAsia="仿宋_GB2312"/>
                      <w:sz w:val="20"/>
                      <w:b/>
                    </w:rPr>
                    <w:t>万元</w:t>
                  </w:r>
                </w:p>
              </w:tc>
              <w:tc>
                <w:tcPr>
                  <w:tcW w:type="dxa" w:w="6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center"/>
                  </w:pP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产品</w:t>
                  </w:r>
                </w:p>
                <w:p>
                  <w:pPr>
                    <w:pStyle w:val="null3"/>
                    <w:jc w:val="center"/>
                  </w:pPr>
                  <w:r>
                    <w:rPr>
                      <w:rFonts w:ascii="仿宋_GB2312" w:hAnsi="仿宋_GB2312" w:cs="仿宋_GB2312" w:eastAsia="仿宋_GB2312"/>
                      <w:sz w:val="20"/>
                    </w:rPr>
                    <w:t>名</w:t>
                  </w:r>
                  <w:r>
                    <w:rPr>
                      <w:rFonts w:ascii="仿宋_GB2312" w:hAnsi="仿宋_GB2312" w:cs="仿宋_GB2312" w:eastAsia="仿宋_GB2312"/>
                      <w:sz w:val="20"/>
                    </w:rPr>
                    <w:t>称</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执行标准</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检验项目</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安全帽</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 2811-2019</w:t>
                  </w:r>
                  <w:r>
                    <w:rPr>
                      <w:rFonts w:ascii="仿宋_GB2312" w:hAnsi="仿宋_GB2312" w:cs="仿宋_GB2312" w:eastAsia="仿宋_GB2312"/>
                      <w:sz w:val="20"/>
                    </w:rPr>
                    <w:t>等现行有效的企业标准、团体标准、地方标准及产品明示质量要求</w:t>
                  </w:r>
                </w:p>
                <w:p>
                  <w:pPr>
                    <w:pStyle w:val="null3"/>
                    <w:jc w:val="left"/>
                  </w:pP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吸汗带、下颏带尺寸、质量、帽舌、帽沿、佩戴高度、垂直间距、水平间距、帽壳内突出物、通气孔、下颏带强度、附件、冲击吸收性能、耐穿刺性能、阻燃性能、侧向刚性、耐低温性能、耐极高温性能、电绝缘性能、防静电性能</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安全带</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 6095-2021</w:t>
                  </w:r>
                  <w:r>
                    <w:rPr>
                      <w:rFonts w:ascii="仿宋_GB2312" w:hAnsi="仿宋_GB2312" w:cs="仿宋_GB2312" w:eastAsia="仿宋_GB2312"/>
                      <w:sz w:val="20"/>
                    </w:rPr>
                    <w:t>等现行有效的企业标准、团体标准、地方标准及产品明示质量要求</w:t>
                  </w:r>
                </w:p>
                <w:p>
                  <w:pPr>
                    <w:pStyle w:val="null3"/>
                    <w:jc w:val="left"/>
                  </w:pP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系带静态强度、区域限制用安全带性能、围杆作业用安全带性能、坠落悬挂用安全带性能、零部件耐腐蚀性能、阻燃性能、耐化学品性能、防静电性能、织带静态强度、系带金属零部件耐腐蚀性能、安全绳长度</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安全鞋</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 21148-2020</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成鞋鞋帮高度、成鞋鞋底性能鞋帮</w:t>
                  </w:r>
                  <w:r>
                    <w:rPr>
                      <w:rFonts w:ascii="仿宋_GB2312" w:hAnsi="仿宋_GB2312" w:cs="仿宋_GB2312" w:eastAsia="仿宋_GB2312"/>
                      <w:sz w:val="20"/>
                    </w:rPr>
                    <w:t>/底结合强度、成鞋防漏性、鞋帮厚度、鞋帮撕裂性能、鞋帮拉伸性能、鞋帮耐折性、鞋帮水蒸气渗透性和系数、鞋帮pH值、鞋帮水解、鞋帮六价铬含量、后帮衬里pH值、后帮衬里六价铬含量、内底和鞋垫厚度、内底和鞋垫pH值、鞋舌pH值、鞋舌六价铬含量、外底撕裂强度、外底耐磨性、外底耐折性</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防静电服</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 12014-2019</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机织物面料甲醛含量、机织物面料</w:t>
                  </w:r>
                  <w:r>
                    <w:rPr>
                      <w:rFonts w:ascii="仿宋_GB2312" w:hAnsi="仿宋_GB2312" w:cs="仿宋_GB2312" w:eastAsia="仿宋_GB2312"/>
                      <w:sz w:val="20"/>
                    </w:rPr>
                    <w:t>pH值、机织物面料可分解致癌芳香胺染料、机织物面料透气率、机织物面料耐洗色牢度、机织物面料耐干摩擦色牢度、机织物面料耐光色牢度、机织物耐汗渍色牢度、机织物面料断裂强力、机织物面料撕破强力、附件、尺寸变化率</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摩托车、电动自行车头盔</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 811-2022</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规格尺寸、结构、保护范围测试、质量、护目镜可见光透过率、护目镜耐磨性、表面凸起结构的剪切力、表面摩擦力、刚度、佩戴装置强度、吸收碰撞能量、耐穿透、视野</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带电作业用绝缘手套</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GB/T 17622-2008</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尺寸、拉伸强度、扯断伸长率、拉伸永久变形、防机械刺穿性能、耐磨性能、抗切割性能、抗撕裂性能、电气性能、耐老化性能要求、耐低温性能、阻燃性能、耐油性能、厚度、耐酸性能</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救生衣</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GB/T 32227-2015、</w:t>
                  </w:r>
                </w:p>
                <w:p>
                  <w:pPr>
                    <w:pStyle w:val="null3"/>
                    <w:jc w:val="left"/>
                  </w:pPr>
                  <w:r>
                    <w:rPr>
                      <w:rFonts w:ascii="仿宋_GB2312" w:hAnsi="仿宋_GB2312" w:cs="仿宋_GB2312" w:eastAsia="仿宋_GB2312"/>
                      <w:sz w:val="20"/>
                    </w:rPr>
                    <w:t>GB/T 32232-2015、</w:t>
                  </w:r>
                </w:p>
                <w:p>
                  <w:pPr>
                    <w:pStyle w:val="null3"/>
                    <w:jc w:val="left"/>
                  </w:pPr>
                  <w:r>
                    <w:rPr>
                      <w:rFonts w:ascii="仿宋_GB2312" w:hAnsi="仿宋_GB2312" w:cs="仿宋_GB2312" w:eastAsia="仿宋_GB2312"/>
                      <w:sz w:val="20"/>
                    </w:rPr>
                    <w:t>GB/T 43397-2023、</w:t>
                  </w:r>
                </w:p>
                <w:p>
                  <w:pPr>
                    <w:pStyle w:val="null3"/>
                    <w:jc w:val="left"/>
                  </w:pPr>
                  <w:r>
                    <w:rPr>
                      <w:rFonts w:ascii="仿宋_GB2312" w:hAnsi="仿宋_GB2312" w:cs="仿宋_GB2312" w:eastAsia="仿宋_GB2312"/>
                      <w:sz w:val="20"/>
                    </w:rPr>
                    <w:t>GB/T 4303-2023</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包布、缚带和缝线</w:t>
                  </w:r>
                  <w:r>
                    <w:rPr>
                      <w:rFonts w:ascii="仿宋_GB2312" w:hAnsi="仿宋_GB2312" w:cs="仿宋_GB2312" w:eastAsia="仿宋_GB2312"/>
                      <w:sz w:val="20"/>
                    </w:rPr>
                    <w:t>(抗光照性能、抗摩擦性能、抗海水性能、抗拉强度)、浮力材料、加工质量、耐高温</w:t>
                  </w:r>
                </w:p>
                <w:p>
                  <w:pPr>
                    <w:pStyle w:val="null3"/>
                    <w:jc w:val="left"/>
                  </w:pPr>
                  <w:r>
                    <w:rPr>
                      <w:rFonts w:ascii="仿宋_GB2312" w:hAnsi="仿宋_GB2312" w:cs="仿宋_GB2312" w:eastAsia="仿宋_GB2312"/>
                      <w:sz w:val="20"/>
                    </w:rPr>
                    <w:t>包布、缚带和缝线</w:t>
                  </w:r>
                  <w:r>
                    <w:rPr>
                      <w:rFonts w:ascii="仿宋_GB2312" w:hAnsi="仿宋_GB2312" w:cs="仿宋_GB2312" w:eastAsia="仿宋_GB2312"/>
                      <w:sz w:val="20"/>
                    </w:rPr>
                    <w:t>(抗光照性能、抗摩擦性能、抗海水性能、抗拉强度)、浮力材料、耐高低温稳定性、加工质量</w:t>
                  </w:r>
                </w:p>
                <w:p>
                  <w:pPr>
                    <w:pStyle w:val="null3"/>
                    <w:jc w:val="left"/>
                  </w:pPr>
                  <w:r>
                    <w:rPr>
                      <w:rFonts w:ascii="仿宋_GB2312" w:hAnsi="仿宋_GB2312" w:cs="仿宋_GB2312" w:eastAsia="仿宋_GB2312"/>
                      <w:sz w:val="20"/>
                    </w:rPr>
                    <w:t>加工质量、耐高低温循环</w:t>
                  </w:r>
                </w:p>
                <w:p>
                  <w:pPr>
                    <w:pStyle w:val="null3"/>
                    <w:jc w:val="left"/>
                  </w:pPr>
                  <w:r>
                    <w:rPr>
                      <w:rFonts w:ascii="仿宋_GB2312" w:hAnsi="仿宋_GB2312" w:cs="仿宋_GB2312" w:eastAsia="仿宋_GB2312"/>
                      <w:sz w:val="20"/>
                    </w:rPr>
                    <w:t>加工质量、耐高低温循环</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安全绳</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 24543-2009</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动态力学性能、调节扣滑移性能、耐腐蚀性能、静态力学性能</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雨衣</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QB/T 4999-2016</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热封条、缝制、尺寸偏差和互差、面料断裂强力、粘合牢度、色牢度、防水性、耐老化性</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雨靴</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HG/T 2019-2022</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拉伸强度、拉断伸长率、漆膜伸长率、磨耗量、硬度</w:t>
                  </w:r>
                  <w:r>
                    <w:rPr>
                      <w:rFonts w:ascii="仿宋_GB2312" w:hAnsi="仿宋_GB2312" w:cs="仿宋_GB2312" w:eastAsia="仿宋_GB2312"/>
                      <w:sz w:val="20"/>
                    </w:rPr>
                    <w:t>(能检硫化橡胶、非发泡材料)、拉伸强度老化性能保持率、靴(鞋)帮与鞋底黏合强度、靴(鞋)面与鞋里布黏合强度、外底厚度、靴(鞋)面厚度、耐渗水性能</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救生圈</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GB/T 4302-2008</w:t>
                  </w:r>
                  <w:r>
                    <w:rPr>
                      <w:rFonts w:ascii="仿宋_GB2312" w:hAnsi="仿宋_GB2312" w:cs="仿宋_GB2312" w:eastAsia="仿宋_GB2312"/>
                      <w:sz w:val="20"/>
                    </w:rPr>
                    <w:t>等现行有效的企业标准、团体标准、地方标准及产品明示质量要求</w:t>
                  </w:r>
                </w:p>
              </w:tc>
              <w:tc>
                <w:tcPr>
                  <w:tcW w:type="dxa" w:w="121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尺寸、重量、高低温循环</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标的名称：2026年重点商品质量监督抽查（清洁用品）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9"/>
              <w:gridCol w:w="1097"/>
              <w:gridCol w:w="494"/>
              <w:gridCol w:w="666"/>
            </w:tblGrid>
            <w:tr>
              <w:tc>
                <w:tcPr>
                  <w:tcW w:type="dxa" w:w="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包号</w:t>
                  </w:r>
                </w:p>
              </w:tc>
              <w:tc>
                <w:tcPr>
                  <w:tcW w:type="dxa" w:w="10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包名称</w:t>
                  </w:r>
                </w:p>
              </w:tc>
              <w:tc>
                <w:tcPr>
                  <w:tcW w:type="dxa" w:w="4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包预算（万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6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清洁用品</w:t>
                  </w:r>
                </w:p>
              </w:tc>
              <w:tc>
                <w:tcPr>
                  <w:tcW w:type="dxa" w:w="4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10</w:t>
                  </w:r>
                  <w:r>
                    <w:rPr>
                      <w:rFonts w:ascii="仿宋_GB2312" w:hAnsi="仿宋_GB2312" w:cs="仿宋_GB2312" w:eastAsia="仿宋_GB2312"/>
                      <w:sz w:val="20"/>
                      <w:b/>
                    </w:rPr>
                    <w:t>万元</w:t>
                  </w: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线上线下一体化抽检</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center"/>
                  </w:pPr>
                  <w:r>
                    <w:rPr>
                      <w:rFonts w:ascii="仿宋_GB2312" w:hAnsi="仿宋_GB2312" w:cs="仿宋_GB2312" w:eastAsia="仿宋_GB2312"/>
                      <w:sz w:val="20"/>
                    </w:rPr>
                    <w:t>产品名</w:t>
                  </w:r>
                  <w:r>
                    <w:rPr>
                      <w:rFonts w:ascii="仿宋_GB2312" w:hAnsi="仿宋_GB2312" w:cs="仿宋_GB2312" w:eastAsia="仿宋_GB2312"/>
                      <w:sz w:val="20"/>
                    </w:rPr>
                    <w:t xml:space="preserve"> </w:t>
                  </w:r>
                  <w:r>
                    <w:rPr>
                      <w:rFonts w:ascii="仿宋_GB2312" w:hAnsi="仿宋_GB2312" w:cs="仿宋_GB2312" w:eastAsia="仿宋_GB2312"/>
                      <w:sz w:val="20"/>
                    </w:rPr>
                    <w:t>称</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执行标准</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检验项目</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毛巾</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GB/T 22864-2020等现行有效的企业标准、团体标准、地方标准及产品明示质量要求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重量偏差率、断裂强力、纤维含量偏差、耐皂洗色牢度、耐摩擦色牢度、毛巾中水萃取物、规格尺寸偏差率、缝制质量、甲醛含量、</w:t>
                  </w:r>
                  <w:r>
                    <w:rPr>
                      <w:rFonts w:ascii="仿宋_GB2312" w:hAnsi="仿宋_GB2312" w:cs="仿宋_GB2312" w:eastAsia="仿宋_GB2312"/>
                      <w:sz w:val="20"/>
                    </w:rPr>
                    <w:t>pH值、异味、可分解致癌芳香胺染料</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卫生纸</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GB/T20810-2018等现行有效的企业标准、团体标准、地方标准及产品明示质量要求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定量、</w:t>
                  </w:r>
                  <w:r>
                    <w:rPr>
                      <w:rFonts w:ascii="仿宋_GB2312" w:hAnsi="仿宋_GB2312" w:cs="仿宋_GB2312" w:eastAsia="仿宋_GB2312"/>
                      <w:sz w:val="20"/>
                    </w:rPr>
                    <w:t>D65亮度、横向吸液高度(成品层)、抗张指数、柔软度(成品层纵横平均)、可迁移性荧光物质、灰分、球形耐破度 (成品层)、可分散性、掉粉率、重金属含量 (铅)、重金属含量(砷》、洞眼、尘埃度、交货水分、偏斜度、长度、宽度、宽度偏差、节距偏差、长度偏差、卷重、尺寸偏差、能做细菌菌落总数、大肠菌群、金黄色葡萄球菌、溶血性链球菌</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卫生巾</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G8/T8939-2018 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全长偏差、条质量健</w:t>
                  </w:r>
                  <w:r>
                    <w:rPr>
                      <w:rFonts w:ascii="仿宋_GB2312" w:hAnsi="仿宋_GB2312" w:cs="仿宋_GB2312" w:eastAsia="仿宋_GB2312"/>
                      <w:sz w:val="20"/>
                    </w:rPr>
                    <w:t>差、吸水倍率、</w:t>
                  </w:r>
                  <w:r>
                    <w:rPr>
                      <w:rFonts w:ascii="仿宋_GB2312" w:hAnsi="仿宋_GB2312" w:cs="仿宋_GB2312" w:eastAsia="仿宋_GB2312"/>
                      <w:sz w:val="20"/>
                    </w:rPr>
                    <w:t>吸收速度、</w:t>
                  </w:r>
                  <w:r>
                    <w:rPr>
                      <w:rFonts w:ascii="仿宋_GB2312" w:hAnsi="仿宋_GB2312" w:cs="仿宋_GB2312" w:eastAsia="仿宋_GB2312"/>
                      <w:sz w:val="20"/>
                    </w:rPr>
                    <w:t>pH、 甲醛含量、可迁移性荧光物质、 交货水分、背胶 剥离强度 能做初始污染菌、细菌菌落总数、大肠菌群、绿脓杆菌、金黄色葡萄球菌、溶血性链球菌、真菌菌落总数</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洗衣粉</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GB/T13171.1-2022等现行有效的企业标准、团体标准、地方标准及产品明示质量要求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表观密度、总五氧化二磷含量、游离碱</w:t>
                  </w:r>
                  <w:r>
                    <w:rPr>
                      <w:rFonts w:ascii="仿宋_GB2312" w:hAnsi="仿宋_GB2312" w:cs="仿宋_GB2312" w:eastAsia="仿宋_GB2312"/>
                      <w:sz w:val="20"/>
                    </w:rPr>
                    <w:t>(以 NaOH计)含量、pH、总活性物含量、规定 污布的去污力</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洗衣皂</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QB/T 2486-2008等现行有效的企业标准、团体标准、地方标准及产品明示质量要求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干钠皂、乙醇不溶物、发泡力、氯化物</w:t>
                  </w:r>
                  <w:r>
                    <w:rPr>
                      <w:rFonts w:ascii="仿宋_GB2312" w:hAnsi="仿宋_GB2312" w:cs="仿宋_GB2312" w:eastAsia="仿宋_GB2312"/>
                      <w:sz w:val="20"/>
                    </w:rPr>
                    <w:t>(以NaCI计)、 游离苛性碗(以 NaOH计)、总五氧化二磷透明度</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餐具洗涤剂</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rFonts w:ascii="仿宋_GB2312" w:hAnsi="仿宋_GB2312" w:cs="仿宋_GB2312" w:eastAsia="仿宋_GB2312"/>
                      <w:sz w:val="20"/>
                    </w:rPr>
                    <w:t xml:space="preserve">GB 14930.1-2022   </w:t>
                  </w:r>
                </w:p>
                <w:p>
                  <w:pPr>
                    <w:pStyle w:val="null3"/>
                    <w:ind w:left="420"/>
                    <w:jc w:val="both"/>
                  </w:pPr>
                  <w:r>
                    <w:rPr>
                      <w:rFonts w:ascii="仿宋_GB2312" w:hAnsi="仿宋_GB2312" w:cs="仿宋_GB2312" w:eastAsia="仿宋_GB2312"/>
                      <w:sz w:val="20"/>
                    </w:rPr>
                    <w:t>GB/T 9985-2022</w:t>
                  </w:r>
                </w:p>
                <w:p>
                  <w:pPr>
                    <w:pStyle w:val="null3"/>
                    <w:jc w:val="both"/>
                  </w:pPr>
                  <w:r>
                    <w:rPr>
                      <w:rFonts w:ascii="仿宋_GB2312" w:hAnsi="仿宋_GB2312" w:cs="仿宋_GB2312" w:eastAsia="仿宋_GB2312"/>
                      <w:sz w:val="20"/>
                    </w:rPr>
                    <w:t>GB/T 24691-2022等现行有效的企业标准、团体标准、地方标准及产品明示质量要求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总砷</w:t>
                  </w:r>
                  <w:r>
                    <w:rPr>
                      <w:rFonts w:ascii="仿宋_GB2312" w:hAnsi="仿宋_GB2312" w:cs="仿宋_GB2312" w:eastAsia="仿宋_GB2312"/>
                      <w:sz w:val="20"/>
                    </w:rPr>
                    <w:t>(能 用氢化物原子 荧光光度法)、重金属(以铅 计)、甲醇(只 用第一法 气相 色谱(FID)直接 法)、甲醛 稳定性、总有效物含量pH(25℃,1%溶液)、去污力(只用泡沫位法) 、菌落总数、大肠菌群、稳定性、 总有效物含量、 总五氧化二磷 、含量、pH值</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衣料液体洗涤剂</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QB/T 1224-2012等现行有效的企业标准、团体标准、地方标准及产品明示质量要求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稳定性、</w:t>
                  </w:r>
                  <w:r>
                    <w:rPr>
                      <w:rFonts w:ascii="仿宋_GB2312" w:hAnsi="仿宋_GB2312" w:cs="仿宋_GB2312" w:eastAsia="仿宋_GB2312"/>
                      <w:sz w:val="20"/>
                    </w:rPr>
                    <w:t>总活性物、总五氧化二磷、</w:t>
                  </w:r>
                  <w:r>
                    <w:rPr>
                      <w:rFonts w:ascii="仿宋_GB2312" w:hAnsi="仿宋_GB2312" w:cs="仿宋_GB2312" w:eastAsia="仿宋_GB2312"/>
                      <w:sz w:val="20"/>
                    </w:rPr>
                    <w:t>pH、 规定污布的去污力</w:t>
                  </w:r>
                </w:p>
              </w:tc>
            </w:tr>
            <w:tr>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湿巾</w:t>
                  </w:r>
                </w:p>
              </w:tc>
              <w:tc>
                <w:tcPr>
                  <w:tcW w:type="dxa" w:w="10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GB/T 27728-2011等现行有效的企业标准、团体标准、地方标准及产品明示质量要求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偏差、含液量、横向抗张强度、包装密封性能、</w:t>
                  </w:r>
                  <w:r>
                    <w:rPr>
                      <w:rFonts w:ascii="仿宋_GB2312" w:hAnsi="仿宋_GB2312" w:cs="仿宋_GB2312" w:eastAsia="仿宋_GB2312"/>
                      <w:sz w:val="20"/>
                    </w:rPr>
                    <w:t>pH、腐蚀性、可迁移性荧光增白剂、尘埃度、初始污染菌、细菌菌落总数、大肠菌群、绿脓杆菌、金黄色葡萄球菌、溶血性链球菌、真菌菌落总数</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标的名称：2026年重点商品质量监督抽查（家用电器）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01"/>
              <w:gridCol w:w="882"/>
              <w:gridCol w:w="747"/>
              <w:gridCol w:w="413"/>
            </w:tblGrid>
            <w:tr>
              <w:tc>
                <w:tcPr>
                  <w:tcW w:type="dxa" w:w="5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包号</w:t>
                  </w:r>
                </w:p>
              </w:tc>
              <w:tc>
                <w:tcPr>
                  <w:tcW w:type="dxa" w:w="8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包名称</w:t>
                  </w:r>
                </w:p>
              </w:tc>
              <w:tc>
                <w:tcPr>
                  <w:tcW w:type="dxa" w:w="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包预算</w:t>
                  </w:r>
                </w:p>
                <w:p>
                  <w:pPr>
                    <w:pStyle w:val="null3"/>
                    <w:jc w:val="center"/>
                  </w:pPr>
                  <w:r>
                    <w:rPr>
                      <w:rFonts w:ascii="仿宋_GB2312" w:hAnsi="仿宋_GB2312" w:cs="仿宋_GB2312" w:eastAsia="仿宋_GB2312"/>
                      <w:sz w:val="20"/>
                      <w:b/>
                    </w:rPr>
                    <w:t>（万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jc w:val="center"/>
                  </w:pPr>
                  <w:r>
                    <w:rPr>
                      <w:rFonts w:ascii="仿宋_GB2312" w:hAnsi="仿宋_GB2312" w:cs="仿宋_GB2312" w:eastAsia="仿宋_GB2312"/>
                      <w:sz w:val="20"/>
                    </w:rPr>
                    <w:t>三</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家用电器</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jc w:val="center"/>
                  </w:pPr>
                  <w:r>
                    <w:rPr>
                      <w:rFonts w:ascii="仿宋_GB2312" w:hAnsi="仿宋_GB2312" w:cs="仿宋_GB2312" w:eastAsia="仿宋_GB2312"/>
                      <w:sz w:val="20"/>
                      <w:b/>
                    </w:rPr>
                    <w:t>20</w:t>
                  </w:r>
                  <w:r>
                    <w:rPr>
                      <w:rFonts w:ascii="仿宋_GB2312" w:hAnsi="仿宋_GB2312" w:cs="仿宋_GB2312" w:eastAsia="仿宋_GB2312"/>
                      <w:sz w:val="20"/>
                      <w:b/>
                    </w:rPr>
                    <w:t>万元</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center"/>
                  </w:pPr>
                  <w:r>
                    <w:rPr>
                      <w:rFonts w:ascii="仿宋_GB2312" w:hAnsi="仿宋_GB2312" w:cs="仿宋_GB2312" w:eastAsia="仿宋_GB2312"/>
                      <w:sz w:val="20"/>
                    </w:rPr>
                    <w:t>需线上线下一体化抽检</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产品</w:t>
                  </w:r>
                </w:p>
                <w:p>
                  <w:pPr>
                    <w:pStyle w:val="null3"/>
                    <w:jc w:val="center"/>
                  </w:pPr>
                  <w:r>
                    <w:rPr>
                      <w:rFonts w:ascii="仿宋_GB2312" w:hAnsi="仿宋_GB2312" w:cs="仿宋_GB2312" w:eastAsia="仿宋_GB2312"/>
                      <w:sz w:val="20"/>
                    </w:rPr>
                    <w:t>名</w:t>
                  </w:r>
                  <w:r>
                    <w:rPr>
                      <w:rFonts w:ascii="仿宋_GB2312" w:hAnsi="仿宋_GB2312" w:cs="仿宋_GB2312" w:eastAsia="仿宋_GB2312"/>
                      <w:sz w:val="20"/>
                    </w:rPr>
                    <w:t xml:space="preserve"> </w:t>
                  </w:r>
                  <w:r>
                    <w:rPr>
                      <w:rFonts w:ascii="仿宋_GB2312" w:hAnsi="仿宋_GB2312" w:cs="仿宋_GB2312" w:eastAsia="仿宋_GB2312"/>
                      <w:sz w:val="20"/>
                    </w:rPr>
                    <w:t>称</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执行标准</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检验项目</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老年</w:t>
                  </w:r>
                  <w:r>
                    <w:rPr>
                      <w:rFonts w:ascii="仿宋_GB2312" w:hAnsi="仿宋_GB2312" w:cs="仿宋_GB2312" w:eastAsia="仿宋_GB2312"/>
                      <w:sz w:val="20"/>
                      <w:b/>
                    </w:rPr>
                    <w:t>手机</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4943.1-2022、</w:t>
                  </w:r>
                </w:p>
                <w:p>
                  <w:pPr>
                    <w:pStyle w:val="null3"/>
                    <w:jc w:val="left"/>
                  </w:pPr>
                  <w:r>
                    <w:rPr>
                      <w:rFonts w:ascii="仿宋_GB2312" w:hAnsi="仿宋_GB2312" w:cs="仿宋_GB2312" w:eastAsia="仿宋_GB2312"/>
                      <w:sz w:val="20"/>
                      <w:color w:val="000000"/>
                    </w:rPr>
                    <w:t>GB/T 22450.1-2008、</w:t>
                  </w:r>
                </w:p>
                <w:p>
                  <w:pPr>
                    <w:pStyle w:val="null3"/>
                    <w:jc w:val="left"/>
                  </w:pPr>
                  <w:r>
                    <w:rPr>
                      <w:rFonts w:ascii="仿宋_GB2312" w:hAnsi="仿宋_GB2312" w:cs="仿宋_GB2312" w:eastAsia="仿宋_GB2312"/>
                      <w:sz w:val="20"/>
                      <w:color w:val="000000"/>
                    </w:rPr>
                    <w:t>GB/T 19484.1-2013、</w:t>
                  </w:r>
                </w:p>
                <w:p>
                  <w:pPr>
                    <w:pStyle w:val="null3"/>
                    <w:jc w:val="left"/>
                  </w:pPr>
                  <w:r>
                    <w:rPr>
                      <w:rFonts w:ascii="仿宋_GB2312" w:hAnsi="仿宋_GB2312" w:cs="仿宋_GB2312" w:eastAsia="仿宋_GB2312"/>
                      <w:sz w:val="20"/>
                      <w:color w:val="000000"/>
                    </w:rPr>
                    <w:t>YD/T 1595.1-2012、</w:t>
                  </w:r>
                </w:p>
                <w:p>
                  <w:pPr>
                    <w:pStyle w:val="null3"/>
                    <w:jc w:val="left"/>
                  </w:pPr>
                  <w:r>
                    <w:rPr>
                      <w:rFonts w:ascii="仿宋_GB2312" w:hAnsi="仿宋_GB2312" w:cs="仿宋_GB2312" w:eastAsia="仿宋_GB2312"/>
                      <w:sz w:val="20"/>
                      <w:color w:val="000000"/>
                    </w:rPr>
                    <w:t>YD/T 1592.1-2012、</w:t>
                  </w:r>
                </w:p>
                <w:p>
                  <w:pPr>
                    <w:pStyle w:val="null3"/>
                    <w:jc w:val="left"/>
                  </w:pPr>
                  <w:r>
                    <w:rPr>
                      <w:rFonts w:ascii="仿宋_GB2312" w:hAnsi="仿宋_GB2312" w:cs="仿宋_GB2312" w:eastAsia="仿宋_GB2312"/>
                      <w:sz w:val="20"/>
                      <w:color w:val="000000"/>
                    </w:rPr>
                    <w:t>YD/T 2583.14-2013、</w:t>
                  </w:r>
                </w:p>
                <w:p>
                  <w:pPr>
                    <w:pStyle w:val="null3"/>
                    <w:jc w:val="left"/>
                  </w:pPr>
                  <w:r>
                    <w:rPr>
                      <w:rFonts w:ascii="仿宋_GB2312" w:hAnsi="仿宋_GB2312" w:cs="仿宋_GB2312" w:eastAsia="仿宋_GB2312"/>
                      <w:sz w:val="20"/>
                      <w:color w:val="000000"/>
                    </w:rPr>
                    <w:t>YD/T 2583.18-2019、</w:t>
                  </w:r>
                </w:p>
                <w:p>
                  <w:pPr>
                    <w:pStyle w:val="null3"/>
                    <w:jc w:val="left"/>
                  </w:pPr>
                  <w:r>
                    <w:rPr>
                      <w:rFonts w:ascii="仿宋_GB2312" w:hAnsi="仿宋_GB2312" w:cs="仿宋_GB2312" w:eastAsia="仿宋_GB2312"/>
                      <w:sz w:val="20"/>
                      <w:color w:val="000000"/>
                    </w:rPr>
                    <w:t>YD/T 2583.18-2024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导体的固定，直接插入电网电源输出插座的设备，直接安装导电金属零部件的热塑性零部件，电气间隙，爬电距离，抗电强度试验（湿热处理后），热灼伤（接触温度限值），辐射杂散骚扰，电源端口传导骚扰</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微波炉</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4706.14-2008、</w:t>
                  </w:r>
                </w:p>
                <w:p>
                  <w:pPr>
                    <w:pStyle w:val="null3"/>
                    <w:jc w:val="left"/>
                  </w:pPr>
                  <w:r>
                    <w:rPr>
                      <w:rFonts w:ascii="仿宋_GB2312" w:hAnsi="仿宋_GB2312" w:cs="仿宋_GB2312" w:eastAsia="仿宋_GB2312"/>
                      <w:sz w:val="20"/>
                      <w:color w:val="000000"/>
                    </w:rPr>
                    <w:t>GB 4706.21-2008、</w:t>
                  </w:r>
                </w:p>
                <w:p>
                  <w:pPr>
                    <w:pStyle w:val="null3"/>
                    <w:jc w:val="left"/>
                  </w:pPr>
                  <w:r>
                    <w:rPr>
                      <w:rFonts w:ascii="仿宋_GB2312" w:hAnsi="仿宋_GB2312" w:cs="仿宋_GB2312" w:eastAsia="仿宋_GB2312"/>
                      <w:sz w:val="20"/>
                      <w:color w:val="000000"/>
                    </w:rPr>
                    <w:t>GB 4706.22-2008、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4706.14-2024、</w:t>
                  </w:r>
                </w:p>
                <w:p>
                  <w:pPr>
                    <w:pStyle w:val="null3"/>
                    <w:jc w:val="left"/>
                  </w:pPr>
                  <w:r>
                    <w:rPr>
                      <w:rFonts w:ascii="仿宋_GB2312" w:hAnsi="仿宋_GB2312" w:cs="仿宋_GB2312" w:eastAsia="仿宋_GB2312"/>
                      <w:sz w:val="20"/>
                      <w:color w:val="000000"/>
                    </w:rPr>
                    <w:t>GB/T 4706.21-2024、</w:t>
                  </w:r>
                </w:p>
                <w:p>
                  <w:pPr>
                    <w:pStyle w:val="null3"/>
                    <w:jc w:val="left"/>
                  </w:pPr>
                  <w:r>
                    <w:rPr>
                      <w:rFonts w:ascii="仿宋_GB2312" w:hAnsi="仿宋_GB2312" w:cs="仿宋_GB2312" w:eastAsia="仿宋_GB2312"/>
                      <w:sz w:val="20"/>
                      <w:color w:val="000000"/>
                    </w:rPr>
                    <w:t>GB/T 4706.22-2024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对触及带电部件的防护，输入功率和电流，工作温度下的泄漏电流和电气强度，稳定性和机械危险，机械强度，内部布线，电源连接和外部软线，接地措施，螺钉和连接，电气间隙、爬电距离和固体绝缘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小厨宝</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4706.1-1998、</w:t>
                  </w:r>
                </w:p>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4706.12-2006、</w:t>
                  </w:r>
                </w:p>
                <w:p>
                  <w:pPr>
                    <w:pStyle w:val="null3"/>
                    <w:jc w:val="left"/>
                  </w:pPr>
                  <w:r>
                    <w:rPr>
                      <w:rFonts w:ascii="仿宋_GB2312" w:hAnsi="仿宋_GB2312" w:cs="仿宋_GB2312" w:eastAsia="仿宋_GB2312"/>
                      <w:sz w:val="20"/>
                      <w:color w:val="000000"/>
                    </w:rPr>
                    <w:t>GB 4706.11-2008、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4706.11-2024、</w:t>
                  </w:r>
                </w:p>
                <w:p>
                  <w:pPr>
                    <w:pStyle w:val="null3"/>
                    <w:jc w:val="left"/>
                  </w:pPr>
                  <w:r>
                    <w:rPr>
                      <w:rFonts w:ascii="仿宋_GB2312" w:hAnsi="仿宋_GB2312" w:cs="仿宋_GB2312" w:eastAsia="仿宋_GB2312"/>
                      <w:sz w:val="20"/>
                      <w:color w:val="000000"/>
                    </w:rPr>
                    <w:t>GB/T 4706.12-2024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对触及带电部件的防护，输入功率和电流，工作温度下的泄漏电流和电气强度，内部布线，机械强度，接地措施，电源连接和外部软线</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电磁炉</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4706.14-2008、</w:t>
                  </w:r>
                </w:p>
                <w:p>
                  <w:pPr>
                    <w:pStyle w:val="null3"/>
                    <w:jc w:val="left"/>
                  </w:pPr>
                  <w:r>
                    <w:rPr>
                      <w:rFonts w:ascii="仿宋_GB2312" w:hAnsi="仿宋_GB2312" w:cs="仿宋_GB2312" w:eastAsia="仿宋_GB2312"/>
                      <w:sz w:val="20"/>
                      <w:color w:val="000000"/>
                    </w:rPr>
                    <w:t>GB 4706.22-2008、</w:t>
                  </w:r>
                </w:p>
                <w:p>
                  <w:pPr>
                    <w:pStyle w:val="null3"/>
                    <w:jc w:val="left"/>
                  </w:pPr>
                  <w:r>
                    <w:rPr>
                      <w:rFonts w:ascii="仿宋_GB2312" w:hAnsi="仿宋_GB2312" w:cs="仿宋_GB2312" w:eastAsia="仿宋_GB2312"/>
                      <w:sz w:val="20"/>
                      <w:color w:val="000000"/>
                    </w:rPr>
                    <w:t>GB 4706.29-2008、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4706.14-2024、</w:t>
                  </w:r>
                </w:p>
                <w:p>
                  <w:pPr>
                    <w:pStyle w:val="null3"/>
                    <w:jc w:val="left"/>
                  </w:pPr>
                  <w:r>
                    <w:rPr>
                      <w:rFonts w:ascii="仿宋_GB2312" w:hAnsi="仿宋_GB2312" w:cs="仿宋_GB2312" w:eastAsia="仿宋_GB2312"/>
                      <w:sz w:val="20"/>
                      <w:color w:val="000000"/>
                    </w:rPr>
                    <w:t>GB/T 4706.22-2024、</w:t>
                  </w:r>
                </w:p>
                <w:p>
                  <w:pPr>
                    <w:pStyle w:val="null3"/>
                    <w:jc w:val="left"/>
                  </w:pPr>
                  <w:r>
                    <w:rPr>
                      <w:rFonts w:ascii="仿宋_GB2312" w:hAnsi="仿宋_GB2312" w:cs="仿宋_GB2312" w:eastAsia="仿宋_GB2312"/>
                      <w:sz w:val="20"/>
                      <w:color w:val="000000"/>
                    </w:rPr>
                    <w:t>GB/T 23128-2008</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对触及带电部件的防护，输入功率和电流，工作温度下的泄漏电流和电气强度，机械强度，结构（不包括第</w:t>
                  </w:r>
                  <w:r>
                    <w:rPr>
                      <w:rFonts w:ascii="仿宋_GB2312" w:hAnsi="仿宋_GB2312" w:cs="仿宋_GB2312" w:eastAsia="仿宋_GB2312"/>
                      <w:sz w:val="20"/>
                      <w:color w:val="000000"/>
                    </w:rPr>
                    <w:t>22.46条试验），内部布线，接地措施，电气间隙、爬电距离和固体绝缘，</w:t>
                  </w:r>
                  <w:r>
                    <w:rPr>
                      <w:rFonts w:ascii="仿宋_GB2312" w:hAnsi="仿宋_GB2312" w:cs="仿宋_GB2312" w:eastAsia="仿宋_GB2312"/>
                      <w:sz w:val="20"/>
                      <w:color w:val="000000"/>
                    </w:rPr>
                    <w:t>噪声</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电饭锅</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4706.19-2008、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4706.19-2024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对触及带电部件的防护，输入功率和电流，工作温度下的泄漏电流和电气强度，稳定性和机械危险，机械强度，结构（不包括第</w:t>
                  </w:r>
                  <w:r>
                    <w:rPr>
                      <w:rFonts w:ascii="仿宋_GB2312" w:hAnsi="仿宋_GB2312" w:cs="仿宋_GB2312" w:eastAsia="仿宋_GB2312"/>
                      <w:sz w:val="20"/>
                      <w:color w:val="000000"/>
                    </w:rPr>
                    <w:t>22.46条的试验），电源连接和外部软线，外部导线用接线端子或外部导体用接线端子，接地措施，电气间隙、爬电距离和固体绝缘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电火锅</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4706.19-2008、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4706.19-2024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对触及带电部件的防护，输入功率和电流，工作温度下的泄漏电流和电气强度，稳定性和机械危险，机械强度，结构（不包括第</w:t>
                  </w:r>
                  <w:r>
                    <w:rPr>
                      <w:rFonts w:ascii="仿宋_GB2312" w:hAnsi="仿宋_GB2312" w:cs="仿宋_GB2312" w:eastAsia="仿宋_GB2312"/>
                      <w:sz w:val="20"/>
                      <w:color w:val="000000"/>
                    </w:rPr>
                    <w:t>22.46条试验），电源连接和外部软线，外部导线用接线端子或外部导体用接线端子，接地措施，电气间隙、爬电距离和固体绝缘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电热水壶</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4706.19-2008，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4706.19-2024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对触及带电部件的防护，输入功率和电流，工作温度下的泄漏电流和电气强度，稳定性和机械危险，机械强度，结构（不包括第</w:t>
                  </w:r>
                  <w:r>
                    <w:rPr>
                      <w:rFonts w:ascii="仿宋_GB2312" w:hAnsi="仿宋_GB2312" w:cs="仿宋_GB2312" w:eastAsia="仿宋_GB2312"/>
                      <w:sz w:val="20"/>
                      <w:color w:val="000000"/>
                    </w:rPr>
                    <w:t>22.46、22.103条试验），电源连接和外部软线，外部导线用接线端子或外部导体用接线端子，接地措施，电气间隙、爬电距离和固体绝缘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电风扇</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4706.27-2008，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4706.27-2024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对触及带电部件的防护，输入功率和电流，工作温度下的泄漏电流和电气强度，稳定性和机械危险，机械强度，结构（不包括第</w:t>
                  </w:r>
                  <w:r>
                    <w:rPr>
                      <w:rFonts w:ascii="仿宋_GB2312" w:hAnsi="仿宋_GB2312" w:cs="仿宋_GB2312" w:eastAsia="仿宋_GB2312"/>
                      <w:sz w:val="20"/>
                      <w:color w:val="000000"/>
                    </w:rPr>
                    <w:t>22.46条的试验），电源连接和外部软线，接地措施，电气间隙、爬电距离和固体绝缘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电烤箱</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4706.14-2008、</w:t>
                  </w:r>
                </w:p>
                <w:p>
                  <w:pPr>
                    <w:pStyle w:val="null3"/>
                    <w:jc w:val="left"/>
                  </w:pPr>
                  <w:r>
                    <w:rPr>
                      <w:rFonts w:ascii="仿宋_GB2312" w:hAnsi="仿宋_GB2312" w:cs="仿宋_GB2312" w:eastAsia="仿宋_GB2312"/>
                      <w:sz w:val="20"/>
                      <w:color w:val="000000"/>
                    </w:rPr>
                    <w:t>GB 4706.22-2008、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4706.14-2024、</w:t>
                  </w:r>
                </w:p>
                <w:p>
                  <w:pPr>
                    <w:pStyle w:val="null3"/>
                    <w:jc w:val="left"/>
                  </w:pPr>
                  <w:r>
                    <w:rPr>
                      <w:rFonts w:ascii="仿宋_GB2312" w:hAnsi="仿宋_GB2312" w:cs="仿宋_GB2312" w:eastAsia="仿宋_GB2312"/>
                      <w:sz w:val="20"/>
                      <w:color w:val="000000"/>
                    </w:rPr>
                    <w:t>GB/T 4706.22-2024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对触及带电部件的防护，输入功率和电流，工作温度下的泄漏电流和电气强度，稳定性和机械危险，机械强度，结构（不包括第</w:t>
                  </w:r>
                  <w:r>
                    <w:rPr>
                      <w:rFonts w:ascii="仿宋_GB2312" w:hAnsi="仿宋_GB2312" w:cs="仿宋_GB2312" w:eastAsia="仿宋_GB2312"/>
                      <w:sz w:val="20"/>
                      <w:color w:val="000000"/>
                    </w:rPr>
                    <w:t>22.46条试验），内部布线，接地措施，螺钉和连接，电气间隙、爬电距离和固体绝缘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电热水袋</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4706.99-2009、</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4706.99-2024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对触及带电部件的防护，输入功率和电流，工作温度下的泄漏电流和电气强度，机械强度（不包括第</w:t>
                  </w:r>
                  <w:r>
                    <w:rPr>
                      <w:rFonts w:ascii="仿宋_GB2312" w:hAnsi="仿宋_GB2312" w:cs="仿宋_GB2312" w:eastAsia="仿宋_GB2312"/>
                      <w:sz w:val="20"/>
                      <w:color w:val="000000"/>
                    </w:rPr>
                    <w:t>21.102、21.103条试验），结构（不包括第22.46条试验），内部布线，元件（只做第24.101条试验），电源连接和外部软线，电气间隙、爬电距离和固体绝缘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电热毯</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4706.8-2008、</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4706.8-2024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标志和说明，对触及带电部件的防护，输入功率和电流，耐潮湿，泄漏电流和电气强度，结构（不包括第</w:t>
                  </w:r>
                  <w:r>
                    <w:rPr>
                      <w:rFonts w:ascii="仿宋_GB2312" w:hAnsi="仿宋_GB2312" w:cs="仿宋_GB2312" w:eastAsia="仿宋_GB2312"/>
                      <w:sz w:val="20"/>
                      <w:color w:val="000000"/>
                    </w:rPr>
                    <w:t>22.46条试验），电源连接和外部软线，电气间隙、爬电距离和固体绝缘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电暖手器</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4706.99-2009、</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4706.99-2024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对触及带电部件的防护，输入功率和电流，工作温度下的泄漏电流和电气强度，结构（不包括第</w:t>
                  </w:r>
                  <w:r>
                    <w:rPr>
                      <w:rFonts w:ascii="仿宋_GB2312" w:hAnsi="仿宋_GB2312" w:cs="仿宋_GB2312" w:eastAsia="仿宋_GB2312"/>
                      <w:sz w:val="20"/>
                      <w:color w:val="000000"/>
                    </w:rPr>
                    <w:t>22.46条试验），内部布线，电源连接和外部软线，电气间隙、爬电距离和固体绝缘</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电热油汀</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4706.1-2005、</w:t>
                  </w:r>
                </w:p>
                <w:p>
                  <w:pPr>
                    <w:pStyle w:val="null3"/>
                    <w:jc w:val="left"/>
                  </w:pPr>
                  <w:r>
                    <w:rPr>
                      <w:rFonts w:ascii="仿宋_GB2312" w:hAnsi="仿宋_GB2312" w:cs="仿宋_GB2312" w:eastAsia="仿宋_GB2312"/>
                      <w:sz w:val="20"/>
                      <w:color w:val="000000"/>
                    </w:rPr>
                    <w:t>GB 4706.23-2007、</w:t>
                  </w:r>
                </w:p>
                <w:p>
                  <w:pPr>
                    <w:pStyle w:val="null3"/>
                    <w:jc w:val="left"/>
                  </w:pPr>
                  <w:r>
                    <w:rPr>
                      <w:rFonts w:ascii="仿宋_GB2312" w:hAnsi="仿宋_GB2312" w:cs="仿宋_GB2312" w:eastAsia="仿宋_GB2312"/>
                      <w:sz w:val="20"/>
                      <w:color w:val="000000"/>
                    </w:rPr>
                    <w:t>GB/T 4706.1-2024、</w:t>
                  </w:r>
                </w:p>
                <w:p>
                  <w:pPr>
                    <w:pStyle w:val="null3"/>
                    <w:jc w:val="left"/>
                  </w:pPr>
                  <w:r>
                    <w:rPr>
                      <w:rFonts w:ascii="仿宋_GB2312" w:hAnsi="仿宋_GB2312" w:cs="仿宋_GB2312" w:eastAsia="仿宋_GB2312"/>
                      <w:sz w:val="20"/>
                      <w:color w:val="000000"/>
                    </w:rPr>
                    <w:t>GB/T 4706.23-2024、</w:t>
                  </w:r>
                </w:p>
                <w:p>
                  <w:pPr>
                    <w:pStyle w:val="null3"/>
                    <w:jc w:val="left"/>
                  </w:pPr>
                  <w:r>
                    <w:rPr>
                      <w:rFonts w:ascii="仿宋_GB2312" w:hAnsi="仿宋_GB2312" w:cs="仿宋_GB2312" w:eastAsia="仿宋_GB2312"/>
                      <w:sz w:val="20"/>
                      <w:color w:val="000000"/>
                    </w:rPr>
                    <w:t>GB/T 19606-2024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对触及带电部件的防护，输入功率和电流，工作温度下的泄漏电流和电气强度，稳定性和机械危险，电源连接和外部软线，接地措施，电气间隙、爬电距离和固体绝缘</w:t>
                  </w:r>
                  <w:r>
                    <w:rPr>
                      <w:rFonts w:ascii="仿宋_GB2312" w:hAnsi="仿宋_GB2312" w:cs="仿宋_GB2312" w:eastAsia="仿宋_GB2312"/>
                      <w:sz w:val="20"/>
                      <w:color w:val="000000"/>
                    </w:rPr>
                    <w:t>，噪声</w:t>
                  </w:r>
                </w:p>
              </w:tc>
            </w:tr>
            <w:tr>
              <w:tc>
                <w:tcPr>
                  <w:tcW w:type="dxa" w:w="5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儿童电话手表</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GB 4943.1-2022、</w:t>
                  </w:r>
                </w:p>
                <w:p>
                  <w:pPr>
                    <w:pStyle w:val="null3"/>
                    <w:jc w:val="left"/>
                  </w:pPr>
                  <w:r>
                    <w:rPr>
                      <w:rFonts w:ascii="仿宋_GB2312" w:hAnsi="仿宋_GB2312" w:cs="仿宋_GB2312" w:eastAsia="仿宋_GB2312"/>
                      <w:sz w:val="20"/>
                      <w:color w:val="000000"/>
                    </w:rPr>
                    <w:t>GB/T 22450.1-2008、</w:t>
                  </w:r>
                </w:p>
                <w:p>
                  <w:pPr>
                    <w:pStyle w:val="null3"/>
                    <w:jc w:val="left"/>
                  </w:pPr>
                  <w:r>
                    <w:rPr>
                      <w:rFonts w:ascii="仿宋_GB2312" w:hAnsi="仿宋_GB2312" w:cs="仿宋_GB2312" w:eastAsia="仿宋_GB2312"/>
                      <w:sz w:val="20"/>
                      <w:color w:val="000000"/>
                    </w:rPr>
                    <w:t>GB/T 19484.1-2013、</w:t>
                  </w:r>
                </w:p>
                <w:p>
                  <w:pPr>
                    <w:pStyle w:val="null3"/>
                    <w:jc w:val="left"/>
                  </w:pPr>
                  <w:r>
                    <w:rPr>
                      <w:rFonts w:ascii="仿宋_GB2312" w:hAnsi="仿宋_GB2312" w:cs="仿宋_GB2312" w:eastAsia="仿宋_GB2312"/>
                      <w:sz w:val="20"/>
                      <w:color w:val="000000"/>
                    </w:rPr>
                    <w:t>YD/T 1595.1-2012、</w:t>
                  </w:r>
                </w:p>
                <w:p>
                  <w:pPr>
                    <w:pStyle w:val="null3"/>
                    <w:jc w:val="left"/>
                  </w:pPr>
                  <w:r>
                    <w:rPr>
                      <w:rFonts w:ascii="仿宋_GB2312" w:hAnsi="仿宋_GB2312" w:cs="仿宋_GB2312" w:eastAsia="仿宋_GB2312"/>
                      <w:sz w:val="20"/>
                      <w:color w:val="000000"/>
                    </w:rPr>
                    <w:t>YD/T 1592.1-2012、</w:t>
                  </w:r>
                </w:p>
                <w:p>
                  <w:pPr>
                    <w:pStyle w:val="null3"/>
                    <w:jc w:val="left"/>
                  </w:pPr>
                  <w:r>
                    <w:rPr>
                      <w:rFonts w:ascii="仿宋_GB2312" w:hAnsi="仿宋_GB2312" w:cs="仿宋_GB2312" w:eastAsia="仿宋_GB2312"/>
                      <w:sz w:val="20"/>
                      <w:color w:val="000000"/>
                    </w:rPr>
                    <w:t>YD/T 2583.14-2013、</w:t>
                  </w:r>
                </w:p>
                <w:p>
                  <w:pPr>
                    <w:pStyle w:val="null3"/>
                    <w:jc w:val="left"/>
                  </w:pPr>
                  <w:r>
                    <w:rPr>
                      <w:rFonts w:ascii="仿宋_GB2312" w:hAnsi="仿宋_GB2312" w:cs="仿宋_GB2312" w:eastAsia="仿宋_GB2312"/>
                      <w:sz w:val="20"/>
                      <w:color w:val="000000"/>
                    </w:rPr>
                    <w:t>YD/T 2583.18-2019、</w:t>
                  </w:r>
                </w:p>
                <w:p>
                  <w:pPr>
                    <w:pStyle w:val="null3"/>
                    <w:jc w:val="left"/>
                  </w:pPr>
                  <w:r>
                    <w:rPr>
                      <w:rFonts w:ascii="仿宋_GB2312" w:hAnsi="仿宋_GB2312" w:cs="仿宋_GB2312" w:eastAsia="仿宋_GB2312"/>
                      <w:sz w:val="20"/>
                      <w:color w:val="000000"/>
                    </w:rPr>
                    <w:t>YD/T 2583.18-2024</w:t>
                  </w:r>
                  <w:r>
                    <w:rPr>
                      <w:rFonts w:ascii="仿宋_GB2312" w:hAnsi="仿宋_GB2312" w:cs="仿宋_GB2312" w:eastAsia="仿宋_GB2312"/>
                      <w:sz w:val="20"/>
                    </w:rPr>
                    <w:t>等现行有效的企业标准、团体标准、地方标准及产品明示质量要求</w:t>
                  </w:r>
                </w:p>
              </w:tc>
              <w:tc>
                <w:tcPr>
                  <w:tcW w:type="dxa" w:w="11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安全防护的强度，导体的固定，直接插入电网电源输出插座的设备，电能量源的防护，直接安装导电金属零部件的热塑性零部件，电气间隙，爬电距离，抗电强度试验，热灼伤（接触温度限值），辐射杂散骚扰</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标的名称：2026年重点商品质量监督抽查（车用尿素和机油）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3"/>
              <w:gridCol w:w="879"/>
              <w:gridCol w:w="527"/>
              <w:gridCol w:w="801"/>
            </w:tblGrid>
            <w:tr>
              <w:tc>
                <w:tcPr>
                  <w:tcW w:type="dxa" w:w="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包号</w:t>
                  </w:r>
                </w:p>
              </w:tc>
              <w:tc>
                <w:tcPr>
                  <w:tcW w:type="dxa" w:w="8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包名称</w:t>
                  </w:r>
                </w:p>
              </w:tc>
              <w:tc>
                <w:tcPr>
                  <w:tcW w:type="dxa" w:w="5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包预算</w:t>
                  </w:r>
                </w:p>
                <w:p>
                  <w:pPr>
                    <w:pStyle w:val="null3"/>
                  </w:pPr>
                  <w:r>
                    <w:rPr>
                      <w:rFonts w:ascii="仿宋_GB2312" w:hAnsi="仿宋_GB2312" w:cs="仿宋_GB2312" w:eastAsia="仿宋_GB2312"/>
                      <w:sz w:val="20"/>
                      <w:b/>
                    </w:rPr>
                    <w:t>（万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8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备注</w:t>
                  </w: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四</w:t>
                  </w: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车用尿素和机油</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万元</w:t>
                  </w:r>
                </w:p>
              </w:tc>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产品名</w:t>
                  </w:r>
                  <w:r>
                    <w:rPr>
                      <w:rFonts w:ascii="仿宋_GB2312" w:hAnsi="仿宋_GB2312" w:cs="仿宋_GB2312" w:eastAsia="仿宋_GB2312"/>
                      <w:sz w:val="20"/>
                    </w:rPr>
                    <w:t>称</w:t>
                  </w:r>
                </w:p>
              </w:tc>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执行标准</w:t>
                  </w:r>
                </w:p>
              </w:tc>
              <w:tc>
                <w:tcPr>
                  <w:tcW w:type="dxa" w:w="132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检验项目</w:t>
                  </w:r>
                </w:p>
              </w:tc>
            </w:tr>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车用尿素</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GB 29518-2013等现行有效的企业标准、团体标准、地方标准及产品明示质量要求</w:t>
                  </w:r>
                </w:p>
              </w:tc>
              <w:tc>
                <w:tcPr>
                  <w:tcW w:type="dxa" w:w="13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尿素含量（质量分数）、密度（</w:t>
                  </w:r>
                  <w:r>
                    <w:rPr>
                      <w:rFonts w:ascii="仿宋_GB2312" w:hAnsi="仿宋_GB2312" w:cs="仿宋_GB2312" w:eastAsia="仿宋_GB2312"/>
                      <w:sz w:val="20"/>
                      <w:color w:val="000000"/>
                    </w:rPr>
                    <w:t>20℃）、折光率、杂质含量（醛类、缩二脲、钙、铁、铜、锌、铬、镍、铝、镁、钠、钾）</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汽油机油</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GB 11121-2006</w:t>
                  </w:r>
                  <w:r>
                    <w:rPr>
                      <w:rFonts w:ascii="仿宋_GB2312" w:hAnsi="仿宋_GB2312" w:cs="仿宋_GB2312" w:eastAsia="仿宋_GB2312"/>
                      <w:sz w:val="20"/>
                      <w:color w:val="000000"/>
                    </w:rPr>
                    <w:t>等现行有效的企业标准、团体标准、地方标准及产品明示质量要求</w:t>
                  </w:r>
                </w:p>
              </w:tc>
              <w:tc>
                <w:tcPr>
                  <w:tcW w:type="dxa" w:w="13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运动黏度（</w:t>
                  </w:r>
                  <w:r>
                    <w:rPr>
                      <w:rFonts w:ascii="仿宋_GB2312" w:hAnsi="仿宋_GB2312" w:cs="仿宋_GB2312" w:eastAsia="仿宋_GB2312"/>
                      <w:sz w:val="20"/>
                      <w:color w:val="000000"/>
                    </w:rPr>
                    <w:t>100℃）、黏度指数、倾点、水分（体积分数）、机械杂质（质量分数）、闪点（开口）、泡沫性等</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柴油机油</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GB 11122-2006等现行有效的企业标准、团体标准、地方标准及产品明示质量要求</w:t>
                  </w:r>
                </w:p>
              </w:tc>
              <w:tc>
                <w:tcPr>
                  <w:tcW w:type="dxa" w:w="13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运动黏度（</w:t>
                  </w:r>
                  <w:r>
                    <w:rPr>
                      <w:rFonts w:ascii="仿宋_GB2312" w:hAnsi="仿宋_GB2312" w:cs="仿宋_GB2312" w:eastAsia="仿宋_GB2312"/>
                      <w:sz w:val="20"/>
                      <w:color w:val="000000"/>
                    </w:rPr>
                    <w:t>100℃）、黏度指数、倾点、水分（体积分数）、机械杂质（质量分数）、闪点（开口）、泡沫性等</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标的名称：2026年重点商品质量监督抽查（交通工具配件）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8"/>
              <w:gridCol w:w="882"/>
              <w:gridCol w:w="527"/>
              <w:gridCol w:w="807"/>
            </w:tblGrid>
            <w:tr>
              <w:tc>
                <w:tcPr>
                  <w:tcW w:type="dxa" w:w="3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包号</w:t>
                  </w:r>
                </w:p>
              </w:tc>
              <w:tc>
                <w:tcPr>
                  <w:tcW w:type="dxa" w:w="8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包名称</w:t>
                  </w:r>
                </w:p>
              </w:tc>
              <w:tc>
                <w:tcPr>
                  <w:tcW w:type="dxa" w:w="5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包预算</w:t>
                  </w:r>
                </w:p>
                <w:p>
                  <w:pPr>
                    <w:pStyle w:val="null3"/>
                  </w:pPr>
                  <w:r>
                    <w:rPr>
                      <w:rFonts w:ascii="仿宋_GB2312" w:hAnsi="仿宋_GB2312" w:cs="仿宋_GB2312" w:eastAsia="仿宋_GB2312"/>
                      <w:sz w:val="20"/>
                      <w:b/>
                    </w:rPr>
                    <w:t>（万</w:t>
                  </w:r>
                  <w:r>
                    <w:rPr>
                      <w:rFonts w:ascii="仿宋_GB2312" w:hAnsi="仿宋_GB2312" w:cs="仿宋_GB2312" w:eastAsia="仿宋_GB2312"/>
                      <w:sz w:val="20"/>
                      <w:b/>
                    </w:rPr>
                    <w:t>元）</w:t>
                  </w:r>
                </w:p>
              </w:tc>
              <w:tc>
                <w:tcPr>
                  <w:tcW w:type="dxa" w:w="8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备注</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五</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交通工具配件</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15</w:t>
                  </w:r>
                  <w:r>
                    <w:rPr>
                      <w:rFonts w:ascii="仿宋_GB2312" w:hAnsi="仿宋_GB2312" w:cs="仿宋_GB2312" w:eastAsia="仿宋_GB2312"/>
                      <w:sz w:val="20"/>
                    </w:rPr>
                    <w:t>万元</w:t>
                  </w:r>
                </w:p>
              </w:tc>
              <w:tc>
                <w:tcPr>
                  <w:tcW w:type="dxa" w:w="8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产品名</w:t>
                  </w:r>
                  <w:r>
                    <w:rPr>
                      <w:rFonts w:ascii="仿宋_GB2312" w:hAnsi="仿宋_GB2312" w:cs="仿宋_GB2312" w:eastAsia="仿宋_GB2312"/>
                      <w:sz w:val="20"/>
                    </w:rPr>
                    <w:t xml:space="preserve"> </w:t>
                  </w:r>
                  <w:r>
                    <w:rPr>
                      <w:rFonts w:ascii="仿宋_GB2312" w:hAnsi="仿宋_GB2312" w:cs="仿宋_GB2312" w:eastAsia="仿宋_GB2312"/>
                      <w:sz w:val="20"/>
                    </w:rPr>
                    <w:t>称</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执行标准</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检验项目</w:t>
                  </w:r>
                </w:p>
              </w:tc>
            </w:tr>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汽车制动软管</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 16897-2022</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缩颈后的内孔通过量、气密性、长度变化率、爆裂强度、抗拉强度、黏合强度、耐热性、耐寒性、耐</w:t>
                  </w:r>
                  <w:r>
                    <w:rPr>
                      <w:rFonts w:ascii="仿宋_GB2312" w:hAnsi="仿宋_GB2312" w:cs="仿宋_GB2312" w:eastAsia="仿宋_GB2312"/>
                      <w:sz w:val="20"/>
                    </w:rPr>
                    <w:t>IRM903标准油体积变化率、标识</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刹车片</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 5763-2018</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摩擦性能（工作摩擦系数，设定摩擦系数、摩擦性能试验后试片检查）、剪切强度、标识</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离合器面片</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5764-2023</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外观、尺寸偏差、平面度、摩擦系数</w:t>
                  </w:r>
                  <w:r>
                    <w:rPr>
                      <w:rFonts w:ascii="仿宋_GB2312" w:hAnsi="仿宋_GB2312" w:cs="仿宋_GB2312" w:eastAsia="仿宋_GB2312"/>
                      <w:sz w:val="20"/>
                    </w:rPr>
                    <w:t>磨损率、指定摩擦系数的允许偏差、标志包装</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汽车内饰材料</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 8410-2006</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燃烧特性（燃烧速度、燃烧距离、燃烧时间）</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载重汽车轮胎</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 9744-2024</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外直径、断面宽度、轮胎强度性能、磨耗标志高度、轮胎耐久性能、轮胎高速性能、外观质量</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家用</w:t>
                  </w:r>
                  <w:r>
                    <w:rPr>
                      <w:rFonts w:ascii="仿宋_GB2312" w:hAnsi="仿宋_GB2312" w:cs="仿宋_GB2312" w:eastAsia="仿宋_GB2312"/>
                      <w:sz w:val="20"/>
                      <w:b/>
                    </w:rPr>
                    <w:t>汽车轮胎</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 9743-2024</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外直径、断面宽带、轮胎强度性能、胎面磨耗标志、标志、轮胎耐久性能、轮胎高速性能、外观质量</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摩托车轮胎</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 518-2020</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断面宽带、外直径、强度性能、胎面磨耗标志、外观质量、标志、耐久性能、高速性能</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充气轮胎内胎</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7036.1-2023</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外观质量、厚度、气密性能、拉伸强度、拉断伸长率、接头强度、胶垫气门嘴与胎身粘合强度</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汽车风窗玻璃水</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23436-2025</w:t>
                  </w:r>
                  <w:r>
                    <w:rPr>
                      <w:rFonts w:ascii="仿宋_GB2312" w:hAnsi="仿宋_GB2312" w:cs="仿宋_GB2312" w:eastAsia="仿宋_GB2312"/>
                      <w:sz w:val="20"/>
                      <w:color w:val="000000"/>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冰点、</w:t>
                  </w:r>
                  <w:r>
                    <w:rPr>
                      <w:rFonts w:ascii="仿宋_GB2312" w:hAnsi="仿宋_GB2312" w:cs="仿宋_GB2312" w:eastAsia="仿宋_GB2312"/>
                      <w:sz w:val="20"/>
                    </w:rPr>
                    <w:t>PH值、净洗力、相容性、对橡胶的影响、对塑料的影响、热稳定性、金属腐蚀性</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标的名称：2026年重点商品质量监督抽查（装饰装修材料）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4"/>
              <w:gridCol w:w="1109"/>
              <w:gridCol w:w="459"/>
              <w:gridCol w:w="597"/>
            </w:tblGrid>
            <w:tr>
              <w:tc>
                <w:tcPr>
                  <w:tcW w:type="dxa" w:w="3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包号</w:t>
                  </w:r>
                </w:p>
              </w:tc>
              <w:tc>
                <w:tcPr>
                  <w:tcW w:type="dxa" w:w="11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包名称</w:t>
                  </w:r>
                </w:p>
              </w:tc>
              <w:tc>
                <w:tcPr>
                  <w:tcW w:type="dxa" w:w="4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包预算</w:t>
                  </w:r>
                </w:p>
                <w:p>
                  <w:pPr>
                    <w:pStyle w:val="null3"/>
                  </w:pPr>
                  <w:r>
                    <w:rPr>
                      <w:rFonts w:ascii="仿宋_GB2312" w:hAnsi="仿宋_GB2312" w:cs="仿宋_GB2312" w:eastAsia="仿宋_GB2312"/>
                      <w:sz w:val="20"/>
                      <w:b/>
                    </w:rPr>
                    <w:t>（万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b/>
                    </w:rPr>
                    <w:t>备注</w:t>
                  </w:r>
                </w:p>
              </w:tc>
            </w:tr>
            <w:tr>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六</w:t>
                  </w:r>
                </w:p>
              </w:tc>
              <w:tc>
                <w:tcPr>
                  <w:tcW w:type="dxa" w:w="11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装饰装修材料</w:t>
                  </w:r>
                </w:p>
              </w:tc>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万元</w:t>
                  </w: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产品名</w:t>
                  </w:r>
                  <w:r>
                    <w:rPr>
                      <w:rFonts w:ascii="仿宋_GB2312" w:hAnsi="仿宋_GB2312" w:cs="仿宋_GB2312" w:eastAsia="仿宋_GB2312"/>
                      <w:sz w:val="20"/>
                    </w:rPr>
                    <w:t>称</w:t>
                  </w:r>
                </w:p>
              </w:tc>
              <w:tc>
                <w:tcPr>
                  <w:tcW w:type="dxa" w:w="11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执行标准</w:t>
                  </w:r>
                </w:p>
              </w:tc>
              <w:tc>
                <w:tcPr>
                  <w:tcW w:type="dxa" w:w="105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检验项目</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壁纸、壁布</w:t>
                  </w:r>
                </w:p>
              </w:tc>
              <w:tc>
                <w:tcPr>
                  <w:tcW w:type="dxa" w:w="1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34844-2017、</w:t>
                  </w:r>
                </w:p>
                <w:p>
                  <w:pPr>
                    <w:pStyle w:val="null3"/>
                    <w:jc w:val="left"/>
                  </w:pPr>
                  <w:r>
                    <w:rPr>
                      <w:rFonts w:ascii="仿宋_GB2312" w:hAnsi="仿宋_GB2312" w:cs="仿宋_GB2312" w:eastAsia="仿宋_GB2312"/>
                      <w:sz w:val="20"/>
                    </w:rPr>
                    <w:t>JG/T 510-2016、</w:t>
                  </w:r>
                </w:p>
                <w:p>
                  <w:pPr>
                    <w:pStyle w:val="null3"/>
                    <w:jc w:val="left"/>
                  </w:pPr>
                  <w:r>
                    <w:rPr>
                      <w:rFonts w:ascii="仿宋_GB2312" w:hAnsi="仿宋_GB2312" w:cs="仿宋_GB2312" w:eastAsia="仿宋_GB2312"/>
                      <w:sz w:val="20"/>
                    </w:rPr>
                    <w:t>GB 18585-2023</w:t>
                  </w:r>
                  <w:r>
                    <w:rPr>
                      <w:rFonts w:ascii="仿宋_GB2312" w:hAnsi="仿宋_GB2312" w:cs="仿宋_GB2312" w:eastAsia="仿宋_GB2312"/>
                      <w:sz w:val="20"/>
                      <w:color w:val="000000"/>
                    </w:rPr>
                    <w:t>等现行有效的企业标准、团体标准、地方标准及产品明示质量要求</w:t>
                  </w:r>
                </w:p>
              </w:tc>
              <w:tc>
                <w:tcPr>
                  <w:tcW w:type="dxa" w:w="10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遮蔽性、伸缩性、湿抗张强度、褪色性、耐摩擦色牢度、水浸尺寸稳定性、面层与基底剥离强度、甲醛释放量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防水卷材</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18242-2025、</w:t>
                  </w:r>
                </w:p>
                <w:p>
                  <w:pPr>
                    <w:pStyle w:val="null3"/>
                    <w:jc w:val="left"/>
                  </w:pPr>
                  <w:r>
                    <w:rPr>
                      <w:rFonts w:ascii="仿宋_GB2312" w:hAnsi="仿宋_GB2312" w:cs="仿宋_GB2312" w:eastAsia="仿宋_GB2312"/>
                      <w:sz w:val="20"/>
                    </w:rPr>
                    <w:t>GB 23441-2009、</w:t>
                  </w:r>
                </w:p>
                <w:p>
                  <w:pPr>
                    <w:pStyle w:val="null3"/>
                    <w:jc w:val="left"/>
                  </w:pPr>
                  <w:r>
                    <w:rPr>
                      <w:rFonts w:ascii="仿宋_GB2312" w:hAnsi="仿宋_GB2312" w:cs="仿宋_GB2312" w:eastAsia="仿宋_GB2312"/>
                      <w:sz w:val="20"/>
                    </w:rPr>
                    <w:t>GB/T 23457-2017、</w:t>
                  </w:r>
                </w:p>
                <w:p>
                  <w:pPr>
                    <w:pStyle w:val="null3"/>
                    <w:jc w:val="left"/>
                  </w:pPr>
                  <w:r>
                    <w:rPr>
                      <w:rFonts w:ascii="仿宋_GB2312" w:hAnsi="仿宋_GB2312" w:cs="仿宋_GB2312" w:eastAsia="仿宋_GB2312"/>
                      <w:sz w:val="20"/>
                    </w:rPr>
                    <w:t>GB/T 23457-2025、</w:t>
                  </w:r>
                </w:p>
                <w:p>
                  <w:pPr>
                    <w:pStyle w:val="null3"/>
                    <w:jc w:val="left"/>
                  </w:pPr>
                  <w:r>
                    <w:rPr>
                      <w:rFonts w:ascii="仿宋_GB2312" w:hAnsi="仿宋_GB2312" w:cs="仿宋_GB2312" w:eastAsia="仿宋_GB2312"/>
                      <w:sz w:val="20"/>
                    </w:rPr>
                    <w:t>GB/T 35467-2017</w:t>
                  </w:r>
                  <w:r>
                    <w:rPr>
                      <w:rFonts w:ascii="仿宋_GB2312" w:hAnsi="仿宋_GB2312" w:cs="仿宋_GB2312" w:eastAsia="仿宋_GB2312"/>
                      <w:sz w:val="20"/>
                      <w:color w:val="00000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耐热性、低温柔性、不透水性、拉伸性能、吸水率、搭接缝不透水性、接缝剥离强度</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地毯</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GB/T11746-2008、GB/T14252-2008、QB/T2755-2024、QB/T2792-2006、</w:t>
                  </w:r>
                </w:p>
                <w:p>
                  <w:pPr>
                    <w:pStyle w:val="null3"/>
                    <w:jc w:val="left"/>
                  </w:pPr>
                  <w:r>
                    <w:rPr>
                      <w:rFonts w:ascii="仿宋_GB2312" w:hAnsi="仿宋_GB2312" w:cs="仿宋_GB2312" w:eastAsia="仿宋_GB2312"/>
                      <w:sz w:val="20"/>
                    </w:rPr>
                    <w:t>GB 18587-20017</w:t>
                  </w:r>
                  <w:r>
                    <w:rPr>
                      <w:rFonts w:ascii="仿宋_GB2312" w:hAnsi="仿宋_GB2312" w:cs="仿宋_GB2312" w:eastAsia="仿宋_GB2312"/>
                      <w:sz w:val="20"/>
                      <w:color w:val="00000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背衬剥离强力、尺寸稳定性（浸水，热干燥）、单位面积质量、宽度和长度尺寸、耐燃性、耐摩擦色牢度、热和水引起的尺寸变化、热和水引起的翘曲、绒簇拔出力、甲醛</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木地板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15036.1-2018、</w:t>
                  </w:r>
                </w:p>
                <w:p>
                  <w:pPr>
                    <w:pStyle w:val="null3"/>
                    <w:jc w:val="left"/>
                  </w:pPr>
                  <w:r>
                    <w:rPr>
                      <w:rFonts w:ascii="仿宋_GB2312" w:hAnsi="仿宋_GB2312" w:cs="仿宋_GB2312" w:eastAsia="仿宋_GB2312"/>
                      <w:sz w:val="20"/>
                    </w:rPr>
                    <w:t>GB/T 18102-2020、</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实木地板：含水率、漆膜表面耐磨、漆膜附着力、漆膜硬度、漆膜表面耐污染</w:t>
                  </w:r>
                </w:p>
                <w:p>
                  <w:pPr>
                    <w:pStyle w:val="null3"/>
                    <w:jc w:val="left"/>
                  </w:pPr>
                  <w:r>
                    <w:rPr>
                      <w:rFonts w:ascii="仿宋_GB2312" w:hAnsi="仿宋_GB2312" w:cs="仿宋_GB2312" w:eastAsia="仿宋_GB2312"/>
                      <w:sz w:val="20"/>
                    </w:rPr>
                    <w:t>实木复合地板：含水率、浸渍剥离、静曲强度、弹性模量、漆膜表面耐磨、漆膜附着力、表面耐污染、甲醛释放量</w:t>
                  </w:r>
                </w:p>
                <w:p>
                  <w:pPr>
                    <w:pStyle w:val="null3"/>
                    <w:jc w:val="left"/>
                  </w:pPr>
                  <w:r>
                    <w:rPr>
                      <w:rFonts w:ascii="仿宋_GB2312" w:hAnsi="仿宋_GB2312" w:cs="仿宋_GB2312" w:eastAsia="仿宋_GB2312"/>
                      <w:sz w:val="20"/>
                    </w:rPr>
                    <w:t>浸渍纸层压木质地板：含水率、吸水厚度膨胀率、表面胶合强度、内结合强度、表面耐磨、表面耐污染、甲醛释放量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普通胶合板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9846-2015、</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含水率、胶合强度、浸渍剥离、静曲强度、弹性模量、甲醛释放量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浸渍胶膜纸饰面胶合板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34722-2025、</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含水率、胶合强度、表面耐磨、表面耐干热、表面耐冷热循环、甲醛释放量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细木工板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5849-2016、</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含水率、浸渍剥离性能、横向静曲强度、表面胶合强度、甲醛释放量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刨花板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4897-2015、</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含水率、静曲强度、弹性模量、内胶合强度、吸水厚度膨胀率、表面胶合强度、握螺钉力、甲醛释放量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中密度纤维板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11718-2021、</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密度、含水率、吸水厚度膨胀率、静曲强度、弹性模量、表面胶合强度、甲醛释放量、内胶合强度</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浸渍胶膜纸饰面纤维板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15102-2017、</w:t>
                  </w:r>
                </w:p>
                <w:p>
                  <w:pPr>
                    <w:pStyle w:val="null3"/>
                    <w:jc w:val="left"/>
                  </w:pPr>
                  <w:r>
                    <w:rPr>
                      <w:rFonts w:ascii="仿宋_GB2312" w:hAnsi="仿宋_GB2312" w:cs="仿宋_GB2312" w:eastAsia="仿宋_GB2312"/>
                      <w:sz w:val="20"/>
                    </w:rPr>
                    <w:t>GB 18580-2025、</w:t>
                  </w:r>
                </w:p>
                <w:p>
                  <w:pPr>
                    <w:pStyle w:val="null3"/>
                    <w:jc w:val="left"/>
                  </w:pPr>
                  <w:r>
                    <w:rPr>
                      <w:rFonts w:ascii="仿宋_GB2312" w:hAnsi="仿宋_GB2312" w:cs="仿宋_GB2312" w:eastAsia="仿宋_GB2312"/>
                      <w:sz w:val="20"/>
                    </w:rPr>
                    <w:t>GB/T 39600-2021</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静曲强度、弹性模量、含水率、表面胶合强度、密度、吸水厚度膨胀率、表面耐磨、内结合强度、甲醛释放量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纸面石膏板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9775-2025、</w:t>
                  </w:r>
                </w:p>
                <w:p>
                  <w:pPr>
                    <w:pStyle w:val="null3"/>
                    <w:jc w:val="left"/>
                  </w:pPr>
                  <w:r>
                    <w:rPr>
                      <w:rFonts w:ascii="仿宋_GB2312" w:hAnsi="仿宋_GB2312" w:cs="仿宋_GB2312" w:eastAsia="仿宋_GB2312"/>
                      <w:sz w:val="20"/>
                    </w:rPr>
                    <w:t>GB 6566-2010</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断裂荷载、抗冲击性、护面纸与芯材粘结性、硬度、放射性</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陶瓷砖</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4100-2015</w:t>
                  </w:r>
                </w:p>
                <w:p>
                  <w:pPr>
                    <w:pStyle w:val="null3"/>
                    <w:jc w:val="left"/>
                  </w:pPr>
                  <w:r>
                    <w:rPr>
                      <w:rFonts w:ascii="仿宋_GB2312" w:hAnsi="仿宋_GB2312" w:cs="仿宋_GB2312" w:eastAsia="仿宋_GB2312"/>
                      <w:sz w:val="20"/>
                    </w:rPr>
                    <w:t>GB 6566-2010</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吸水率、破坏强度、断裂模数、耐磨性、有釉砖抗釉裂性、抗化学腐蚀性、耐污染性、放射性</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天然石材</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18601-2024、</w:t>
                  </w:r>
                </w:p>
                <w:p>
                  <w:pPr>
                    <w:pStyle w:val="null3"/>
                    <w:jc w:val="left"/>
                  </w:pPr>
                  <w:r>
                    <w:rPr>
                      <w:rFonts w:ascii="仿宋_GB2312" w:hAnsi="仿宋_GB2312" w:cs="仿宋_GB2312" w:eastAsia="仿宋_GB2312"/>
                      <w:sz w:val="20"/>
                    </w:rPr>
                    <w:t>GB/T 23453-2025、</w:t>
                  </w:r>
                </w:p>
                <w:p>
                  <w:pPr>
                    <w:pStyle w:val="null3"/>
                    <w:jc w:val="left"/>
                  </w:pPr>
                  <w:r>
                    <w:rPr>
                      <w:rFonts w:ascii="仿宋_GB2312" w:hAnsi="仿宋_GB2312" w:cs="仿宋_GB2312" w:eastAsia="仿宋_GB2312"/>
                      <w:sz w:val="20"/>
                    </w:rPr>
                    <w:t>GB/T 19766-2016 、</w:t>
                  </w:r>
                </w:p>
                <w:p>
                  <w:pPr>
                    <w:pStyle w:val="null3"/>
                    <w:jc w:val="left"/>
                  </w:pPr>
                  <w:r>
                    <w:rPr>
                      <w:rFonts w:ascii="仿宋_GB2312" w:hAnsi="仿宋_GB2312" w:cs="仿宋_GB2312" w:eastAsia="仿宋_GB2312"/>
                      <w:sz w:val="20"/>
                    </w:rPr>
                    <w:t>GB 6566-2010</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外观质量、体积密度、吸水率、镜向光泽度、压缩强度、弯曲强度、放射性</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人造石</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JC/T 908-2013、</w:t>
                  </w:r>
                </w:p>
                <w:p>
                  <w:pPr>
                    <w:pStyle w:val="null3"/>
                    <w:jc w:val="left"/>
                  </w:pPr>
                  <w:r>
                    <w:rPr>
                      <w:rFonts w:ascii="仿宋_GB2312" w:hAnsi="仿宋_GB2312" w:cs="仿宋_GB2312" w:eastAsia="仿宋_GB2312"/>
                      <w:sz w:val="20"/>
                    </w:rPr>
                    <w:t>JG/T 463-2014、</w:t>
                  </w:r>
                </w:p>
                <w:p>
                  <w:pPr>
                    <w:pStyle w:val="null3"/>
                    <w:jc w:val="left"/>
                  </w:pPr>
                  <w:r>
                    <w:rPr>
                      <w:rFonts w:ascii="仿宋_GB2312" w:hAnsi="仿宋_GB2312" w:cs="仿宋_GB2312" w:eastAsia="仿宋_GB2312"/>
                      <w:sz w:val="20"/>
                    </w:rPr>
                    <w:t>GB 6566-2010</w:t>
                  </w:r>
                  <w:r>
                    <w:rPr>
                      <w:rFonts w:ascii="仿宋_GB2312" w:hAnsi="仿宋_GB2312" w:cs="仿宋_GB2312" w:eastAsia="仿宋_GB2312"/>
                      <w:sz w:val="20"/>
                    </w:rPr>
                    <w:t>等现行有效的企业标准、团体标准、地方标准及产品明示质量要求</w:t>
                  </w:r>
                </w:p>
              </w:tc>
              <w:tc>
                <w:tcPr>
                  <w:tcW w:type="dxa" w:w="10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吸水率、耐污染性、耐高温性能、压缩强度、弯曲强度、落球冲击、放射性</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标的名称：2026年重点商品质量监督抽查（节水产品）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91"/>
              <w:gridCol w:w="940"/>
              <w:gridCol w:w="422"/>
              <w:gridCol w:w="486"/>
            </w:tblGrid>
            <w:tr>
              <w:tc>
                <w:tcPr>
                  <w:tcW w:type="dxa" w:w="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包号</w:t>
                  </w:r>
                </w:p>
              </w:tc>
              <w:tc>
                <w:tcPr>
                  <w:tcW w:type="dxa" w:w="9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包名称</w:t>
                  </w:r>
                </w:p>
              </w:tc>
              <w:tc>
                <w:tcPr>
                  <w:tcW w:type="dxa" w:w="4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包预算</w:t>
                  </w:r>
                </w:p>
                <w:p>
                  <w:pPr>
                    <w:pStyle w:val="null3"/>
                    <w:jc w:val="center"/>
                  </w:pPr>
                  <w:r>
                    <w:rPr>
                      <w:rFonts w:ascii="仿宋_GB2312" w:hAnsi="仿宋_GB2312" w:cs="仿宋_GB2312" w:eastAsia="仿宋_GB2312"/>
                      <w:sz w:val="20"/>
                      <w:b/>
                    </w:rPr>
                    <w:t>（万</w:t>
                  </w:r>
                  <w:r>
                    <w:rPr>
                      <w:rFonts w:ascii="仿宋_GB2312" w:hAnsi="仿宋_GB2312" w:cs="仿宋_GB2312" w:eastAsia="仿宋_GB2312"/>
                      <w:sz w:val="20"/>
                      <w:b/>
                    </w:rPr>
                    <w:t>元）</w:t>
                  </w:r>
                </w:p>
              </w:tc>
              <w:tc>
                <w:tcPr>
                  <w:tcW w:type="dxa" w:w="4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七</w:t>
                  </w:r>
                </w:p>
              </w:tc>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节水产品</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万元</w:t>
                  </w:r>
                </w:p>
              </w:tc>
              <w:tc>
                <w:tcPr>
                  <w:tcW w:type="dxa" w:w="4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产品名</w:t>
                  </w:r>
                  <w:r>
                    <w:rPr>
                      <w:rFonts w:ascii="仿宋_GB2312" w:hAnsi="仿宋_GB2312" w:cs="仿宋_GB2312" w:eastAsia="仿宋_GB2312"/>
                      <w:sz w:val="20"/>
                    </w:rPr>
                    <w:t xml:space="preserve"> </w:t>
                  </w:r>
                  <w:r>
                    <w:rPr>
                      <w:rFonts w:ascii="仿宋_GB2312" w:hAnsi="仿宋_GB2312" w:cs="仿宋_GB2312" w:eastAsia="仿宋_GB2312"/>
                      <w:sz w:val="20"/>
                    </w:rPr>
                    <w:t>称</w:t>
                  </w:r>
                </w:p>
              </w:tc>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执行标准</w:t>
                  </w:r>
                </w:p>
              </w:tc>
              <w:tc>
                <w:tcPr>
                  <w:tcW w:type="dxa" w:w="90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检验项目</w:t>
                  </w:r>
                </w:p>
              </w:tc>
            </w:tr>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陶瓷坐便器</w:t>
                  </w:r>
                </w:p>
              </w:tc>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6952—2015</w:t>
                  </w:r>
                </w:p>
                <w:p>
                  <w:pPr>
                    <w:pStyle w:val="null3"/>
                    <w:jc w:val="left"/>
                  </w:pPr>
                  <w:r>
                    <w:rPr>
                      <w:rFonts w:ascii="仿宋_GB2312" w:hAnsi="仿宋_GB2312" w:cs="仿宋_GB2312" w:eastAsia="仿宋_GB2312"/>
                      <w:sz w:val="20"/>
                    </w:rPr>
                    <w:t>GB 25502—2024</w:t>
                  </w:r>
                </w:p>
                <w:p>
                  <w:pPr>
                    <w:pStyle w:val="null3"/>
                    <w:jc w:val="left"/>
                  </w:pPr>
                  <w:r>
                    <w:rPr>
                      <w:rFonts w:ascii="仿宋_GB2312" w:hAnsi="仿宋_GB2312" w:cs="仿宋_GB2312" w:eastAsia="仿宋_GB2312"/>
                      <w:sz w:val="20"/>
                    </w:rPr>
                    <w:t>GB/T 26730—2011</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水封深度、水封表面尺寸、冲洗用水量、洗净功能、排放功能、排水管道输送特性、水封回复功能、污水置换功能、卫生纸排放、冲水装置、安全水位、防虹吸功能、坐便器水效等级、坐便器水效限定值、进水阀</w:t>
                  </w:r>
                  <w:r>
                    <w:rPr>
                      <w:rFonts w:ascii="仿宋_GB2312" w:hAnsi="仿宋_GB2312" w:cs="仿宋_GB2312" w:eastAsia="仿宋_GB2312"/>
                      <w:sz w:val="20"/>
                    </w:rPr>
                    <w:t>CL标记</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陶瓷蹲便器</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6952—2015</w:t>
                  </w:r>
                  <w:r>
                    <w:rPr>
                      <w:rFonts w:ascii="仿宋_GB2312" w:hAnsi="仿宋_GB2312" w:cs="仿宋_GB2312" w:eastAsia="仿宋_GB2312"/>
                      <w:sz w:val="20"/>
                    </w:rPr>
                    <w:t>等现行有效的企业标准、团体标准、地方标准及产品明示质量要求</w:t>
                  </w:r>
                </w:p>
                <w:p>
                  <w:pPr>
                    <w:pStyle w:val="null3"/>
                    <w:jc w:val="left"/>
                  </w:pP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外观质量、变形、尺寸、洗净功能、排放功能、污水置换功能、防溅污性、冲水装置、防虹吸功能、安全水位、便器用水量、吸水率、抗裂性</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水嘴</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18145—2014</w:t>
                  </w:r>
                </w:p>
                <w:p>
                  <w:pPr>
                    <w:pStyle w:val="null3"/>
                    <w:jc w:val="left"/>
                  </w:pPr>
                  <w:r>
                    <w:rPr>
                      <w:rFonts w:ascii="仿宋_GB2312" w:hAnsi="仿宋_GB2312" w:cs="仿宋_GB2312" w:eastAsia="仿宋_GB2312"/>
                      <w:sz w:val="20"/>
                    </w:rPr>
                    <w:t>GB 25501-2019</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螺纹、装配、抗水压机械性能、密封性能、流量、抗安装负载、抗使用负载、表面耐腐蚀性能、流量均匀性、水嘴水效等级</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淋浴用花洒</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23447-2023</w:t>
                  </w:r>
                </w:p>
                <w:p>
                  <w:pPr>
                    <w:pStyle w:val="null3"/>
                    <w:jc w:val="left"/>
                  </w:pPr>
                  <w:r>
                    <w:rPr>
                      <w:rFonts w:ascii="仿宋_GB2312" w:hAnsi="仿宋_GB2312" w:cs="仿宋_GB2312" w:eastAsia="仿宋_GB2312"/>
                      <w:sz w:val="20"/>
                    </w:rPr>
                    <w:t>GB 28378-2019</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管螺纹精度、安全性能、耐腐蚀性能、密封性能、机械强度、流量、整体抗拉性能、温降、手持式花洒防虹吸性能、喷射力、流量均匀性、淋浴器水效等级</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冷热水用聚丙烯（</w:t>
                  </w:r>
                  <w:r>
                    <w:rPr>
                      <w:rFonts w:ascii="仿宋_GB2312" w:hAnsi="仿宋_GB2312" w:cs="仿宋_GB2312" w:eastAsia="仿宋_GB2312"/>
                      <w:sz w:val="20"/>
                    </w:rPr>
                    <w:t>PP-R）管材</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18742.2—2017</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几何尺寸（平均外径、壁厚公差）、灰分、熔融温度、氧化诱导时间、纵向回缩率、简支梁冲击、透光率、卫生要求（铅、镉、高锰酸钾消耗量）</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给水聚乙烯（</w:t>
                  </w:r>
                  <w:r>
                    <w:rPr>
                      <w:rFonts w:ascii="仿宋_GB2312" w:hAnsi="仿宋_GB2312" w:cs="仿宋_GB2312" w:eastAsia="仿宋_GB2312"/>
                      <w:sz w:val="20"/>
                    </w:rPr>
                    <w:t>PE）管材</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13663.2—2018</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几何尺寸（平均外径、壁厚公差）、断裂伸长率、纵向回缩率、氧化诱导时间、灰分、卫生要求（铅、镉、高锰酸钾消耗量）</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建筑排水用硬聚氯乙烯（</w:t>
                  </w:r>
                  <w:r>
                    <w:rPr>
                      <w:rFonts w:ascii="仿宋_GB2312" w:hAnsi="仿宋_GB2312" w:cs="仿宋_GB2312" w:eastAsia="仿宋_GB2312"/>
                      <w:sz w:val="20"/>
                    </w:rPr>
                    <w:t>PVC-U）管材、管件</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5836.1—2018</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几何尺寸（平均外径、壁厚）、密度、维卡软化温度、纵向回缩率、拉伸屈服应力、断裂伸长率、铅限量</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水泵</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 24674-2021</w:t>
                  </w:r>
                  <w:r>
                    <w:rPr>
                      <w:rFonts w:ascii="仿宋_GB2312" w:hAnsi="仿宋_GB2312" w:cs="仿宋_GB2312" w:eastAsia="仿宋_GB2312"/>
                      <w:sz w:val="20"/>
                    </w:rPr>
                    <w:t>等现行有效的企业标准、团体标准、地方标准及产品明示质量要求</w:t>
                  </w:r>
                </w:p>
              </w:tc>
              <w:tc>
                <w:tcPr>
                  <w:tcW w:type="dxa" w:w="9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过载保护、接地装置、定子绕组对机壳的绝缘电阻、电泵引出电缆、定子绕组耐电压</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标的名称：2026年重点商品质量监督抽查（燃气器具）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5"/>
              <w:gridCol w:w="1019"/>
              <w:gridCol w:w="506"/>
              <w:gridCol w:w="704"/>
            </w:tblGrid>
            <w:tr>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包号</w:t>
                  </w:r>
                </w:p>
              </w:tc>
              <w:tc>
                <w:tcPr>
                  <w:tcW w:type="dxa" w:w="10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包名称</w:t>
                  </w:r>
                </w:p>
              </w:tc>
              <w:tc>
                <w:tcPr>
                  <w:tcW w:type="dxa" w:w="5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包预算</w:t>
                  </w:r>
                </w:p>
                <w:p>
                  <w:pPr>
                    <w:pStyle w:val="null3"/>
                    <w:jc w:val="center"/>
                  </w:pPr>
                  <w:r>
                    <w:rPr>
                      <w:rFonts w:ascii="仿宋_GB2312" w:hAnsi="仿宋_GB2312" w:cs="仿宋_GB2312" w:eastAsia="仿宋_GB2312"/>
                      <w:sz w:val="20"/>
                      <w:b/>
                    </w:rPr>
                    <w:t>（万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7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八</w:t>
                  </w:r>
                </w:p>
              </w:tc>
              <w:tc>
                <w:tcPr>
                  <w:tcW w:type="dxa" w:w="10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燃气器具</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r>
                    <w:rPr>
                      <w:rFonts w:ascii="仿宋_GB2312" w:hAnsi="仿宋_GB2312" w:cs="仿宋_GB2312" w:eastAsia="仿宋_GB2312"/>
                      <w:sz w:val="20"/>
                    </w:rPr>
                    <w:t>万元</w:t>
                  </w:r>
                </w:p>
              </w:tc>
              <w:tc>
                <w:tcPr>
                  <w:tcW w:type="dxa" w:w="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产品名</w:t>
                  </w:r>
                  <w:r>
                    <w:rPr>
                      <w:rFonts w:ascii="仿宋_GB2312" w:hAnsi="仿宋_GB2312" w:cs="仿宋_GB2312" w:eastAsia="仿宋_GB2312"/>
                      <w:sz w:val="20"/>
                    </w:rPr>
                    <w:t>称</w:t>
                  </w:r>
                </w:p>
              </w:tc>
              <w:tc>
                <w:tcPr>
                  <w:tcW w:type="dxa" w:w="10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执行标准</w:t>
                  </w:r>
                </w:p>
              </w:tc>
              <w:tc>
                <w:tcPr>
                  <w:tcW w:type="dxa" w:w="121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检验项目</w:t>
                  </w:r>
                </w:p>
              </w:tc>
            </w:tr>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家用燃气快速热水器</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6932-2015</w:t>
                  </w:r>
                </w:p>
                <w:p>
                  <w:pPr>
                    <w:pStyle w:val="null3"/>
                    <w:jc w:val="left"/>
                  </w:pPr>
                  <w:r>
                    <w:rPr>
                      <w:rFonts w:ascii="仿宋_GB2312" w:hAnsi="仿宋_GB2312" w:cs="仿宋_GB2312" w:eastAsia="仿宋_GB2312"/>
                      <w:sz w:val="20"/>
                    </w:rPr>
                    <w:t>GB 20665—2015</w:t>
                  </w:r>
                  <w:r>
                    <w:rPr>
                      <w:rFonts w:ascii="仿宋_GB2312" w:hAnsi="仿宋_GB2312" w:cs="仿宋_GB2312" w:eastAsia="仿宋_GB2312"/>
                      <w:sz w:val="20"/>
                    </w:rPr>
                    <w:t>等</w:t>
                  </w:r>
                  <w:r>
                    <w:rPr>
                      <w:rFonts w:ascii="仿宋_GB2312" w:hAnsi="仿宋_GB2312" w:cs="仿宋_GB2312" w:eastAsia="仿宋_GB2312"/>
                      <w:sz w:val="20"/>
                    </w:rPr>
                    <w:t>现行有效的企业标准、团体标准、地方标准及产品明示质量要求</w:t>
                  </w:r>
                </w:p>
              </w:tc>
              <w:tc>
                <w:tcPr>
                  <w:tcW w:type="dxa" w:w="12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燃气系统气密性、燃烧工况</w:t>
                  </w:r>
                  <w:r>
                    <w:rPr>
                      <w:rFonts w:ascii="仿宋_GB2312" w:hAnsi="仿宋_GB2312" w:cs="仿宋_GB2312" w:eastAsia="仿宋_GB2312"/>
                      <w:sz w:val="20"/>
                    </w:rPr>
                    <w:t>—无风状态[火焰稳定性、燃烧噪声、熄火噪声、烟气中CO含量]、安全装置[熄火保护装置、烟道堵塞安全装置（强制排气式）、风压过大安全装置（强制排气式）、防干烧安全装置、防止不完全燃烧安全装置（自然排气式）]、电气部分（使用交流电源）—电气安全[接地措施、电气强度]、热效率、热水产率。</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家用燃气灶</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16410-2020</w:t>
                  </w:r>
                </w:p>
                <w:p>
                  <w:pPr>
                    <w:pStyle w:val="null3"/>
                    <w:jc w:val="left"/>
                  </w:pPr>
                  <w:r>
                    <w:rPr>
                      <w:rFonts w:ascii="仿宋_GB2312" w:hAnsi="仿宋_GB2312" w:cs="仿宋_GB2312" w:eastAsia="仿宋_GB2312"/>
                      <w:sz w:val="20"/>
                    </w:rPr>
                    <w:t>GB 30720—2014</w:t>
                  </w:r>
                  <w:r>
                    <w:rPr>
                      <w:rFonts w:ascii="仿宋_GB2312" w:hAnsi="仿宋_GB2312" w:cs="仿宋_GB2312" w:eastAsia="仿宋_GB2312"/>
                      <w:sz w:val="20"/>
                    </w:rPr>
                    <w:t>等</w:t>
                  </w:r>
                  <w:r>
                    <w:rPr>
                      <w:rFonts w:ascii="仿宋_GB2312" w:hAnsi="仿宋_GB2312" w:cs="仿宋_GB2312" w:eastAsia="仿宋_GB2312"/>
                      <w:sz w:val="20"/>
                    </w:rPr>
                    <w:t>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气密性、热负荷、燃烧工况（离焰、熄火、回火、燃烧噪声、熄火噪声、干烟气中</w:t>
                  </w:r>
                  <w:r>
                    <w:rPr>
                      <w:rFonts w:ascii="仿宋_GB2312" w:hAnsi="仿宋_GB2312" w:cs="仿宋_GB2312" w:eastAsia="仿宋_GB2312"/>
                      <w:sz w:val="20"/>
                    </w:rPr>
                    <w:t>CO浓度（室内型））、温升、熄火保护装置、结构的一般要求（燃气导管、燃烧器的熄火保护装置）、耐热冲击、耐重力冲击、热效率</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燃气采暖热水炉</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25034-2020</w:t>
                  </w:r>
                  <w:r>
                    <w:rPr>
                      <w:rFonts w:ascii="仿宋_GB2312" w:hAnsi="仿宋_GB2312" w:cs="仿宋_GB2312" w:eastAsia="仿宋_GB2312"/>
                      <w:sz w:val="20"/>
                    </w:rPr>
                    <w:t>等</w:t>
                  </w:r>
                  <w:r>
                    <w:rPr>
                      <w:rFonts w:ascii="仿宋_GB2312" w:hAnsi="仿宋_GB2312" w:cs="仿宋_GB2312" w:eastAsia="仿宋_GB2312"/>
                      <w:sz w:val="20"/>
                    </w:rPr>
                    <w:t>现行有效的企业标准、团体标准、地方标准及产品明示质量要求</w:t>
                  </w:r>
                </w:p>
                <w:p>
                  <w:pPr>
                    <w:pStyle w:val="null3"/>
                    <w:jc w:val="left"/>
                  </w:pP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燃气系统密封性、电源运行安全性、</w:t>
                  </w:r>
                  <w:r>
                    <w:rPr>
                      <w:rFonts w:ascii="仿宋_GB2312" w:hAnsi="仿宋_GB2312" w:cs="仿宋_GB2312" w:eastAsia="仿宋_GB2312"/>
                      <w:sz w:val="20"/>
                    </w:rPr>
                    <w:t>采暖额定热输出、水温限制装置、极限热负荷时</w:t>
                  </w:r>
                  <w:r>
                    <w:rPr>
                      <w:rFonts w:ascii="仿宋_GB2312" w:hAnsi="仿宋_GB2312" w:cs="仿宋_GB2312" w:eastAsia="仿宋_GB2312"/>
                      <w:sz w:val="20"/>
                    </w:rPr>
                    <w:t>CO 含量、控制温控器、热效率、 能效等级、工作温度下的电气强度、工作温度下的泄漏电流、低电阻值、产热水能力、表面温升、点火及火焰稳定性、预清扫、燃气自动阀、点火装置、热电式火焰监控装置、自动燃烧控制系统火焰监控装置、材料、结构</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瓶装液化石油气调压器</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35844-2018</w:t>
                  </w:r>
                  <w:r>
                    <w:rPr>
                      <w:rFonts w:ascii="仿宋_GB2312" w:hAnsi="仿宋_GB2312" w:cs="仿宋_GB2312" w:eastAsia="仿宋_GB2312"/>
                      <w:sz w:val="20"/>
                    </w:rPr>
                    <w:t>等</w:t>
                  </w:r>
                  <w:r>
                    <w:rPr>
                      <w:rFonts w:ascii="仿宋_GB2312" w:hAnsi="仿宋_GB2312" w:cs="仿宋_GB2312" w:eastAsia="仿宋_GB2312"/>
                      <w:sz w:val="20"/>
                    </w:rPr>
                    <w:t>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w:t>
                  </w:r>
                  <w:r>
                    <w:rPr>
                      <w:rFonts w:ascii="仿宋_GB2312" w:hAnsi="仿宋_GB2312" w:cs="仿宋_GB2312" w:eastAsia="仿宋_GB2312"/>
                      <w:sz w:val="20"/>
                    </w:rPr>
                    <w:t>(一般要求、调压器的承压组件、调压器的接头组件)、外观、气密性、关闭压力、出口压力、标志、警示</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燃气泄露报警器</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15322.1-2019、</w:t>
                  </w:r>
                </w:p>
                <w:p>
                  <w:pPr>
                    <w:pStyle w:val="null3"/>
                    <w:jc w:val="left"/>
                  </w:pPr>
                  <w:r>
                    <w:rPr>
                      <w:rFonts w:ascii="仿宋_GB2312" w:hAnsi="仿宋_GB2312" w:cs="仿宋_GB2312" w:eastAsia="仿宋_GB2312"/>
                      <w:sz w:val="20"/>
                    </w:rPr>
                    <w:t>GB 15322.2-2019、</w:t>
                  </w:r>
                </w:p>
                <w:p>
                  <w:pPr>
                    <w:pStyle w:val="null3"/>
                    <w:jc w:val="left"/>
                  </w:pPr>
                  <w:r>
                    <w:rPr>
                      <w:rFonts w:ascii="仿宋_GB2312" w:hAnsi="仿宋_GB2312" w:cs="仿宋_GB2312" w:eastAsia="仿宋_GB2312"/>
                      <w:sz w:val="20"/>
                    </w:rPr>
                    <w:t>GB 15322.3-2019等现行有效的企业标准、团体标准、地方标准及产品明示质量要求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外观检查、报警动作值、量程指示偏差、响应时间、报警重复性</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商用燃气灶</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35848-2024等现行有效的企业标准、团体标准、地方标准及产品明示质量要求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材料、通用结构、燃气系统零部件、</w:t>
                  </w:r>
                  <w:r>
                    <w:rPr>
                      <w:rFonts w:ascii="仿宋_GB2312" w:hAnsi="仿宋_GB2312" w:cs="仿宋_GB2312" w:eastAsia="仿宋_GB2312"/>
                      <w:sz w:val="20"/>
                    </w:rPr>
                    <w:t>燃具特殊结构、燃气系统密封性、热负荷准确度、主燃烧器火焰稳定性、火焰传递、火焰状态、常明火火焰稳定性、运行噪声、熄火噪声、干烟气中</w:t>
                  </w:r>
                  <w:r>
                    <w:rPr>
                      <w:rFonts w:ascii="仿宋_GB2312" w:hAnsi="仿宋_GB2312" w:cs="仿宋_GB2312" w:eastAsia="仿宋_GB2312"/>
                      <w:sz w:val="20"/>
                    </w:rPr>
                    <w:t>CO（α=1）含量、熄火保护装置（性能要求）、点火性能、稳压器的稳压性能、预清扫、表面温升、电气性能、特殊要求（蒸箱补水系统、多炉头CO含量、煮食炉防干烧）、标志、警示、能源合理利用。</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电磁式燃气紧急切断阀</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44016—2024等现行有效的企业标准、团体标准、地方标准及产品明示质量要求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气密性、紧急切断性能、电气安全性、承压件强度、标志、包装</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管道燃气自闭阀</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CJ/T 447-2014等现行有效的企业标准、团体标准、地方标准及产品明示质量要求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结构、外观、气密性、自动关闭性能、标志、包装</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燃气用不锈钢波纹软管</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41317-2024等现行有效的企业标准、团体标准、地方标准及产品明示质量要求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波纹软管（气密性、耐压性、抗拉性、耐冲击性、弯曲性）、被覆层（阻燃性）、接头（耐安装强度、插入式接头耐拉性）、结构与尺寸、标志、材料</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燃气用金属包覆软管</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44017-2024等现行有效的企业标准、团体标准、地方标准及产品明示质量要求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内层胶管（拉伸强度、拉断伸长率）、包覆管（耐压性、气密性、抗拉性）、被覆层（阻燃性）、接头（耐安装强度）、结构与尺寸、标志、材料</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燃气用具连接用软管</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44023-2024等现行有效的企业标准、团体标准、地方标准及产品明示质量要求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外观、结构与尺寸、耐燃气性能（质量变化率）、拉伸强度、拉断伸长率、硬度</w:t>
                  </w:r>
                  <w:r>
                    <w:rPr>
                      <w:rFonts w:ascii="仿宋_GB2312" w:hAnsi="仿宋_GB2312" w:cs="仿宋_GB2312" w:eastAsia="仿宋_GB2312"/>
                      <w:sz w:val="20"/>
                    </w:rPr>
                    <w:t>/Shore A</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户外燃气燃烧器具</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38522-2020等现行有效的企业标准、团体标准、地方标准及产品明示质量要求</w:t>
                  </w:r>
                </w:p>
              </w:tc>
              <w:tc>
                <w:tcPr>
                  <w:tcW w:type="dxa" w:w="12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气密性、结构、火焰传递、火焰状态、主燃烧器火焰稳定性、干烟气中一氧化碳浓度、点火性能、燃具稳定性、小气瓶燃具特殊要求（气密性、耗气量准确度、过压切断装置）、警示、标志。</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标的名称：2026年重点商品质量监督抽查（电动自行车）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9"/>
              <w:gridCol w:w="885"/>
              <w:gridCol w:w="531"/>
              <w:gridCol w:w="806"/>
            </w:tblGrid>
            <w:tr>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包号</w:t>
                  </w:r>
                </w:p>
              </w:tc>
              <w:tc>
                <w:tcPr>
                  <w:tcW w:type="dxa" w:w="8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包名称</w:t>
                  </w:r>
                </w:p>
              </w:tc>
              <w:tc>
                <w:tcPr>
                  <w:tcW w:type="dxa" w:w="5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包预算</w:t>
                  </w:r>
                </w:p>
                <w:p>
                  <w:pPr>
                    <w:pStyle w:val="null3"/>
                    <w:jc w:val="center"/>
                  </w:pPr>
                  <w:r>
                    <w:rPr>
                      <w:rFonts w:ascii="仿宋_GB2312" w:hAnsi="仿宋_GB2312" w:cs="仿宋_GB2312" w:eastAsia="仿宋_GB2312"/>
                      <w:sz w:val="20"/>
                      <w:b/>
                    </w:rPr>
                    <w:t>（万</w:t>
                  </w:r>
                  <w:r>
                    <w:rPr>
                      <w:rFonts w:ascii="仿宋_GB2312" w:hAnsi="仿宋_GB2312" w:cs="仿宋_GB2312" w:eastAsia="仿宋_GB2312"/>
                      <w:sz w:val="19"/>
                    </w:rPr>
                    <w:t xml:space="preserve"> </w:t>
                  </w:r>
                  <w:r>
                    <w:rPr>
                      <w:rFonts w:ascii="仿宋_GB2312" w:hAnsi="仿宋_GB2312" w:cs="仿宋_GB2312" w:eastAsia="仿宋_GB2312"/>
                      <w:sz w:val="20"/>
                      <w:b/>
                    </w:rPr>
                    <w:t>元）</w:t>
                  </w:r>
                </w:p>
              </w:tc>
              <w:tc>
                <w:tcPr>
                  <w:tcW w:type="dxa" w:w="8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九</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电动自行车</w:t>
                  </w:r>
                </w:p>
              </w:tc>
              <w:tc>
                <w:tcPr>
                  <w:tcW w:type="dxa" w:w="5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r>
                    <w:rPr>
                      <w:rFonts w:ascii="仿宋_GB2312" w:hAnsi="仿宋_GB2312" w:cs="仿宋_GB2312" w:eastAsia="仿宋_GB2312"/>
                      <w:sz w:val="20"/>
                    </w:rPr>
                    <w:t>万元</w:t>
                  </w:r>
                </w:p>
              </w:tc>
              <w:tc>
                <w:tcPr>
                  <w:tcW w:type="dxa" w:w="8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产品名</w:t>
                  </w:r>
                  <w:r>
                    <w:rPr>
                      <w:rFonts w:ascii="仿宋_GB2312" w:hAnsi="仿宋_GB2312" w:cs="仿宋_GB2312" w:eastAsia="仿宋_GB2312"/>
                      <w:sz w:val="20"/>
                    </w:rPr>
                    <w:t>称</w:t>
                  </w:r>
                </w:p>
              </w:tc>
              <w:tc>
                <w:tcPr>
                  <w:tcW w:type="dxa" w:w="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执行标准</w:t>
                  </w:r>
                </w:p>
              </w:tc>
              <w:tc>
                <w:tcPr>
                  <w:tcW w:type="dxa" w:w="133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检验项目</w:t>
                  </w:r>
                </w:p>
              </w:tc>
            </w:tr>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电动自行车</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17761-2024</w:t>
                  </w:r>
                </w:p>
                <w:p>
                  <w:pPr>
                    <w:pStyle w:val="null3"/>
                    <w:jc w:val="left"/>
                  </w:pPr>
                  <w:r>
                    <w:rPr>
                      <w:rFonts w:ascii="仿宋_GB2312" w:hAnsi="仿宋_GB2312" w:cs="仿宋_GB2312" w:eastAsia="仿宋_GB2312"/>
                      <w:sz w:val="20"/>
                    </w:rPr>
                    <w:t>GB 42295-2022及第1号修改单</w:t>
                  </w:r>
                  <w:r>
                    <w:rPr>
                      <w:rFonts w:ascii="仿宋_GB2312" w:hAnsi="仿宋_GB2312" w:cs="仿宋_GB2312" w:eastAsia="仿宋_GB2312"/>
                      <w:sz w:val="20"/>
                    </w:rPr>
                    <w:t>等现行有效的企业标准、团体标准、地方标准及产品明示质量要求</w:t>
                  </w:r>
                </w:p>
              </w:tc>
              <w:tc>
                <w:tcPr>
                  <w:tcW w:type="dxa" w:w="133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铭牌、车速限值、尺寸限制、整车质量、结构、车速提示音、照明、导线布线、短路保护、标识与警示语、导线、连接、对触及带电部分的防护、互认协同充电</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锂电池</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43854-2024</w:t>
                  </w:r>
                  <w:r>
                    <w:rPr>
                      <w:rFonts w:ascii="仿宋_GB2312" w:hAnsi="仿宋_GB2312" w:cs="仿宋_GB2312" w:eastAsia="仿宋_GB2312"/>
                      <w:sz w:val="20"/>
                    </w:rPr>
                    <w:t>等现行有效的企业标准、团体标准、地方标准及产品明示质量要求</w:t>
                  </w:r>
                </w:p>
              </w:tc>
              <w:tc>
                <w:tcPr>
                  <w:tcW w:type="dxa" w:w="13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标志、</w:t>
                  </w:r>
                  <w:r>
                    <w:rPr>
                      <w:rFonts w:ascii="仿宋_GB2312" w:hAnsi="仿宋_GB2312" w:cs="仿宋_GB2312" w:eastAsia="仿宋_GB2312"/>
                      <w:sz w:val="20"/>
                    </w:rPr>
                    <w:t>I2（A）放电、过充电、过放电、提拔强度</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铅酸电池</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GB/T 22199.1-2025</w:t>
                  </w:r>
                  <w:r>
                    <w:rPr>
                      <w:rFonts w:ascii="仿宋_GB2312" w:hAnsi="仿宋_GB2312" w:cs="仿宋_GB2312" w:eastAsia="仿宋_GB2312"/>
                      <w:sz w:val="20"/>
                    </w:rPr>
                    <w:t>等现行有效的企业标准、团体标准、地方标准及产品明示质量要求</w:t>
                  </w:r>
                </w:p>
              </w:tc>
              <w:tc>
                <w:tcPr>
                  <w:tcW w:type="dxa" w:w="13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实际容量、重量比能量、大电流放电、不同温度下的容量、快速充电能力</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电动车充电器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GB 42296-2022及第1号修改单</w:t>
                  </w:r>
                  <w:r>
                    <w:rPr>
                      <w:rFonts w:ascii="仿宋_GB2312" w:hAnsi="仿宋_GB2312" w:cs="仿宋_GB2312" w:eastAsia="仿宋_GB2312"/>
                      <w:sz w:val="20"/>
                    </w:rPr>
                    <w:t>等现行有效的企业标准、团体标准、地方标准及产品明示质量要求</w:t>
                  </w:r>
                </w:p>
              </w:tc>
              <w:tc>
                <w:tcPr>
                  <w:tcW w:type="dxa" w:w="13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充电参数、防触电保护、工作温度下的泄漏电流、电气强度、外壳冲击、内部布线、输出接口安全性、熔断器、电源软线及输出线</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自合同签订之日起150日历日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自合同签订之日起150日历日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进度款，本项目以最终成交综合单价据实结算，预算金额支付完毕为止，剩余预算金额于检测任务结束并验收后，达到付款条件起10个工作日内，支付合同总金额的40.0%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中小企业声明函 残疾人福利性单位声明函 2-1供应商资格证明资料（中小）.docx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中小企业声明函 残疾人福利性单位声明函 2-1供应商资格证明资料（中小）.docx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13.供应商承诺书.docx 标的清单 报价表 3.商务和服务响应偏离表.docx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8：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9：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采购包8：</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采购包9：</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一、评审内容：供应商针对整体目标提出的工作流程方案（包含①工作流程方案②项目理解），要求总体目标清晰，掌握我市该类产品全部生产企业和主要销售企业位置， 工作流程完全符合国家及省市相关规定。 二、评审标准： 1、完整性：方案内容全面完整，对评审要求中的各项要求有详细描述，条理清晰、流程规范； 2、针对性：方案能够紧扣项目实际情况，内容科学合理。 3、可实施性：切合本项目中管理对象实际情况； 三、赋分标准（满分6分）： 每完全满足一个评审标准得1分，每个小项满分3分。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4工作流程方案.docx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一、评审内容：供应商针对本项目提供的项目实施方案（包括①项目总体进度计划②项目组的人员和车辆管理③项目抽样安排④样品检验安排⑤抽检全流程风险分析和应急应对措施） 二、评审标准： 1、完整性：方案内容全面完整，对评审要求中的各项要求有详细描述，条理清晰、流程规范； 2、针对性：方案能够紧扣项目实际情况，思路明晰，内容科学合理。 3、可实施性：切合本项目中管理对象实际情况，提出步骤清晰、合理的方案；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一、评审内容：供应商针对本项目提供的检测方案（包括①检测全过程质量控制②样品采集和样品运输③检样和备样管理④抽检分离⑤异议处理） 二、评审标准： 1、完整性：方案内容全面完整，对评审要求中的各项要求有详细描述，条理清晰、流程规范； 2、针对性：方案能够紧扣项目实际情况，思路明晰，内容科学合理。 3、可实施性：切合本项目中管理对象实际情况，提出步骤清晰、流程合理的方案； 三、赋分标准（满分15分）： 每完全满足一个评审标准得1分，每个小项满分3分。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6.检测方案.docx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一、评审内容：根据投入的具有符合检测要求的仪器设备，提供仪器设备一览表。从检测能力和检测设备数量进行评审，能够满足检测需求、数量充足、能够满足大批量样品的检测周期需要； 二、评审标准： 1、完整性：设备能全面覆盖本项目检测要求； 2、针对性：设备能够针对本项目实际情况，匹配合理，具有对应检测产品的检测能力。 三、赋分标准（满分3分）： 每完全满足一个评审标准得1.5分，满分3分。 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7.拟投入本项目检测的相关设备.docx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实验室场地：有满足检测工作需要的、独立的、固定的实验室场地，提供相应的证明材料，包括房产证或房屋租赁合同，事业单位也可提供法定住所资产划转文件或土地、用地规划许可证等，有明确的功能区划分（提供平面图及照片），需提供实验室实景照片。得10分，缺少其中一项，则不得分。注：租赁的场地必须覆盖2026年度的监督抽查服务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8.实验室场地.docx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供应商拟投入本项目的专用采样车辆中，每具有一辆自有配送车辆得2分，每具有一辆租赁车辆得 1分，本项满分为10分。 注：自有车辆：需提供车辆行驶证复印件和车辆照片； 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9.车辆配备情况.docx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10.拟投入本项目人员.docx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3小时内到达现场采样的，得6 分； 承诺自接到采购人通知后6 小时内到达现场采样的，得5分； 承诺自接到采购人通知后 12小时内到达现场采样的，得4 分；承诺自接到采购人通知后 24 小时内到达现场采样的，得3 分； 承诺自接到采购人通知后 36 小时内到达现场采样的，得2分，承诺自接到采购人通知后超过 36 小时到达现场采样的，得1分（需提供满足快速响应的合理说明和证明资料）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11.服务响应承诺.docx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提供自2023年以来上述产品监督抽查项目业绩，每出具1份3分，最高得15分。 （响应文件中提供复印件加盖公章，以合同签署日期为准）。 注：业绩证明材料仅包含；1、加盖公章的相关行政部门的监督抽查（抽查检验）文件复印件；2、相关行政部门委托的监督抽查（抽查检验）合同；3、监督抽查以上两种证明材料任意提供一种即可，其他材料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详见附件：4工作流程方案.docx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详见附件：6.检测方案.docx</w:t>
      </w:r>
    </w:p>
    <w:p>
      <w:pPr>
        <w:pStyle w:val="null3"/>
        <w:ind w:firstLine="960"/>
      </w:pPr>
      <w:r>
        <w:rPr>
          <w:rFonts w:ascii="仿宋_GB2312" w:hAnsi="仿宋_GB2312" w:cs="仿宋_GB2312" w:eastAsia="仿宋_GB2312"/>
        </w:rPr>
        <w:t>详见附件：7.拟投入本项目检测的相关设备.docx</w:t>
      </w:r>
    </w:p>
    <w:p>
      <w:pPr>
        <w:pStyle w:val="null3"/>
        <w:ind w:firstLine="960"/>
      </w:pPr>
      <w:r>
        <w:rPr>
          <w:rFonts w:ascii="仿宋_GB2312" w:hAnsi="仿宋_GB2312" w:cs="仿宋_GB2312" w:eastAsia="仿宋_GB2312"/>
        </w:rPr>
        <w:t>详见附件：8.实验室场地.docx</w:t>
      </w:r>
    </w:p>
    <w:p>
      <w:pPr>
        <w:pStyle w:val="null3"/>
        <w:ind w:firstLine="960"/>
      </w:pPr>
      <w:r>
        <w:rPr>
          <w:rFonts w:ascii="仿宋_GB2312" w:hAnsi="仿宋_GB2312" w:cs="仿宋_GB2312" w:eastAsia="仿宋_GB2312"/>
        </w:rPr>
        <w:t>详见附件：9.车辆配备情况.docx</w:t>
      </w:r>
    </w:p>
    <w:p>
      <w:pPr>
        <w:pStyle w:val="null3"/>
        <w:ind w:firstLine="960"/>
      </w:pPr>
      <w:r>
        <w:rPr>
          <w:rFonts w:ascii="仿宋_GB2312" w:hAnsi="仿宋_GB2312" w:cs="仿宋_GB2312" w:eastAsia="仿宋_GB2312"/>
        </w:rPr>
        <w:t>详见附件：10.拟投入本项目人员.docx</w:t>
      </w:r>
    </w:p>
    <w:p>
      <w:pPr>
        <w:pStyle w:val="null3"/>
        <w:ind w:firstLine="960"/>
      </w:pPr>
      <w:r>
        <w:rPr>
          <w:rFonts w:ascii="仿宋_GB2312" w:hAnsi="仿宋_GB2312" w:cs="仿宋_GB2312" w:eastAsia="仿宋_GB2312"/>
        </w:rPr>
        <w:t>详见附件：11.服务响应承诺.docx</w:t>
      </w:r>
    </w:p>
    <w:p>
      <w:pPr>
        <w:pStyle w:val="null3"/>
        <w:ind w:firstLine="960"/>
      </w:pPr>
      <w:r>
        <w:rPr>
          <w:rFonts w:ascii="仿宋_GB2312" w:hAnsi="仿宋_GB2312" w:cs="仿宋_GB2312" w:eastAsia="仿宋_GB2312"/>
        </w:rPr>
        <w:t>详见附件：12.供应商业绩一览表.docx</w:t>
      </w:r>
    </w:p>
    <w:p>
      <w:pPr>
        <w:pStyle w:val="null3"/>
        <w:ind w:firstLine="960"/>
      </w:pPr>
      <w:r>
        <w:rPr>
          <w:rFonts w:ascii="仿宋_GB2312" w:hAnsi="仿宋_GB2312" w:cs="仿宋_GB2312" w:eastAsia="仿宋_GB2312"/>
        </w:rPr>
        <w:t>详见附件：13.供应商承诺书.docx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