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2AD83">
      <w:pPr>
        <w:jc w:val="center"/>
        <w:rPr>
          <w:rFonts w:hint="eastAsia" w:ascii="仿宋" w:hAnsi="仿宋" w:eastAsia="仿宋" w:cs="仿宋"/>
          <w:b/>
          <w:bCs/>
          <w:sz w:val="28"/>
          <w:szCs w:val="36"/>
          <w:lang w:val="en-US" w:eastAsia="zh-CN"/>
        </w:rPr>
      </w:pPr>
      <w:r>
        <w:rPr>
          <w:rFonts w:hint="eastAsia" w:ascii="仿宋" w:hAnsi="仿宋" w:eastAsia="仿宋" w:cs="仿宋"/>
          <w:b/>
          <w:bCs/>
          <w:sz w:val="28"/>
          <w:szCs w:val="36"/>
          <w:lang w:val="en-US" w:eastAsia="zh-CN"/>
        </w:rPr>
        <w:t>采购需求</w:t>
      </w:r>
    </w:p>
    <w:p w14:paraId="14A57AD2">
      <w:pPr>
        <w:pStyle w:val="4"/>
        <w:rPr>
          <w:b/>
          <w:bCs/>
          <w:sz w:val="21"/>
          <w:szCs w:val="21"/>
        </w:rPr>
      </w:pPr>
      <w:r>
        <w:rPr>
          <w:rFonts w:ascii="仿宋_GB2312" w:hAnsi="仿宋_GB2312" w:eastAsia="仿宋_GB2312" w:cs="仿宋_GB2312"/>
          <w:b/>
          <w:bCs/>
          <w:sz w:val="21"/>
          <w:szCs w:val="21"/>
        </w:rPr>
        <w:t>采购包1：</w:t>
      </w:r>
    </w:p>
    <w:p w14:paraId="5AB432FB">
      <w:pPr>
        <w:pStyle w:val="4"/>
        <w:rPr>
          <w:b/>
          <w:bCs/>
          <w:sz w:val="21"/>
          <w:szCs w:val="21"/>
        </w:rPr>
      </w:pPr>
      <w:r>
        <w:rPr>
          <w:rFonts w:ascii="仿宋_GB2312" w:hAnsi="仿宋_GB2312" w:eastAsia="仿宋_GB2312" w:cs="仿宋_GB2312"/>
          <w:b/>
          <w:bCs/>
          <w:sz w:val="21"/>
          <w:szCs w:val="21"/>
        </w:rPr>
        <w:t>标的名称：指挥中心设备维护</w:t>
      </w:r>
    </w:p>
    <w:p w14:paraId="19BCF9DD">
      <w:pPr>
        <w:pStyle w:val="4"/>
        <w:jc w:val="left"/>
        <w:outlineLvl w:val="0"/>
      </w:pPr>
      <w:r>
        <w:rPr>
          <w:rFonts w:ascii="仿宋_GB2312" w:hAnsi="仿宋_GB2312" w:eastAsia="仿宋_GB2312" w:cs="仿宋_GB2312"/>
          <w:b/>
          <w:sz w:val="21"/>
        </w:rPr>
        <w:t>一、主要目标</w:t>
      </w:r>
    </w:p>
    <w:p w14:paraId="1BAA2E5B">
      <w:pPr>
        <w:pStyle w:val="4"/>
        <w:ind w:firstLine="440"/>
        <w:jc w:val="left"/>
      </w:pPr>
      <w:r>
        <w:rPr>
          <w:rFonts w:ascii="仿宋_GB2312" w:hAnsi="仿宋_GB2312" w:eastAsia="仿宋_GB2312" w:cs="仿宋_GB2312"/>
          <w:sz w:val="21"/>
        </w:rPr>
        <w:t>通过开展厅应急指挥中心原有大屏显示系统、综合控制管理平台、音响系统、视频会商系统、安防系统、网络通信及配套支撑系统等设备运行维护，保障省厅应急指挥大厅正常运行，确保日常运行监测、应急通信调度及演练等工作顺利开展。</w:t>
      </w:r>
    </w:p>
    <w:p w14:paraId="5DEBBA48">
      <w:pPr>
        <w:pStyle w:val="4"/>
        <w:jc w:val="left"/>
        <w:outlineLvl w:val="0"/>
      </w:pPr>
      <w:r>
        <w:rPr>
          <w:rFonts w:ascii="仿宋_GB2312" w:hAnsi="仿宋_GB2312" w:eastAsia="仿宋_GB2312" w:cs="仿宋_GB2312"/>
          <w:b/>
          <w:sz w:val="21"/>
        </w:rPr>
        <w:t>二、安全保密</w:t>
      </w:r>
    </w:p>
    <w:p w14:paraId="183C198D">
      <w:pPr>
        <w:pStyle w:val="4"/>
        <w:ind w:firstLine="440"/>
        <w:jc w:val="left"/>
      </w:pPr>
      <w:r>
        <w:rPr>
          <w:rFonts w:ascii="仿宋_GB2312" w:hAnsi="仿宋_GB2312" w:eastAsia="仿宋_GB2312" w:cs="仿宋_GB2312"/>
          <w:sz w:val="21"/>
        </w:rPr>
        <w:t>1.增强人员意识，严格按照相关规定操作。</w:t>
      </w:r>
    </w:p>
    <w:p w14:paraId="49F17DBC">
      <w:pPr>
        <w:pStyle w:val="4"/>
        <w:ind w:firstLine="440"/>
        <w:jc w:val="left"/>
      </w:pPr>
      <w:r>
        <w:rPr>
          <w:rFonts w:ascii="仿宋_GB2312" w:hAnsi="仿宋_GB2312" w:eastAsia="仿宋_GB2312" w:cs="仿宋_GB2312"/>
          <w:sz w:val="21"/>
        </w:rPr>
        <w:t>2.签订《指挥中心设备维护保密协议》，确保信息安全。</w:t>
      </w:r>
    </w:p>
    <w:p w14:paraId="24F16A31">
      <w:pPr>
        <w:pStyle w:val="4"/>
        <w:jc w:val="left"/>
        <w:outlineLvl w:val="0"/>
      </w:pPr>
      <w:r>
        <w:rPr>
          <w:rFonts w:ascii="仿宋_GB2312" w:hAnsi="仿宋_GB2312" w:eastAsia="仿宋_GB2312" w:cs="仿宋_GB2312"/>
          <w:b/>
          <w:sz w:val="21"/>
        </w:rPr>
        <w:t>三、运维服务需求</w:t>
      </w:r>
    </w:p>
    <w:p w14:paraId="00F5CC35">
      <w:pPr>
        <w:pStyle w:val="4"/>
        <w:jc w:val="both"/>
        <w:outlineLvl w:val="1"/>
      </w:pPr>
      <w:r>
        <w:rPr>
          <w:rFonts w:ascii="仿宋_GB2312" w:hAnsi="仿宋_GB2312" w:eastAsia="仿宋_GB2312" w:cs="仿宋_GB2312"/>
          <w:b/>
          <w:sz w:val="21"/>
        </w:rPr>
        <w:t>（一）厅应急指挥中心设备维护</w:t>
      </w:r>
    </w:p>
    <w:p w14:paraId="6CA988CB">
      <w:pPr>
        <w:pStyle w:val="4"/>
        <w:jc w:val="left"/>
        <w:outlineLvl w:val="2"/>
      </w:pPr>
      <w:r>
        <w:rPr>
          <w:rFonts w:ascii="仿宋_GB2312" w:hAnsi="仿宋_GB2312" w:eastAsia="仿宋_GB2312" w:cs="仿宋_GB2312"/>
          <w:b/>
          <w:sz w:val="21"/>
        </w:rPr>
        <w:t>1.主要目标</w:t>
      </w:r>
    </w:p>
    <w:p w14:paraId="6F0D35D1">
      <w:pPr>
        <w:pStyle w:val="4"/>
        <w:ind w:firstLine="440"/>
        <w:jc w:val="left"/>
      </w:pPr>
      <w:r>
        <w:rPr>
          <w:rFonts w:ascii="仿宋_GB2312" w:hAnsi="仿宋_GB2312" w:eastAsia="仿宋_GB2312" w:cs="仿宋_GB2312"/>
          <w:sz w:val="21"/>
        </w:rPr>
        <w:t>通过对陕西省交通运行监测中心厅应急指挥中心设备的日常维护保养、硬件（含系统软件）故障的分析排除、设备质保、备件管理和更换，以及系统的优化建议、调整、配置等工作保障其正常运行。</w:t>
      </w:r>
    </w:p>
    <w:p w14:paraId="4BED0037">
      <w:pPr>
        <w:pStyle w:val="4"/>
        <w:jc w:val="left"/>
        <w:outlineLvl w:val="2"/>
      </w:pPr>
      <w:r>
        <w:rPr>
          <w:rFonts w:ascii="仿宋_GB2312" w:hAnsi="仿宋_GB2312" w:eastAsia="仿宋_GB2312" w:cs="仿宋_GB2312"/>
          <w:b/>
          <w:sz w:val="21"/>
        </w:rPr>
        <w:t>2.厅应急指挥中心设备维护运维服务需求</w:t>
      </w:r>
    </w:p>
    <w:p w14:paraId="592CD17A">
      <w:pPr>
        <w:pStyle w:val="4"/>
        <w:ind w:firstLine="442"/>
        <w:jc w:val="left"/>
      </w:pPr>
      <w:r>
        <w:rPr>
          <w:rFonts w:ascii="仿宋_GB2312" w:hAnsi="仿宋_GB2312" w:eastAsia="仿宋_GB2312" w:cs="仿宋_GB2312"/>
          <w:b/>
          <w:sz w:val="21"/>
        </w:rPr>
        <w:t>（1）维护设备清单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7"/>
        <w:gridCol w:w="1182"/>
        <w:gridCol w:w="1378"/>
        <w:gridCol w:w="4489"/>
        <w:gridCol w:w="407"/>
        <w:gridCol w:w="450"/>
      </w:tblGrid>
      <w:tr w14:paraId="1413AA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7DBD88E">
            <w:pPr>
              <w:pStyle w:val="4"/>
              <w:jc w:val="center"/>
            </w:pPr>
            <w:r>
              <w:rPr>
                <w:rFonts w:ascii="仿宋_GB2312" w:hAnsi="仿宋_GB2312" w:eastAsia="仿宋_GB2312" w:cs="仿宋_GB2312"/>
                <w:b/>
                <w:sz w:val="21"/>
              </w:rPr>
              <w:t>序号</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BBEBE3E">
            <w:pPr>
              <w:pStyle w:val="4"/>
              <w:jc w:val="center"/>
            </w:pPr>
            <w:r>
              <w:rPr>
                <w:rFonts w:ascii="仿宋_GB2312" w:hAnsi="仿宋_GB2312" w:eastAsia="仿宋_GB2312" w:cs="仿宋_GB2312"/>
                <w:b/>
                <w:sz w:val="21"/>
              </w:rPr>
              <w:t>设备材料名称</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708021A">
            <w:pPr>
              <w:pStyle w:val="4"/>
              <w:jc w:val="center"/>
            </w:pPr>
            <w:r>
              <w:rPr>
                <w:rFonts w:ascii="仿宋_GB2312" w:hAnsi="仿宋_GB2312" w:eastAsia="仿宋_GB2312" w:cs="仿宋_GB2312"/>
                <w:b/>
                <w:sz w:val="21"/>
              </w:rPr>
              <w:t>品牌</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00B25C2">
            <w:pPr>
              <w:pStyle w:val="4"/>
              <w:jc w:val="center"/>
            </w:pPr>
            <w:r>
              <w:rPr>
                <w:rFonts w:ascii="仿宋_GB2312" w:hAnsi="仿宋_GB2312" w:eastAsia="仿宋_GB2312" w:cs="仿宋_GB2312"/>
                <w:b/>
                <w:sz w:val="21"/>
              </w:rPr>
              <w:t>型号</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167C92D">
            <w:pPr>
              <w:pStyle w:val="4"/>
              <w:jc w:val="center"/>
            </w:pPr>
            <w:r>
              <w:rPr>
                <w:rFonts w:ascii="仿宋_GB2312" w:hAnsi="仿宋_GB2312" w:eastAsia="仿宋_GB2312" w:cs="仿宋_GB2312"/>
                <w:b/>
                <w:sz w:val="21"/>
              </w:rPr>
              <w:t>单位</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E5BE492">
            <w:pPr>
              <w:pStyle w:val="4"/>
              <w:jc w:val="center"/>
            </w:pPr>
            <w:r>
              <w:rPr>
                <w:rFonts w:ascii="仿宋_GB2312" w:hAnsi="仿宋_GB2312" w:eastAsia="仿宋_GB2312" w:cs="仿宋_GB2312"/>
                <w:b/>
                <w:sz w:val="21"/>
              </w:rPr>
              <w:t>数量</w:t>
            </w:r>
          </w:p>
        </w:tc>
      </w:tr>
      <w:tr w14:paraId="66F945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C614CD">
            <w:pPr>
              <w:pStyle w:val="4"/>
              <w:jc w:val="both"/>
            </w:pPr>
            <w:r>
              <w:rPr>
                <w:rFonts w:ascii="仿宋_GB2312" w:hAnsi="仿宋_GB2312" w:eastAsia="仿宋_GB2312" w:cs="仿宋_GB2312"/>
                <w:b/>
                <w:sz w:val="21"/>
              </w:rPr>
              <w:t>一、大屏显示系统</w:t>
            </w:r>
          </w:p>
        </w:tc>
      </w:tr>
      <w:tr w14:paraId="5B9F1C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5E60E8">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68A4795">
            <w:pPr>
              <w:pStyle w:val="4"/>
              <w:jc w:val="center"/>
            </w:pPr>
            <w:r>
              <w:rPr>
                <w:rFonts w:ascii="仿宋_GB2312" w:hAnsi="仿宋_GB2312" w:eastAsia="仿宋_GB2312" w:cs="仿宋_GB2312"/>
                <w:sz w:val="21"/>
              </w:rPr>
              <w:t>窄边液晶拼接单元</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127FB9E">
            <w:pPr>
              <w:pStyle w:val="4"/>
              <w:jc w:val="center"/>
            </w:pPr>
            <w:r>
              <w:rPr>
                <w:rFonts w:ascii="仿宋_GB2312" w:hAnsi="仿宋_GB2312" w:eastAsia="仿宋_GB2312" w:cs="仿宋_GB2312"/>
                <w:sz w:val="21"/>
              </w:rPr>
              <w:t>LG</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296C16B">
            <w:pPr>
              <w:pStyle w:val="4"/>
              <w:jc w:val="center"/>
            </w:pPr>
            <w:r>
              <w:rPr>
                <w:rFonts w:ascii="仿宋_GB2312" w:hAnsi="仿宋_GB2312" w:eastAsia="仿宋_GB2312" w:cs="仿宋_GB2312"/>
                <w:sz w:val="21"/>
              </w:rPr>
              <w:t>55SVH7F-A</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0738420">
            <w:pPr>
              <w:pStyle w:val="4"/>
              <w:jc w:val="center"/>
            </w:pPr>
            <w:r>
              <w:rPr>
                <w:rFonts w:ascii="仿宋_GB2312" w:hAnsi="仿宋_GB2312" w:eastAsia="仿宋_GB2312" w:cs="仿宋_GB2312"/>
                <w:sz w:val="21"/>
              </w:rPr>
              <w:t>单元</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54AF1C1">
            <w:pPr>
              <w:pStyle w:val="4"/>
              <w:jc w:val="center"/>
            </w:pPr>
            <w:r>
              <w:rPr>
                <w:rFonts w:ascii="仿宋_GB2312" w:hAnsi="仿宋_GB2312" w:eastAsia="仿宋_GB2312" w:cs="仿宋_GB2312"/>
                <w:sz w:val="21"/>
              </w:rPr>
              <w:t>45</w:t>
            </w:r>
          </w:p>
        </w:tc>
      </w:tr>
      <w:tr w14:paraId="4F16CC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28003F">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79525E7">
            <w:pPr>
              <w:pStyle w:val="4"/>
              <w:jc w:val="center"/>
            </w:pPr>
            <w:r>
              <w:rPr>
                <w:rFonts w:ascii="仿宋_GB2312" w:hAnsi="仿宋_GB2312" w:eastAsia="仿宋_GB2312" w:cs="仿宋_GB2312"/>
                <w:sz w:val="21"/>
              </w:rPr>
              <w:t>大屏幕处理单元</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C05D053">
            <w:pPr>
              <w:pStyle w:val="4"/>
              <w:jc w:val="center"/>
            </w:pPr>
            <w:r>
              <w:rPr>
                <w:rFonts w:ascii="仿宋_GB2312" w:hAnsi="仿宋_GB2312" w:eastAsia="仿宋_GB2312" w:cs="仿宋_GB2312"/>
                <w:sz w:val="21"/>
              </w:rPr>
              <w:t>LG</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66FBB7D7">
            <w:pPr>
              <w:pStyle w:val="4"/>
              <w:jc w:val="center"/>
            </w:pPr>
            <w:r>
              <w:rPr>
                <w:rFonts w:ascii="仿宋_GB2312" w:hAnsi="仿宋_GB2312" w:eastAsia="仿宋_GB2312" w:cs="仿宋_GB2312"/>
                <w:sz w:val="21"/>
              </w:rPr>
              <w:t>DB-VWCS-CSF4E16D</w:t>
            </w:r>
          </w:p>
          <w:p w14:paraId="68C77CB2">
            <w:pPr>
              <w:pStyle w:val="4"/>
              <w:jc w:val="center"/>
            </w:pPr>
            <w:r>
              <w:rPr>
                <w:rFonts w:ascii="仿宋_GB2312" w:hAnsi="仿宋_GB2312" w:eastAsia="仿宋_GB2312" w:cs="仿宋_GB2312"/>
                <w:sz w:val="21"/>
              </w:rPr>
              <w:t>52路输入+48路输出</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119E69A">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2CD402DF">
            <w:pPr>
              <w:pStyle w:val="4"/>
              <w:jc w:val="center"/>
            </w:pPr>
            <w:r>
              <w:rPr>
                <w:rFonts w:ascii="仿宋_GB2312" w:hAnsi="仿宋_GB2312" w:eastAsia="仿宋_GB2312" w:cs="仿宋_GB2312"/>
                <w:sz w:val="21"/>
              </w:rPr>
              <w:t>1</w:t>
            </w:r>
          </w:p>
        </w:tc>
      </w:tr>
      <w:tr w14:paraId="6FE2E7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5727E0">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B7095E4">
            <w:pPr>
              <w:pStyle w:val="4"/>
              <w:jc w:val="center"/>
            </w:pPr>
            <w:r>
              <w:rPr>
                <w:rFonts w:ascii="仿宋_GB2312" w:hAnsi="仿宋_GB2312" w:eastAsia="仿宋_GB2312" w:cs="仿宋_GB2312"/>
                <w:sz w:val="21"/>
              </w:rPr>
              <w:t>线材及配件</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0652C068">
            <w:pPr>
              <w:pStyle w:val="4"/>
              <w:jc w:val="center"/>
            </w:pP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686154C7"/>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6BA6161">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113D46D">
            <w:pPr>
              <w:pStyle w:val="4"/>
              <w:jc w:val="center"/>
            </w:pPr>
            <w:r>
              <w:rPr>
                <w:rFonts w:ascii="仿宋_GB2312" w:hAnsi="仿宋_GB2312" w:eastAsia="仿宋_GB2312" w:cs="仿宋_GB2312"/>
                <w:sz w:val="21"/>
              </w:rPr>
              <w:t>45</w:t>
            </w:r>
          </w:p>
        </w:tc>
      </w:tr>
      <w:tr w14:paraId="0E2803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D58CD3D">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9EE19FA">
            <w:pPr>
              <w:pStyle w:val="4"/>
              <w:jc w:val="center"/>
            </w:pPr>
            <w:r>
              <w:rPr>
                <w:rFonts w:ascii="仿宋_GB2312" w:hAnsi="仿宋_GB2312" w:eastAsia="仿宋_GB2312" w:cs="仿宋_GB2312"/>
                <w:sz w:val="21"/>
              </w:rPr>
              <w:t>拼接控制软件</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1E1C741D">
            <w:pPr>
              <w:pStyle w:val="4"/>
              <w:jc w:val="center"/>
            </w:pP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34886AE"/>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39177C05">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3C3C781E">
            <w:pPr>
              <w:pStyle w:val="4"/>
              <w:jc w:val="center"/>
            </w:pPr>
            <w:r>
              <w:rPr>
                <w:rFonts w:ascii="仿宋_GB2312" w:hAnsi="仿宋_GB2312" w:eastAsia="仿宋_GB2312" w:cs="仿宋_GB2312"/>
                <w:sz w:val="21"/>
              </w:rPr>
              <w:t>1</w:t>
            </w:r>
          </w:p>
        </w:tc>
      </w:tr>
      <w:tr w14:paraId="277F5F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B03BC6">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D3796DF">
            <w:pPr>
              <w:pStyle w:val="4"/>
              <w:jc w:val="center"/>
            </w:pPr>
            <w:r>
              <w:rPr>
                <w:rFonts w:ascii="仿宋_GB2312" w:hAnsi="仿宋_GB2312" w:eastAsia="仿宋_GB2312" w:cs="仿宋_GB2312"/>
                <w:sz w:val="21"/>
              </w:rPr>
              <w:t>工作站（含键盘鼠标）</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0C9C174">
            <w:pPr>
              <w:pStyle w:val="4"/>
              <w:jc w:val="center"/>
            </w:pPr>
            <w:r>
              <w:rPr>
                <w:rFonts w:ascii="仿宋_GB2312" w:hAnsi="仿宋_GB2312" w:eastAsia="仿宋_GB2312" w:cs="仿宋_GB2312"/>
                <w:sz w:val="21"/>
              </w:rPr>
              <w:t>惠普</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0A61750E">
            <w:pPr>
              <w:pStyle w:val="4"/>
              <w:jc w:val="center"/>
            </w:pPr>
            <w:r>
              <w:rPr>
                <w:rFonts w:ascii="仿宋_GB2312" w:hAnsi="仿宋_GB2312" w:eastAsia="仿宋_GB2312" w:cs="仿宋_GB2312"/>
                <w:sz w:val="21"/>
              </w:rPr>
              <w:t>HP Z2 G4</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8FC923A">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678EFD0">
            <w:pPr>
              <w:pStyle w:val="4"/>
              <w:jc w:val="center"/>
            </w:pPr>
            <w:r>
              <w:rPr>
                <w:rFonts w:ascii="仿宋_GB2312" w:hAnsi="仿宋_GB2312" w:eastAsia="仿宋_GB2312" w:cs="仿宋_GB2312"/>
                <w:sz w:val="21"/>
              </w:rPr>
              <w:t>1</w:t>
            </w:r>
          </w:p>
        </w:tc>
      </w:tr>
      <w:tr w14:paraId="51D056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BB5420">
            <w:pPr>
              <w:pStyle w:val="4"/>
              <w:jc w:val="center"/>
            </w:pPr>
            <w:r>
              <w:rPr>
                <w:rFonts w:ascii="仿宋_GB2312" w:hAnsi="仿宋_GB2312" w:eastAsia="仿宋_GB2312" w:cs="仿宋_GB2312"/>
                <w:sz w:val="21"/>
              </w:rPr>
              <w:t>6</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7269ABF">
            <w:pPr>
              <w:pStyle w:val="4"/>
              <w:jc w:val="center"/>
            </w:pPr>
            <w:r>
              <w:rPr>
                <w:rFonts w:ascii="仿宋_GB2312" w:hAnsi="仿宋_GB2312" w:eastAsia="仿宋_GB2312" w:cs="仿宋_GB2312"/>
                <w:sz w:val="21"/>
              </w:rPr>
              <w:t>LED 屏（条幅）</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080884F">
            <w:pPr>
              <w:pStyle w:val="4"/>
              <w:jc w:val="center"/>
            </w:pPr>
            <w:r>
              <w:rPr>
                <w:rFonts w:ascii="仿宋_GB2312" w:hAnsi="仿宋_GB2312" w:eastAsia="仿宋_GB2312" w:cs="仿宋_GB2312"/>
                <w:sz w:val="21"/>
              </w:rPr>
              <w:t>兴路</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46983B2">
            <w:pPr>
              <w:pStyle w:val="4"/>
              <w:jc w:val="center"/>
            </w:pPr>
            <w:r>
              <w:rPr>
                <w:rFonts w:ascii="仿宋_GB2312" w:hAnsi="仿宋_GB2312" w:eastAsia="仿宋_GB2312" w:cs="仿宋_GB2312"/>
                <w:sz w:val="21"/>
              </w:rPr>
              <w:t>XL-Q910 0.5mx10m条幅屏</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3C4902CE">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CFDA108">
            <w:pPr>
              <w:pStyle w:val="4"/>
              <w:jc w:val="center"/>
            </w:pPr>
            <w:r>
              <w:rPr>
                <w:rFonts w:ascii="仿宋_GB2312" w:hAnsi="仿宋_GB2312" w:eastAsia="仿宋_GB2312" w:cs="仿宋_GB2312"/>
                <w:sz w:val="21"/>
              </w:rPr>
              <w:t>1</w:t>
            </w:r>
          </w:p>
        </w:tc>
      </w:tr>
      <w:tr w14:paraId="17486C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29B6AC">
            <w:pPr>
              <w:pStyle w:val="4"/>
              <w:jc w:val="center"/>
            </w:pPr>
            <w:r>
              <w:rPr>
                <w:rFonts w:ascii="仿宋_GB2312" w:hAnsi="仿宋_GB2312" w:eastAsia="仿宋_GB2312" w:cs="仿宋_GB2312"/>
                <w:sz w:val="21"/>
              </w:rPr>
              <w:t>7</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230F4744">
            <w:pPr>
              <w:pStyle w:val="4"/>
              <w:jc w:val="center"/>
            </w:pPr>
            <w:r>
              <w:rPr>
                <w:rFonts w:ascii="仿宋_GB2312" w:hAnsi="仿宋_GB2312" w:eastAsia="仿宋_GB2312" w:cs="仿宋_GB2312"/>
                <w:sz w:val="21"/>
              </w:rPr>
              <w:t>小间距LED屏（背景墙）</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108890BE">
            <w:pPr>
              <w:pStyle w:val="4"/>
              <w:jc w:val="center"/>
            </w:pPr>
            <w:r>
              <w:rPr>
                <w:rFonts w:ascii="仿宋_GB2312" w:hAnsi="仿宋_GB2312" w:eastAsia="仿宋_GB2312" w:cs="仿宋_GB2312"/>
                <w:sz w:val="21"/>
              </w:rPr>
              <w:t>兴路</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74D9497E">
            <w:pPr>
              <w:pStyle w:val="4"/>
              <w:jc w:val="center"/>
            </w:pPr>
            <w:r>
              <w:rPr>
                <w:rFonts w:ascii="仿宋_GB2312" w:hAnsi="仿宋_GB2312" w:eastAsia="仿宋_GB2312" w:cs="仿宋_GB2312"/>
                <w:sz w:val="21"/>
              </w:rPr>
              <w:t>XL-Q910</w:t>
            </w:r>
          </w:p>
          <w:p w14:paraId="2DCDA723">
            <w:pPr>
              <w:pStyle w:val="4"/>
              <w:jc w:val="center"/>
            </w:pPr>
            <w:r>
              <w:rPr>
                <w:rFonts w:ascii="仿宋_GB2312" w:hAnsi="仿宋_GB2312" w:eastAsia="仿宋_GB2312" w:cs="仿宋_GB2312"/>
                <w:sz w:val="21"/>
              </w:rPr>
              <w:t>4.5mx2.4m小间距 LED屏</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2DAC6C0">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20ED2A58">
            <w:pPr>
              <w:pStyle w:val="4"/>
              <w:jc w:val="center"/>
            </w:pPr>
            <w:r>
              <w:rPr>
                <w:rFonts w:ascii="仿宋_GB2312" w:hAnsi="仿宋_GB2312" w:eastAsia="仿宋_GB2312" w:cs="仿宋_GB2312"/>
                <w:sz w:val="21"/>
              </w:rPr>
              <w:t>1</w:t>
            </w:r>
          </w:p>
        </w:tc>
      </w:tr>
      <w:tr w14:paraId="1DA5D9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35C504">
            <w:pPr>
              <w:pStyle w:val="4"/>
              <w:jc w:val="both"/>
            </w:pPr>
            <w:r>
              <w:rPr>
                <w:rFonts w:ascii="仿宋_GB2312" w:hAnsi="仿宋_GB2312" w:eastAsia="仿宋_GB2312" w:cs="仿宋_GB2312"/>
                <w:b/>
                <w:sz w:val="21"/>
              </w:rPr>
              <w:t>二、综合管理平台坐席协作管理系统</w:t>
            </w:r>
          </w:p>
        </w:tc>
      </w:tr>
      <w:tr w14:paraId="087153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862C34">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20DD914">
            <w:pPr>
              <w:pStyle w:val="4"/>
              <w:jc w:val="center"/>
            </w:pPr>
            <w:r>
              <w:rPr>
                <w:rFonts w:ascii="仿宋_GB2312" w:hAnsi="仿宋_GB2312" w:eastAsia="仿宋_GB2312" w:cs="仿宋_GB2312"/>
                <w:sz w:val="21"/>
              </w:rPr>
              <w:t>综合管理平台软件</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AA90E4B">
            <w:pPr>
              <w:pStyle w:val="4"/>
              <w:jc w:val="center"/>
            </w:pPr>
            <w:r>
              <w:rPr>
                <w:rFonts w:ascii="仿宋_GB2312" w:hAnsi="仿宋_GB2312" w:eastAsia="仿宋_GB2312" w:cs="仿宋_GB2312"/>
                <w:sz w:val="21"/>
              </w:rPr>
              <w:t>定制</w:t>
            </w:r>
          </w:p>
        </w:tc>
        <w:tc>
          <w:tcPr>
            <w:tcW w:w="2700" w:type="pct"/>
            <w:vMerge w:val="restar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1D418EB">
            <w:pPr>
              <w:pStyle w:val="4"/>
              <w:jc w:val="center"/>
            </w:pPr>
            <w:r>
              <w:rPr>
                <w:rFonts w:ascii="仿宋_GB2312" w:hAnsi="仿宋_GB2312" w:eastAsia="仿宋_GB2312" w:cs="仿宋_GB2312"/>
                <w:sz w:val="21"/>
              </w:rPr>
              <w:t>DB-VWCS-MCSF4E16D</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FDBA503">
            <w:pPr>
              <w:pStyle w:val="4"/>
              <w:jc w:val="center"/>
            </w:pPr>
            <w:r>
              <w:rPr>
                <w:rFonts w:ascii="仿宋_GB2312" w:hAnsi="仿宋_GB2312" w:eastAsia="仿宋_GB2312" w:cs="仿宋_GB2312"/>
                <w:sz w:val="21"/>
              </w:rPr>
              <w:t>套</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F40037A">
            <w:pPr>
              <w:pStyle w:val="4"/>
              <w:jc w:val="center"/>
            </w:pPr>
            <w:r>
              <w:rPr>
                <w:rFonts w:ascii="仿宋_GB2312" w:hAnsi="仿宋_GB2312" w:eastAsia="仿宋_GB2312" w:cs="仿宋_GB2312"/>
                <w:sz w:val="21"/>
              </w:rPr>
              <w:t>1</w:t>
            </w:r>
          </w:p>
        </w:tc>
      </w:tr>
      <w:tr w14:paraId="692C9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8CA837">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8614854">
            <w:pPr>
              <w:pStyle w:val="4"/>
              <w:jc w:val="center"/>
            </w:pPr>
            <w:r>
              <w:rPr>
                <w:rFonts w:ascii="仿宋_GB2312" w:hAnsi="仿宋_GB2312" w:eastAsia="仿宋_GB2312" w:cs="仿宋_GB2312"/>
                <w:sz w:val="21"/>
              </w:rPr>
              <w:t>拼接显示系统网络管理软件</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00ABC5C">
            <w:pPr>
              <w:pStyle w:val="4"/>
              <w:jc w:val="center"/>
            </w:pPr>
            <w:r>
              <w:rPr>
                <w:rFonts w:ascii="仿宋_GB2312" w:hAnsi="仿宋_GB2312" w:eastAsia="仿宋_GB2312" w:cs="仿宋_GB2312"/>
                <w:sz w:val="21"/>
              </w:rPr>
              <w:t>定制</w:t>
            </w:r>
          </w:p>
        </w:tc>
        <w:tc>
          <w:tcPr>
            <w:tcW w:w="2700" w:type="pct"/>
            <w:vMerge w:val="continue"/>
            <w:tcBorders>
              <w:top w:val="single" w:color="000000" w:sz="4" w:space="0"/>
              <w:left w:val="nil"/>
              <w:bottom w:val="single" w:color="000000" w:sz="4" w:space="0"/>
              <w:right w:val="single" w:color="000000" w:sz="4" w:space="0"/>
            </w:tcBorders>
          </w:tcPr>
          <w:p w14:paraId="3DA33121"/>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0E9FE1D">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08932CEF">
            <w:pPr>
              <w:pStyle w:val="4"/>
              <w:jc w:val="center"/>
            </w:pPr>
            <w:r>
              <w:rPr>
                <w:rFonts w:ascii="仿宋_GB2312" w:hAnsi="仿宋_GB2312" w:eastAsia="仿宋_GB2312" w:cs="仿宋_GB2312"/>
                <w:sz w:val="21"/>
              </w:rPr>
              <w:t>1</w:t>
            </w:r>
          </w:p>
        </w:tc>
      </w:tr>
      <w:tr w14:paraId="6AD4C5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84D5A7">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A706D1B">
            <w:pPr>
              <w:pStyle w:val="4"/>
              <w:jc w:val="center"/>
            </w:pPr>
            <w:r>
              <w:rPr>
                <w:rFonts w:ascii="仿宋_GB2312" w:hAnsi="仿宋_GB2312" w:eastAsia="仿宋_GB2312" w:cs="仿宋_GB2312"/>
                <w:sz w:val="21"/>
              </w:rPr>
              <w:t>拼接中控软件</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77F94CA4">
            <w:pPr>
              <w:pStyle w:val="4"/>
              <w:jc w:val="center"/>
            </w:pPr>
            <w:r>
              <w:rPr>
                <w:rFonts w:ascii="仿宋_GB2312" w:hAnsi="仿宋_GB2312" w:eastAsia="仿宋_GB2312" w:cs="仿宋_GB2312"/>
                <w:sz w:val="21"/>
              </w:rPr>
              <w:t>定制</w:t>
            </w:r>
          </w:p>
        </w:tc>
        <w:tc>
          <w:tcPr>
            <w:tcW w:w="2700" w:type="pct"/>
            <w:vMerge w:val="continue"/>
            <w:tcBorders>
              <w:top w:val="single" w:color="000000" w:sz="4" w:space="0"/>
              <w:left w:val="nil"/>
              <w:bottom w:val="single" w:color="000000" w:sz="4" w:space="0"/>
              <w:right w:val="single" w:color="000000" w:sz="4" w:space="0"/>
            </w:tcBorders>
          </w:tcPr>
          <w:p w14:paraId="6DAF7C65"/>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FE819AB">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393F1BCC">
            <w:pPr>
              <w:pStyle w:val="4"/>
              <w:jc w:val="center"/>
            </w:pPr>
            <w:r>
              <w:rPr>
                <w:rFonts w:ascii="仿宋_GB2312" w:hAnsi="仿宋_GB2312" w:eastAsia="仿宋_GB2312" w:cs="仿宋_GB2312"/>
                <w:sz w:val="21"/>
              </w:rPr>
              <w:t>2</w:t>
            </w:r>
          </w:p>
        </w:tc>
      </w:tr>
      <w:tr w14:paraId="1F553B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75F1E3">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22BAAC7">
            <w:pPr>
              <w:pStyle w:val="4"/>
              <w:jc w:val="center"/>
            </w:pPr>
            <w:r>
              <w:rPr>
                <w:rFonts w:ascii="仿宋_GB2312" w:hAnsi="仿宋_GB2312" w:eastAsia="仿宋_GB2312" w:cs="仿宋_GB2312"/>
                <w:sz w:val="21"/>
              </w:rPr>
              <w:t>中心服务器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1D697A2">
            <w:pPr>
              <w:pStyle w:val="4"/>
              <w:jc w:val="center"/>
            </w:pPr>
            <w:r>
              <w:rPr>
                <w:rFonts w:ascii="仿宋_GB2312" w:hAnsi="仿宋_GB2312" w:eastAsia="仿宋_GB2312" w:cs="仿宋_GB2312"/>
                <w:sz w:val="21"/>
              </w:rPr>
              <w:t>小鸟</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599B32B6">
            <w:pPr>
              <w:pStyle w:val="4"/>
              <w:jc w:val="center"/>
            </w:pPr>
            <w:r>
              <w:rPr>
                <w:rFonts w:ascii="仿宋_GB2312" w:hAnsi="仿宋_GB2312" w:eastAsia="仿宋_GB2312" w:cs="仿宋_GB2312"/>
                <w:sz w:val="21"/>
              </w:rPr>
              <w:t>DB-DMIS-MS-1000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66C8991D">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F422676">
            <w:pPr>
              <w:pStyle w:val="4"/>
              <w:jc w:val="center"/>
            </w:pPr>
            <w:r>
              <w:rPr>
                <w:rFonts w:ascii="仿宋_GB2312" w:hAnsi="仿宋_GB2312" w:eastAsia="仿宋_GB2312" w:cs="仿宋_GB2312"/>
                <w:sz w:val="21"/>
              </w:rPr>
              <w:t>1</w:t>
            </w:r>
          </w:p>
        </w:tc>
      </w:tr>
      <w:tr w14:paraId="02686B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D5407B1">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1F414F06">
            <w:pPr>
              <w:pStyle w:val="4"/>
              <w:jc w:val="center"/>
            </w:pPr>
            <w:r>
              <w:rPr>
                <w:rFonts w:ascii="仿宋_GB2312" w:hAnsi="仿宋_GB2312" w:eastAsia="仿宋_GB2312" w:cs="仿宋_GB2312"/>
                <w:sz w:val="21"/>
              </w:rPr>
              <w:t>中央处理器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8D34048">
            <w:pPr>
              <w:pStyle w:val="4"/>
              <w:jc w:val="center"/>
            </w:pPr>
            <w:r>
              <w:rPr>
                <w:rFonts w:ascii="仿宋_GB2312" w:hAnsi="仿宋_GB2312" w:eastAsia="仿宋_GB2312" w:cs="仿宋_GB2312"/>
                <w:sz w:val="21"/>
              </w:rPr>
              <w:t>小鸟</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12EB85B">
            <w:pPr>
              <w:pStyle w:val="4"/>
              <w:jc w:val="center"/>
            </w:pPr>
            <w:r>
              <w:rPr>
                <w:rFonts w:ascii="仿宋_GB2312" w:hAnsi="仿宋_GB2312" w:eastAsia="仿宋_GB2312" w:cs="仿宋_GB2312"/>
                <w:sz w:val="21"/>
              </w:rPr>
              <w:t>DB-DMIS CONTROL PROC</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3FDC2B93">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E40BB3A">
            <w:pPr>
              <w:pStyle w:val="4"/>
              <w:jc w:val="center"/>
            </w:pPr>
            <w:r>
              <w:rPr>
                <w:rFonts w:ascii="仿宋_GB2312" w:hAnsi="仿宋_GB2312" w:eastAsia="仿宋_GB2312" w:cs="仿宋_GB2312"/>
                <w:sz w:val="21"/>
              </w:rPr>
              <w:t>1</w:t>
            </w:r>
          </w:p>
        </w:tc>
      </w:tr>
      <w:tr w14:paraId="00C136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B957034">
            <w:pPr>
              <w:pStyle w:val="4"/>
              <w:jc w:val="center"/>
            </w:pPr>
            <w:r>
              <w:rPr>
                <w:rFonts w:ascii="仿宋_GB2312" w:hAnsi="仿宋_GB2312" w:eastAsia="仿宋_GB2312" w:cs="仿宋_GB2312"/>
                <w:sz w:val="21"/>
              </w:rPr>
              <w:t>6</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21B6AA8">
            <w:pPr>
              <w:pStyle w:val="4"/>
              <w:jc w:val="center"/>
            </w:pPr>
            <w:r>
              <w:rPr>
                <w:rFonts w:ascii="仿宋_GB2312" w:hAnsi="仿宋_GB2312" w:eastAsia="仿宋_GB2312" w:cs="仿宋_GB2312"/>
                <w:sz w:val="21"/>
              </w:rPr>
              <w:t>环境开关控制器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EE283B1">
            <w:pPr>
              <w:pStyle w:val="4"/>
              <w:jc w:val="center"/>
            </w:pPr>
            <w:r>
              <w:rPr>
                <w:rFonts w:ascii="仿宋_GB2312" w:hAnsi="仿宋_GB2312" w:eastAsia="仿宋_GB2312" w:cs="仿宋_GB2312"/>
                <w:sz w:val="21"/>
              </w:rPr>
              <w:t>小鸟</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689BE332">
            <w:pPr>
              <w:pStyle w:val="4"/>
              <w:jc w:val="center"/>
            </w:pPr>
            <w:r>
              <w:rPr>
                <w:rFonts w:ascii="仿宋_GB2312" w:hAnsi="仿宋_GB2312" w:eastAsia="仿宋_GB2312" w:cs="仿宋_GB2312"/>
                <w:sz w:val="21"/>
              </w:rPr>
              <w:t>DB-DMIS-ECU-XA08</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6BFC1B52">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F040D18">
            <w:pPr>
              <w:pStyle w:val="4"/>
              <w:jc w:val="center"/>
            </w:pPr>
            <w:r>
              <w:rPr>
                <w:rFonts w:ascii="仿宋_GB2312" w:hAnsi="仿宋_GB2312" w:eastAsia="仿宋_GB2312" w:cs="仿宋_GB2312"/>
                <w:sz w:val="21"/>
              </w:rPr>
              <w:t>2</w:t>
            </w:r>
          </w:p>
        </w:tc>
      </w:tr>
      <w:tr w14:paraId="04E712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1CB1BA">
            <w:pPr>
              <w:pStyle w:val="4"/>
              <w:jc w:val="center"/>
            </w:pPr>
            <w:r>
              <w:rPr>
                <w:rFonts w:ascii="仿宋_GB2312" w:hAnsi="仿宋_GB2312" w:eastAsia="仿宋_GB2312" w:cs="仿宋_GB2312"/>
                <w:sz w:val="21"/>
              </w:rPr>
              <w:t>7</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BFFED82">
            <w:pPr>
              <w:pStyle w:val="4"/>
              <w:jc w:val="center"/>
            </w:pPr>
            <w:r>
              <w:rPr>
                <w:rFonts w:ascii="仿宋_GB2312" w:hAnsi="仿宋_GB2312" w:eastAsia="仿宋_GB2312" w:cs="仿宋_GB2312"/>
                <w:sz w:val="21"/>
              </w:rPr>
              <w:t>环境开关控制器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496A51B">
            <w:pPr>
              <w:pStyle w:val="4"/>
              <w:jc w:val="center"/>
            </w:pPr>
            <w:r>
              <w:rPr>
                <w:rFonts w:ascii="仿宋_GB2312" w:hAnsi="仿宋_GB2312" w:eastAsia="仿宋_GB2312" w:cs="仿宋_GB2312"/>
                <w:sz w:val="21"/>
              </w:rPr>
              <w:t>ABL</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0FD856A2">
            <w:pPr>
              <w:pStyle w:val="4"/>
              <w:jc w:val="center"/>
            </w:pPr>
            <w:r>
              <w:rPr>
                <w:rFonts w:ascii="仿宋_GB2312" w:hAnsi="仿宋_GB2312" w:eastAsia="仿宋_GB2312" w:cs="仿宋_GB2312"/>
                <w:sz w:val="21"/>
              </w:rPr>
              <w:t>V-80+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17438171">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5919644">
            <w:pPr>
              <w:pStyle w:val="4"/>
              <w:jc w:val="center"/>
            </w:pPr>
            <w:r>
              <w:rPr>
                <w:rFonts w:ascii="仿宋_GB2312" w:hAnsi="仿宋_GB2312" w:eastAsia="仿宋_GB2312" w:cs="仿宋_GB2312"/>
                <w:sz w:val="21"/>
              </w:rPr>
              <w:t>2</w:t>
            </w:r>
          </w:p>
        </w:tc>
      </w:tr>
      <w:tr w14:paraId="54D254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F3869EF">
            <w:pPr>
              <w:pStyle w:val="4"/>
              <w:jc w:val="center"/>
            </w:pPr>
            <w:r>
              <w:rPr>
                <w:rFonts w:ascii="仿宋_GB2312" w:hAnsi="仿宋_GB2312" w:eastAsia="仿宋_GB2312" w:cs="仿宋_GB2312"/>
                <w:sz w:val="21"/>
              </w:rPr>
              <w:t>8</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2F7056AC">
            <w:pPr>
              <w:pStyle w:val="4"/>
              <w:jc w:val="center"/>
            </w:pPr>
            <w:r>
              <w:rPr>
                <w:rFonts w:ascii="仿宋_GB2312" w:hAnsi="仿宋_GB2312" w:eastAsia="仿宋_GB2312" w:cs="仿宋_GB2312"/>
                <w:sz w:val="21"/>
              </w:rPr>
              <w:t>矩阵</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2C7AEDD">
            <w:pPr>
              <w:pStyle w:val="4"/>
              <w:jc w:val="center"/>
            </w:pPr>
            <w:r>
              <w:rPr>
                <w:rFonts w:ascii="仿宋_GB2312" w:hAnsi="仿宋_GB2312" w:eastAsia="仿宋_GB2312" w:cs="仿宋_GB2312"/>
                <w:sz w:val="21"/>
              </w:rPr>
              <w:t>MT-VIKI</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42E8BD1B">
            <w:pPr>
              <w:pStyle w:val="4"/>
              <w:jc w:val="center"/>
            </w:pPr>
            <w:r>
              <w:rPr>
                <w:rFonts w:ascii="仿宋_GB2312" w:hAnsi="仿宋_GB2312" w:eastAsia="仿宋_GB2312" w:cs="仿宋_GB2312"/>
                <w:sz w:val="21"/>
              </w:rPr>
              <w:t>MT-HD0808</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C36F949">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A67AA40">
            <w:pPr>
              <w:pStyle w:val="4"/>
              <w:jc w:val="center"/>
            </w:pPr>
            <w:r>
              <w:rPr>
                <w:rFonts w:ascii="仿宋_GB2312" w:hAnsi="仿宋_GB2312" w:eastAsia="仿宋_GB2312" w:cs="仿宋_GB2312"/>
                <w:sz w:val="21"/>
              </w:rPr>
              <w:t>1</w:t>
            </w:r>
          </w:p>
        </w:tc>
      </w:tr>
      <w:tr w14:paraId="6BB0E2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72E05F9">
            <w:pPr>
              <w:pStyle w:val="4"/>
              <w:jc w:val="center"/>
            </w:pPr>
            <w:r>
              <w:rPr>
                <w:rFonts w:ascii="仿宋_GB2312" w:hAnsi="仿宋_GB2312" w:eastAsia="仿宋_GB2312" w:cs="仿宋_GB2312"/>
                <w:sz w:val="21"/>
              </w:rPr>
              <w:t>9</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700A58D1">
            <w:pPr>
              <w:pStyle w:val="4"/>
              <w:jc w:val="center"/>
            </w:pPr>
            <w:r>
              <w:rPr>
                <w:rFonts w:ascii="仿宋_GB2312" w:hAnsi="仿宋_GB2312" w:eastAsia="仿宋_GB2312" w:cs="仿宋_GB2312"/>
                <w:sz w:val="21"/>
              </w:rPr>
              <w:t>平板电脑</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5CAB8B1">
            <w:pPr>
              <w:pStyle w:val="4"/>
              <w:jc w:val="center"/>
            </w:pPr>
            <w:r>
              <w:rPr>
                <w:rFonts w:ascii="仿宋_GB2312" w:hAnsi="仿宋_GB2312" w:eastAsia="仿宋_GB2312" w:cs="仿宋_GB2312"/>
                <w:sz w:val="21"/>
              </w:rPr>
              <w:t>华为</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DD2A0B1">
            <w:pPr>
              <w:pStyle w:val="4"/>
              <w:jc w:val="center"/>
            </w:pPr>
            <w:r>
              <w:rPr>
                <w:rFonts w:ascii="仿宋_GB2312" w:hAnsi="仿宋_GB2312" w:eastAsia="仿宋_GB2312" w:cs="仿宋_GB2312"/>
                <w:sz w:val="21"/>
              </w:rPr>
              <w:t>Mate pad pro10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186E470D">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E065F60">
            <w:pPr>
              <w:pStyle w:val="4"/>
              <w:jc w:val="center"/>
            </w:pPr>
            <w:r>
              <w:rPr>
                <w:rFonts w:ascii="仿宋_GB2312" w:hAnsi="仿宋_GB2312" w:eastAsia="仿宋_GB2312" w:cs="仿宋_GB2312"/>
                <w:sz w:val="21"/>
              </w:rPr>
              <w:t>1</w:t>
            </w:r>
          </w:p>
        </w:tc>
      </w:tr>
      <w:tr w14:paraId="549D1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E70C7BD">
            <w:pPr>
              <w:pStyle w:val="4"/>
              <w:jc w:val="both"/>
            </w:pPr>
            <w:r>
              <w:rPr>
                <w:rFonts w:ascii="仿宋_GB2312" w:hAnsi="仿宋_GB2312" w:eastAsia="仿宋_GB2312" w:cs="仿宋_GB2312"/>
                <w:b/>
                <w:sz w:val="21"/>
              </w:rPr>
              <w:t>三、音响系统</w:t>
            </w:r>
          </w:p>
        </w:tc>
      </w:tr>
      <w:tr w14:paraId="1410BE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7CE32C">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57E39FB">
            <w:pPr>
              <w:pStyle w:val="4"/>
              <w:jc w:val="center"/>
            </w:pPr>
            <w:r>
              <w:rPr>
                <w:rFonts w:ascii="仿宋_GB2312" w:hAnsi="仿宋_GB2312" w:eastAsia="仿宋_GB2312" w:cs="仿宋_GB2312"/>
                <w:sz w:val="21"/>
              </w:rPr>
              <w:t>发射器</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974A4F9">
            <w:pPr>
              <w:pStyle w:val="4"/>
              <w:jc w:val="center"/>
            </w:pPr>
            <w:r>
              <w:rPr>
                <w:rFonts w:ascii="仿宋_GB2312" w:hAnsi="仿宋_GB2312" w:eastAsia="仿宋_GB2312" w:cs="仿宋_GB2312"/>
                <w:sz w:val="21"/>
              </w:rPr>
              <w:t>RF</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8633A63">
            <w:pPr>
              <w:pStyle w:val="4"/>
              <w:jc w:val="center"/>
            </w:pPr>
            <w:r>
              <w:rPr>
                <w:rFonts w:ascii="仿宋_GB2312" w:hAnsi="仿宋_GB2312" w:eastAsia="仿宋_GB2312" w:cs="仿宋_GB2312"/>
                <w:sz w:val="21"/>
              </w:rPr>
              <w:t>UA404+</w:t>
            </w:r>
          </w:p>
          <w:p w14:paraId="1BF3C98F">
            <w:pPr>
              <w:pStyle w:val="4"/>
              <w:jc w:val="center"/>
            </w:pPr>
            <w:r>
              <w:rPr>
                <w:rFonts w:ascii="仿宋_GB2312" w:hAnsi="仿宋_GB2312" w:eastAsia="仿宋_GB2312" w:cs="仿宋_GB2312"/>
                <w:sz w:val="21"/>
              </w:rPr>
              <w:t>(包含UA590天线一对）</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9E90D53">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7A097D9">
            <w:pPr>
              <w:pStyle w:val="4"/>
              <w:jc w:val="center"/>
            </w:pPr>
            <w:r>
              <w:rPr>
                <w:rFonts w:ascii="仿宋_GB2312" w:hAnsi="仿宋_GB2312" w:eastAsia="仿宋_GB2312" w:cs="仿宋_GB2312"/>
                <w:sz w:val="21"/>
              </w:rPr>
              <w:t>1</w:t>
            </w:r>
          </w:p>
        </w:tc>
      </w:tr>
      <w:tr w14:paraId="730B82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78B0C2">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4170DE26">
            <w:pPr>
              <w:pStyle w:val="4"/>
              <w:jc w:val="center"/>
            </w:pPr>
            <w:r>
              <w:rPr>
                <w:rFonts w:ascii="仿宋_GB2312" w:hAnsi="仿宋_GB2312" w:eastAsia="仿宋_GB2312" w:cs="仿宋_GB2312"/>
                <w:sz w:val="21"/>
              </w:rPr>
              <w:t>专业音箱</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DD8FDF9">
            <w:pPr>
              <w:pStyle w:val="4"/>
              <w:jc w:val="center"/>
            </w:pPr>
            <w:r>
              <w:rPr>
                <w:rFonts w:ascii="仿宋_GB2312" w:hAnsi="仿宋_GB2312" w:eastAsia="仿宋_GB2312" w:cs="仿宋_GB2312"/>
                <w:sz w:val="21"/>
              </w:rPr>
              <w:t>RF</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6A32276B">
            <w:pPr>
              <w:pStyle w:val="4"/>
              <w:jc w:val="center"/>
            </w:pPr>
            <w:r>
              <w:rPr>
                <w:rFonts w:ascii="仿宋_GB2312" w:hAnsi="仿宋_GB2312" w:eastAsia="仿宋_GB2312" w:cs="仿宋_GB2312"/>
                <w:sz w:val="21"/>
              </w:rPr>
              <w:t>KS15</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30B0FFB">
            <w:pPr>
              <w:pStyle w:val="4"/>
              <w:jc w:val="center"/>
            </w:pPr>
            <w:r>
              <w:rPr>
                <w:rFonts w:ascii="仿宋_GB2312" w:hAnsi="仿宋_GB2312" w:eastAsia="仿宋_GB2312" w:cs="仿宋_GB2312"/>
                <w:sz w:val="21"/>
              </w:rPr>
              <w:t>只</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6B32F17">
            <w:pPr>
              <w:pStyle w:val="4"/>
              <w:jc w:val="center"/>
            </w:pPr>
            <w:r>
              <w:rPr>
                <w:rFonts w:ascii="仿宋_GB2312" w:hAnsi="仿宋_GB2312" w:eastAsia="仿宋_GB2312" w:cs="仿宋_GB2312"/>
                <w:sz w:val="21"/>
              </w:rPr>
              <w:t>4</w:t>
            </w:r>
          </w:p>
        </w:tc>
      </w:tr>
      <w:tr w14:paraId="0BCFF1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3A0B3D">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8A1685F">
            <w:pPr>
              <w:pStyle w:val="4"/>
              <w:jc w:val="center"/>
            </w:pPr>
            <w:r>
              <w:rPr>
                <w:rFonts w:ascii="仿宋_GB2312" w:hAnsi="仿宋_GB2312" w:eastAsia="仿宋_GB2312" w:cs="仿宋_GB2312"/>
                <w:sz w:val="21"/>
              </w:rPr>
              <w:t>专业功放</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BA98546">
            <w:pPr>
              <w:pStyle w:val="4"/>
              <w:jc w:val="center"/>
            </w:pPr>
            <w:r>
              <w:rPr>
                <w:rFonts w:ascii="仿宋_GB2312" w:hAnsi="仿宋_GB2312" w:eastAsia="仿宋_GB2312" w:cs="仿宋_GB2312"/>
                <w:sz w:val="21"/>
              </w:rPr>
              <w:t>RF</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ADEFC41">
            <w:pPr>
              <w:pStyle w:val="4"/>
              <w:jc w:val="center"/>
            </w:pPr>
            <w:r>
              <w:rPr>
                <w:rFonts w:ascii="仿宋_GB2312" w:hAnsi="仿宋_GB2312" w:eastAsia="仿宋_GB2312" w:cs="仿宋_GB2312"/>
                <w:sz w:val="21"/>
              </w:rPr>
              <w:t>G750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6158D6C">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3BE7D1E2">
            <w:pPr>
              <w:pStyle w:val="4"/>
              <w:jc w:val="center"/>
            </w:pPr>
            <w:r>
              <w:rPr>
                <w:rFonts w:ascii="仿宋_GB2312" w:hAnsi="仿宋_GB2312" w:eastAsia="仿宋_GB2312" w:cs="仿宋_GB2312"/>
                <w:sz w:val="21"/>
              </w:rPr>
              <w:t>2</w:t>
            </w:r>
          </w:p>
        </w:tc>
      </w:tr>
      <w:tr w14:paraId="532EA6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E9D0708">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7A6EDEFD">
            <w:pPr>
              <w:pStyle w:val="4"/>
              <w:jc w:val="center"/>
            </w:pPr>
            <w:r>
              <w:rPr>
                <w:rFonts w:ascii="仿宋_GB2312" w:hAnsi="仿宋_GB2312" w:eastAsia="仿宋_GB2312" w:cs="仿宋_GB2312"/>
                <w:sz w:val="21"/>
              </w:rPr>
              <w:t>无线话筒</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2A458A74">
            <w:pPr>
              <w:pStyle w:val="4"/>
              <w:jc w:val="center"/>
            </w:pPr>
            <w:r>
              <w:rPr>
                <w:rFonts w:ascii="仿宋_GB2312" w:hAnsi="仿宋_GB2312" w:eastAsia="仿宋_GB2312" w:cs="仿宋_GB2312"/>
                <w:sz w:val="21"/>
              </w:rPr>
              <w:t>RF</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43141E2E">
            <w:pPr>
              <w:pStyle w:val="4"/>
              <w:jc w:val="center"/>
            </w:pPr>
            <w:r>
              <w:rPr>
                <w:rFonts w:ascii="仿宋_GB2312" w:hAnsi="仿宋_GB2312" w:eastAsia="仿宋_GB2312" w:cs="仿宋_GB2312"/>
                <w:sz w:val="21"/>
              </w:rPr>
              <w:t>DL4R/DL1</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1B021AD2">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3891F93B">
            <w:pPr>
              <w:pStyle w:val="4"/>
              <w:jc w:val="center"/>
            </w:pPr>
            <w:r>
              <w:rPr>
                <w:rFonts w:ascii="仿宋_GB2312" w:hAnsi="仿宋_GB2312" w:eastAsia="仿宋_GB2312" w:cs="仿宋_GB2312"/>
                <w:sz w:val="21"/>
              </w:rPr>
              <w:t>2</w:t>
            </w:r>
          </w:p>
        </w:tc>
      </w:tr>
      <w:tr w14:paraId="23381D5C">
        <w:tblPrEx>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669DF4C">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2EBDECA7">
            <w:pPr>
              <w:pStyle w:val="4"/>
              <w:jc w:val="center"/>
            </w:pPr>
            <w:r>
              <w:rPr>
                <w:rFonts w:ascii="仿宋_GB2312" w:hAnsi="仿宋_GB2312" w:eastAsia="仿宋_GB2312" w:cs="仿宋_GB2312"/>
                <w:sz w:val="21"/>
              </w:rPr>
              <w:t>调音台</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19AF0D51">
            <w:pPr>
              <w:pStyle w:val="4"/>
              <w:jc w:val="center"/>
            </w:pPr>
            <w:r>
              <w:rPr>
                <w:rFonts w:ascii="仿宋_GB2312" w:hAnsi="仿宋_GB2312" w:eastAsia="仿宋_GB2312" w:cs="仿宋_GB2312"/>
                <w:sz w:val="21"/>
              </w:rPr>
              <w:t>RF</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80EC73F">
            <w:pPr>
              <w:pStyle w:val="4"/>
              <w:jc w:val="center"/>
            </w:pPr>
            <w:r>
              <w:rPr>
                <w:rFonts w:ascii="仿宋_GB2312" w:hAnsi="仿宋_GB2312" w:eastAsia="仿宋_GB2312" w:cs="仿宋_GB2312"/>
                <w:sz w:val="21"/>
              </w:rPr>
              <w:t>MX-12F</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2AD0E0F">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561BF1F">
            <w:pPr>
              <w:pStyle w:val="4"/>
              <w:jc w:val="center"/>
            </w:pPr>
            <w:r>
              <w:rPr>
                <w:rFonts w:ascii="仿宋_GB2312" w:hAnsi="仿宋_GB2312" w:eastAsia="仿宋_GB2312" w:cs="仿宋_GB2312"/>
                <w:sz w:val="21"/>
              </w:rPr>
              <w:t>1</w:t>
            </w:r>
          </w:p>
        </w:tc>
      </w:tr>
      <w:tr w14:paraId="4DE423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E5136DE">
            <w:pPr>
              <w:pStyle w:val="4"/>
              <w:jc w:val="center"/>
            </w:pPr>
            <w:r>
              <w:rPr>
                <w:rFonts w:ascii="仿宋_GB2312" w:hAnsi="仿宋_GB2312" w:eastAsia="仿宋_GB2312" w:cs="仿宋_GB2312"/>
                <w:sz w:val="21"/>
              </w:rPr>
              <w:t>6</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7306F918">
            <w:pPr>
              <w:pStyle w:val="4"/>
              <w:jc w:val="center"/>
            </w:pPr>
            <w:r>
              <w:rPr>
                <w:rFonts w:ascii="仿宋_GB2312" w:hAnsi="仿宋_GB2312" w:eastAsia="仿宋_GB2312" w:cs="仿宋_GB2312"/>
                <w:sz w:val="21"/>
              </w:rPr>
              <w:t>音频处理器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18675E1C">
            <w:pPr>
              <w:pStyle w:val="4"/>
              <w:jc w:val="center"/>
            </w:pPr>
            <w:r>
              <w:rPr>
                <w:rFonts w:ascii="仿宋_GB2312" w:hAnsi="仿宋_GB2312" w:eastAsia="仿宋_GB2312" w:cs="仿宋_GB2312"/>
                <w:sz w:val="21"/>
              </w:rPr>
              <w:t>小鸟</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413E5D24">
            <w:pPr>
              <w:pStyle w:val="4"/>
              <w:jc w:val="center"/>
            </w:pPr>
            <w:r>
              <w:rPr>
                <w:rFonts w:ascii="仿宋_GB2312" w:hAnsi="仿宋_GB2312" w:eastAsia="仿宋_GB2312" w:cs="仿宋_GB2312"/>
                <w:sz w:val="21"/>
              </w:rPr>
              <w:t>DB-DMIS-APU-0808</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D62D7A7">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5FC646F">
            <w:pPr>
              <w:pStyle w:val="4"/>
              <w:jc w:val="center"/>
            </w:pPr>
            <w:r>
              <w:rPr>
                <w:rFonts w:ascii="仿宋_GB2312" w:hAnsi="仿宋_GB2312" w:eastAsia="仿宋_GB2312" w:cs="仿宋_GB2312"/>
                <w:sz w:val="21"/>
              </w:rPr>
              <w:t>1</w:t>
            </w:r>
          </w:p>
        </w:tc>
      </w:tr>
      <w:tr w14:paraId="2009E0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BB74994">
            <w:pPr>
              <w:pStyle w:val="4"/>
              <w:jc w:val="center"/>
            </w:pPr>
            <w:r>
              <w:rPr>
                <w:rFonts w:ascii="仿宋_GB2312" w:hAnsi="仿宋_GB2312" w:eastAsia="仿宋_GB2312" w:cs="仿宋_GB2312"/>
                <w:sz w:val="21"/>
              </w:rPr>
              <w:t>7</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2B0CAF2">
            <w:pPr>
              <w:pStyle w:val="4"/>
              <w:jc w:val="center"/>
            </w:pPr>
            <w:r>
              <w:rPr>
                <w:rFonts w:ascii="仿宋_GB2312" w:hAnsi="仿宋_GB2312" w:eastAsia="仿宋_GB2312" w:cs="仿宋_GB2312"/>
                <w:sz w:val="21"/>
              </w:rPr>
              <w:t>数字会议系统</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AB2C69E">
            <w:pPr>
              <w:pStyle w:val="4"/>
              <w:jc w:val="center"/>
            </w:pPr>
            <w:r>
              <w:rPr>
                <w:rFonts w:ascii="仿宋_GB2312" w:hAnsi="仿宋_GB2312" w:eastAsia="仿宋_GB2312" w:cs="仿宋_GB2312"/>
                <w:sz w:val="21"/>
              </w:rPr>
              <w:t>声兹</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4E350EF">
            <w:pPr>
              <w:pStyle w:val="4"/>
              <w:jc w:val="center"/>
            </w:pPr>
            <w:r>
              <w:rPr>
                <w:rFonts w:ascii="仿宋_GB2312" w:hAnsi="仿宋_GB2312" w:eastAsia="仿宋_GB2312" w:cs="仿宋_GB2312"/>
                <w:sz w:val="21"/>
              </w:rPr>
              <w:t>ASN-W6Pro</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6DC10EC">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11A225D">
            <w:pPr>
              <w:pStyle w:val="4"/>
              <w:jc w:val="center"/>
            </w:pPr>
            <w:r>
              <w:rPr>
                <w:rFonts w:ascii="仿宋_GB2312" w:hAnsi="仿宋_GB2312" w:eastAsia="仿宋_GB2312" w:cs="仿宋_GB2312"/>
                <w:sz w:val="21"/>
              </w:rPr>
              <w:t>2</w:t>
            </w:r>
          </w:p>
        </w:tc>
      </w:tr>
      <w:tr w14:paraId="31875C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965272A">
            <w:pPr>
              <w:pStyle w:val="4"/>
              <w:jc w:val="center"/>
            </w:pPr>
            <w:r>
              <w:rPr>
                <w:rFonts w:ascii="仿宋_GB2312" w:hAnsi="仿宋_GB2312" w:eastAsia="仿宋_GB2312" w:cs="仿宋_GB2312"/>
                <w:sz w:val="21"/>
              </w:rPr>
              <w:t>8</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8F3CEBC">
            <w:pPr>
              <w:pStyle w:val="4"/>
              <w:jc w:val="center"/>
            </w:pPr>
            <w:r>
              <w:rPr>
                <w:rFonts w:ascii="仿宋_GB2312" w:hAnsi="仿宋_GB2312" w:eastAsia="仿宋_GB2312" w:cs="仿宋_GB2312"/>
                <w:sz w:val="21"/>
              </w:rPr>
              <w:t>桌面代表单元</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0168D42E">
            <w:pPr>
              <w:pStyle w:val="4"/>
              <w:jc w:val="center"/>
            </w:pPr>
            <w:r>
              <w:rPr>
                <w:rFonts w:ascii="仿宋_GB2312" w:hAnsi="仿宋_GB2312" w:eastAsia="仿宋_GB2312" w:cs="仿宋_GB2312"/>
                <w:sz w:val="21"/>
              </w:rPr>
              <w:t>声兹</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7562C41">
            <w:pPr>
              <w:pStyle w:val="4"/>
              <w:jc w:val="center"/>
            </w:pPr>
            <w:r>
              <w:rPr>
                <w:rFonts w:ascii="仿宋_GB2312" w:hAnsi="仿宋_GB2312" w:eastAsia="仿宋_GB2312" w:cs="仿宋_GB2312"/>
                <w:sz w:val="21"/>
              </w:rPr>
              <w:t>ASN-9ML</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0A994B32">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055FD02">
            <w:pPr>
              <w:pStyle w:val="4"/>
              <w:jc w:val="center"/>
            </w:pPr>
            <w:r>
              <w:rPr>
                <w:rFonts w:ascii="仿宋_GB2312" w:hAnsi="仿宋_GB2312" w:eastAsia="仿宋_GB2312" w:cs="仿宋_GB2312"/>
                <w:sz w:val="21"/>
              </w:rPr>
              <w:t>8</w:t>
            </w:r>
          </w:p>
        </w:tc>
      </w:tr>
      <w:tr w14:paraId="5C4CC2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139376">
            <w:pPr>
              <w:pStyle w:val="4"/>
              <w:jc w:val="center"/>
            </w:pPr>
            <w:r>
              <w:rPr>
                <w:rFonts w:ascii="仿宋_GB2312" w:hAnsi="仿宋_GB2312" w:eastAsia="仿宋_GB2312" w:cs="仿宋_GB2312"/>
                <w:sz w:val="21"/>
              </w:rPr>
              <w:t>9</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156D6DB">
            <w:pPr>
              <w:pStyle w:val="4"/>
              <w:jc w:val="center"/>
            </w:pPr>
            <w:r>
              <w:rPr>
                <w:rFonts w:ascii="仿宋_GB2312" w:hAnsi="仿宋_GB2312" w:eastAsia="仿宋_GB2312" w:cs="仿宋_GB2312"/>
                <w:sz w:val="21"/>
              </w:rPr>
              <w:t>充电箱</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7F8FF244">
            <w:pPr>
              <w:pStyle w:val="4"/>
              <w:jc w:val="center"/>
            </w:pPr>
            <w:r>
              <w:rPr>
                <w:rFonts w:ascii="仿宋_GB2312" w:hAnsi="仿宋_GB2312" w:eastAsia="仿宋_GB2312" w:cs="仿宋_GB2312"/>
                <w:sz w:val="21"/>
              </w:rPr>
              <w:t>声兹</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F67BCC9">
            <w:pPr>
              <w:pStyle w:val="4"/>
              <w:jc w:val="center"/>
            </w:pPr>
            <w:r>
              <w:rPr>
                <w:rFonts w:ascii="仿宋_GB2312" w:hAnsi="仿宋_GB2312" w:eastAsia="仿宋_GB2312" w:cs="仿宋_GB2312"/>
                <w:sz w:val="21"/>
              </w:rPr>
              <w:t>专用</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69EADC17">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055DF6EF">
            <w:pPr>
              <w:pStyle w:val="4"/>
              <w:jc w:val="center"/>
            </w:pPr>
            <w:r>
              <w:rPr>
                <w:rFonts w:ascii="仿宋_GB2312" w:hAnsi="仿宋_GB2312" w:eastAsia="仿宋_GB2312" w:cs="仿宋_GB2312"/>
                <w:sz w:val="21"/>
              </w:rPr>
              <w:t>1</w:t>
            </w:r>
          </w:p>
        </w:tc>
      </w:tr>
      <w:tr w14:paraId="0548A8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306BFB">
            <w:pPr>
              <w:pStyle w:val="4"/>
              <w:jc w:val="center"/>
            </w:pPr>
            <w:r>
              <w:rPr>
                <w:rFonts w:ascii="仿宋_GB2312" w:hAnsi="仿宋_GB2312" w:eastAsia="仿宋_GB2312" w:cs="仿宋_GB2312"/>
                <w:sz w:val="21"/>
              </w:rPr>
              <w:t>10</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8C016D1">
            <w:pPr>
              <w:pStyle w:val="4"/>
              <w:jc w:val="center"/>
            </w:pPr>
            <w:r>
              <w:rPr>
                <w:rFonts w:ascii="仿宋_GB2312" w:hAnsi="仿宋_GB2312" w:eastAsia="仿宋_GB2312" w:cs="仿宋_GB2312"/>
                <w:sz w:val="21"/>
              </w:rPr>
              <w:t>混音器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AAD5D89">
            <w:pPr>
              <w:pStyle w:val="4"/>
              <w:jc w:val="center"/>
            </w:pPr>
            <w:r>
              <w:rPr>
                <w:rFonts w:ascii="仿宋_GB2312" w:hAnsi="仿宋_GB2312" w:eastAsia="仿宋_GB2312" w:cs="仿宋_GB2312"/>
                <w:sz w:val="21"/>
              </w:rPr>
              <w:t>弦音</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5319B496">
            <w:pPr>
              <w:pStyle w:val="4"/>
              <w:jc w:val="center"/>
            </w:pPr>
            <w:r>
              <w:rPr>
                <w:rFonts w:ascii="仿宋_GB2312" w:hAnsi="仿宋_GB2312" w:eastAsia="仿宋_GB2312" w:cs="仿宋_GB2312"/>
                <w:sz w:val="21"/>
              </w:rPr>
              <w:t>8通道</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75E79A5">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9E4F965">
            <w:pPr>
              <w:pStyle w:val="4"/>
              <w:jc w:val="center"/>
            </w:pPr>
            <w:r>
              <w:rPr>
                <w:rFonts w:ascii="仿宋_GB2312" w:hAnsi="仿宋_GB2312" w:eastAsia="仿宋_GB2312" w:cs="仿宋_GB2312"/>
                <w:sz w:val="21"/>
              </w:rPr>
              <w:t>1</w:t>
            </w:r>
          </w:p>
        </w:tc>
      </w:tr>
      <w:tr w14:paraId="0C4BE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BF436E">
            <w:pPr>
              <w:pStyle w:val="4"/>
              <w:jc w:val="both"/>
            </w:pPr>
            <w:r>
              <w:rPr>
                <w:rFonts w:ascii="仿宋_GB2312" w:hAnsi="仿宋_GB2312" w:eastAsia="仿宋_GB2312" w:cs="仿宋_GB2312"/>
                <w:b/>
                <w:sz w:val="21"/>
              </w:rPr>
              <w:t>四、应急指挥视频会商系统</w:t>
            </w:r>
          </w:p>
        </w:tc>
      </w:tr>
      <w:tr w14:paraId="4CA97C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4FAE83">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FD040A4">
            <w:pPr>
              <w:pStyle w:val="4"/>
              <w:jc w:val="center"/>
            </w:pPr>
            <w:r>
              <w:rPr>
                <w:rFonts w:ascii="仿宋_GB2312" w:hAnsi="仿宋_GB2312" w:eastAsia="仿宋_GB2312" w:cs="仿宋_GB2312"/>
                <w:sz w:val="21"/>
              </w:rPr>
              <w:t>高清视频终端</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DB95C10">
            <w:pPr>
              <w:pStyle w:val="4"/>
              <w:jc w:val="center"/>
            </w:pPr>
            <w:r>
              <w:rPr>
                <w:rFonts w:ascii="仿宋_GB2312" w:hAnsi="仿宋_GB2312" w:eastAsia="仿宋_GB2312" w:cs="仿宋_GB2312"/>
                <w:sz w:val="21"/>
              </w:rPr>
              <w:t>宝利通</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0CB00EA">
            <w:pPr>
              <w:pStyle w:val="4"/>
              <w:jc w:val="center"/>
            </w:pPr>
            <w:r>
              <w:rPr>
                <w:rFonts w:ascii="仿宋_GB2312" w:hAnsi="仿宋_GB2312" w:eastAsia="仿宋_GB2312" w:cs="仿宋_GB2312"/>
                <w:sz w:val="21"/>
              </w:rPr>
              <w:t>Group550</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5FF2453">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56E8D2C">
            <w:pPr>
              <w:pStyle w:val="4"/>
              <w:jc w:val="center"/>
            </w:pPr>
            <w:r>
              <w:rPr>
                <w:rFonts w:ascii="仿宋_GB2312" w:hAnsi="仿宋_GB2312" w:eastAsia="仿宋_GB2312" w:cs="仿宋_GB2312"/>
                <w:sz w:val="21"/>
              </w:rPr>
              <w:t>1</w:t>
            </w:r>
          </w:p>
        </w:tc>
      </w:tr>
      <w:tr w14:paraId="7A144D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3F02B4">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0B376A4">
            <w:pPr>
              <w:pStyle w:val="4"/>
              <w:jc w:val="center"/>
            </w:pPr>
            <w:r>
              <w:rPr>
                <w:rFonts w:ascii="仿宋_GB2312" w:hAnsi="仿宋_GB2312" w:eastAsia="仿宋_GB2312" w:cs="仿宋_GB2312"/>
                <w:sz w:val="21"/>
              </w:rPr>
              <w:t>高清视频终端</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AFEC46A">
            <w:pPr>
              <w:pStyle w:val="4"/>
              <w:jc w:val="center"/>
            </w:pPr>
            <w:r>
              <w:rPr>
                <w:rFonts w:ascii="仿宋_GB2312" w:hAnsi="仿宋_GB2312" w:eastAsia="仿宋_GB2312" w:cs="仿宋_GB2312"/>
                <w:sz w:val="21"/>
              </w:rPr>
              <w:t>中兴</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A08C903">
            <w:pPr>
              <w:pStyle w:val="4"/>
              <w:jc w:val="center"/>
            </w:pPr>
            <w:r>
              <w:rPr>
                <w:rFonts w:ascii="仿宋_GB2312" w:hAnsi="仿宋_GB2312" w:eastAsia="仿宋_GB2312" w:cs="仿宋_GB2312"/>
                <w:sz w:val="21"/>
              </w:rPr>
              <w:t>ZXV10 T600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6FCEFD1E">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E682FC6">
            <w:pPr>
              <w:pStyle w:val="4"/>
              <w:jc w:val="center"/>
            </w:pPr>
            <w:r>
              <w:rPr>
                <w:rFonts w:ascii="仿宋_GB2312" w:hAnsi="仿宋_GB2312" w:eastAsia="仿宋_GB2312" w:cs="仿宋_GB2312"/>
                <w:sz w:val="21"/>
              </w:rPr>
              <w:t>1</w:t>
            </w:r>
          </w:p>
        </w:tc>
      </w:tr>
      <w:tr w14:paraId="021A0B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1C6E23">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58A2D5E">
            <w:pPr>
              <w:pStyle w:val="4"/>
              <w:jc w:val="center"/>
            </w:pPr>
            <w:r>
              <w:rPr>
                <w:rFonts w:ascii="仿宋_GB2312" w:hAnsi="仿宋_GB2312" w:eastAsia="仿宋_GB2312" w:cs="仿宋_GB2312"/>
                <w:sz w:val="21"/>
              </w:rPr>
              <w:t>高清摄像机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3DD4C76">
            <w:pPr>
              <w:pStyle w:val="4"/>
              <w:jc w:val="center"/>
            </w:pPr>
            <w:r>
              <w:rPr>
                <w:rFonts w:ascii="仿宋_GB2312" w:hAnsi="仿宋_GB2312" w:eastAsia="仿宋_GB2312" w:cs="仿宋_GB2312"/>
                <w:sz w:val="21"/>
              </w:rPr>
              <w:t>保凌</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7BAA4281">
            <w:pPr>
              <w:pStyle w:val="4"/>
              <w:jc w:val="center"/>
            </w:pPr>
            <w:r>
              <w:rPr>
                <w:rFonts w:ascii="仿宋_GB2312" w:hAnsi="仿宋_GB2312" w:eastAsia="仿宋_GB2312" w:cs="仿宋_GB2312"/>
                <w:sz w:val="21"/>
              </w:rPr>
              <w:t>VCC-4K720S</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0F4B42B6">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3D849B4F">
            <w:pPr>
              <w:pStyle w:val="4"/>
              <w:jc w:val="center"/>
            </w:pPr>
            <w:r>
              <w:rPr>
                <w:rFonts w:ascii="仿宋_GB2312" w:hAnsi="仿宋_GB2312" w:eastAsia="仿宋_GB2312" w:cs="仿宋_GB2312"/>
                <w:sz w:val="21"/>
              </w:rPr>
              <w:t>2</w:t>
            </w:r>
          </w:p>
        </w:tc>
      </w:tr>
      <w:tr w14:paraId="7B8C02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CE03CB">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46AAD30">
            <w:pPr>
              <w:pStyle w:val="4"/>
              <w:jc w:val="center"/>
            </w:pPr>
            <w:r>
              <w:rPr>
                <w:rFonts w:ascii="仿宋_GB2312" w:hAnsi="仿宋_GB2312" w:eastAsia="仿宋_GB2312" w:cs="仿宋_GB2312"/>
                <w:sz w:val="21"/>
              </w:rPr>
              <w:t>摄像机键盘</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0DC37888">
            <w:pPr>
              <w:pStyle w:val="4"/>
              <w:jc w:val="center"/>
            </w:pPr>
            <w:r>
              <w:rPr>
                <w:rFonts w:ascii="仿宋_GB2312" w:hAnsi="仿宋_GB2312" w:eastAsia="仿宋_GB2312" w:cs="仿宋_GB2312"/>
                <w:sz w:val="21"/>
              </w:rPr>
              <w:t>保凌</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5C96F8C">
            <w:pPr>
              <w:pStyle w:val="4"/>
              <w:jc w:val="center"/>
            </w:pPr>
            <w:r>
              <w:rPr>
                <w:rFonts w:ascii="仿宋_GB2312" w:hAnsi="仿宋_GB2312" w:eastAsia="仿宋_GB2312" w:cs="仿宋_GB2312"/>
                <w:sz w:val="21"/>
              </w:rPr>
              <w:t>KBD-2020-R</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8B763A2">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E972396">
            <w:pPr>
              <w:pStyle w:val="4"/>
              <w:jc w:val="center"/>
            </w:pPr>
            <w:r>
              <w:rPr>
                <w:rFonts w:ascii="仿宋_GB2312" w:hAnsi="仿宋_GB2312" w:eastAsia="仿宋_GB2312" w:cs="仿宋_GB2312"/>
                <w:sz w:val="21"/>
              </w:rPr>
              <w:t>1</w:t>
            </w:r>
          </w:p>
        </w:tc>
      </w:tr>
      <w:tr w14:paraId="4CA153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AEE611">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6AA5E57">
            <w:pPr>
              <w:pStyle w:val="4"/>
              <w:jc w:val="center"/>
            </w:pPr>
            <w:r>
              <w:rPr>
                <w:rFonts w:ascii="仿宋_GB2312" w:hAnsi="仿宋_GB2312" w:eastAsia="仿宋_GB2312" w:cs="仿宋_GB2312"/>
                <w:sz w:val="21"/>
              </w:rPr>
              <w:t>综合管理平台</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2A42EC2">
            <w:pPr>
              <w:pStyle w:val="4"/>
              <w:jc w:val="center"/>
            </w:pPr>
            <w:r>
              <w:rPr>
                <w:rFonts w:ascii="仿宋_GB2312" w:hAnsi="仿宋_GB2312" w:eastAsia="仿宋_GB2312" w:cs="仿宋_GB2312"/>
                <w:sz w:val="21"/>
              </w:rPr>
              <w:t>定制</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47B27E3">
            <w:pPr>
              <w:pStyle w:val="4"/>
              <w:jc w:val="center"/>
            </w:pP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EC2FC42">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5B5F204">
            <w:pPr>
              <w:pStyle w:val="4"/>
              <w:jc w:val="center"/>
            </w:pPr>
            <w:r>
              <w:rPr>
                <w:rFonts w:ascii="仿宋_GB2312" w:hAnsi="仿宋_GB2312" w:eastAsia="仿宋_GB2312" w:cs="仿宋_GB2312"/>
                <w:sz w:val="21"/>
              </w:rPr>
              <w:t>1</w:t>
            </w:r>
          </w:p>
        </w:tc>
      </w:tr>
      <w:tr w14:paraId="0EB81E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13967E">
            <w:pPr>
              <w:pStyle w:val="4"/>
              <w:jc w:val="center"/>
            </w:pPr>
            <w:r>
              <w:rPr>
                <w:rFonts w:ascii="仿宋_GB2312" w:hAnsi="仿宋_GB2312" w:eastAsia="仿宋_GB2312" w:cs="仿宋_GB2312"/>
                <w:sz w:val="21"/>
              </w:rPr>
              <w:t>6</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7D503478">
            <w:pPr>
              <w:pStyle w:val="4"/>
              <w:jc w:val="center"/>
            </w:pPr>
            <w:r>
              <w:rPr>
                <w:rFonts w:ascii="仿宋_GB2312" w:hAnsi="仿宋_GB2312" w:eastAsia="仿宋_GB2312" w:cs="仿宋_GB2312"/>
                <w:sz w:val="21"/>
              </w:rPr>
              <w:t>工作站PC（含键盘鼠标）</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726F0D40">
            <w:pPr>
              <w:pStyle w:val="4"/>
              <w:jc w:val="center"/>
            </w:pPr>
            <w:r>
              <w:rPr>
                <w:rFonts w:ascii="仿宋_GB2312" w:hAnsi="仿宋_GB2312" w:eastAsia="仿宋_GB2312" w:cs="仿宋_GB2312"/>
                <w:sz w:val="21"/>
              </w:rPr>
              <w:t>惠普</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0B8EA86">
            <w:pPr>
              <w:pStyle w:val="4"/>
              <w:jc w:val="center"/>
            </w:pPr>
            <w:r>
              <w:rPr>
                <w:rFonts w:ascii="仿宋_GB2312" w:hAnsi="仿宋_GB2312" w:eastAsia="仿宋_GB2312" w:cs="仿宋_GB2312"/>
                <w:sz w:val="21"/>
              </w:rPr>
              <w:t>HP Z2 G4</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0A614D75">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3D61B04">
            <w:pPr>
              <w:pStyle w:val="4"/>
              <w:jc w:val="center"/>
            </w:pPr>
            <w:r>
              <w:rPr>
                <w:rFonts w:ascii="仿宋_GB2312" w:hAnsi="仿宋_GB2312" w:eastAsia="仿宋_GB2312" w:cs="仿宋_GB2312"/>
                <w:sz w:val="21"/>
              </w:rPr>
              <w:t>8</w:t>
            </w:r>
          </w:p>
        </w:tc>
      </w:tr>
      <w:tr w14:paraId="4356F3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8100182">
            <w:pPr>
              <w:pStyle w:val="4"/>
              <w:jc w:val="center"/>
            </w:pPr>
            <w:r>
              <w:rPr>
                <w:rFonts w:ascii="仿宋_GB2312" w:hAnsi="仿宋_GB2312" w:eastAsia="仿宋_GB2312" w:cs="仿宋_GB2312"/>
                <w:sz w:val="21"/>
              </w:rPr>
              <w:t>7</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F1BF844">
            <w:pPr>
              <w:pStyle w:val="4"/>
              <w:jc w:val="center"/>
            </w:pPr>
            <w:r>
              <w:rPr>
                <w:rFonts w:ascii="仿宋_GB2312" w:hAnsi="仿宋_GB2312" w:eastAsia="仿宋_GB2312" w:cs="仿宋_GB2312"/>
                <w:sz w:val="21"/>
              </w:rPr>
              <w:t>以太网交换机光电交换机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214A9E02">
            <w:pPr>
              <w:pStyle w:val="4"/>
              <w:jc w:val="center"/>
            </w:pPr>
            <w:r>
              <w:rPr>
                <w:rFonts w:ascii="仿宋_GB2312" w:hAnsi="仿宋_GB2312" w:eastAsia="仿宋_GB2312" w:cs="仿宋_GB2312"/>
                <w:sz w:val="21"/>
              </w:rPr>
              <w:t>华为</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B14D192">
            <w:pPr>
              <w:pStyle w:val="4"/>
              <w:jc w:val="center"/>
            </w:pPr>
            <w:r>
              <w:rPr>
                <w:rFonts w:ascii="仿宋_GB2312" w:hAnsi="仿宋_GB2312" w:eastAsia="仿宋_GB2312" w:cs="仿宋_GB2312"/>
                <w:sz w:val="21"/>
              </w:rPr>
              <w:t>S5720S-28P-LI-AC</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35571EB">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DFC9A33">
            <w:pPr>
              <w:pStyle w:val="4"/>
              <w:jc w:val="center"/>
            </w:pPr>
            <w:r>
              <w:rPr>
                <w:rFonts w:ascii="仿宋_GB2312" w:hAnsi="仿宋_GB2312" w:eastAsia="仿宋_GB2312" w:cs="仿宋_GB2312"/>
                <w:sz w:val="21"/>
              </w:rPr>
              <w:t>1</w:t>
            </w:r>
          </w:p>
        </w:tc>
      </w:tr>
      <w:tr w14:paraId="07FC4B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DAD90E">
            <w:pPr>
              <w:pStyle w:val="4"/>
              <w:jc w:val="center"/>
            </w:pPr>
            <w:r>
              <w:rPr>
                <w:rFonts w:ascii="仿宋_GB2312" w:hAnsi="仿宋_GB2312" w:eastAsia="仿宋_GB2312" w:cs="仿宋_GB2312"/>
                <w:sz w:val="21"/>
              </w:rPr>
              <w:t>8</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89553D7">
            <w:pPr>
              <w:pStyle w:val="4"/>
              <w:jc w:val="center"/>
            </w:pPr>
            <w:r>
              <w:rPr>
                <w:rFonts w:ascii="仿宋_GB2312" w:hAnsi="仿宋_GB2312" w:eastAsia="仿宋_GB2312" w:cs="仿宋_GB2312"/>
                <w:sz w:val="21"/>
              </w:rPr>
              <w:t>以太网交换机光电交换机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0C58A661">
            <w:pPr>
              <w:pStyle w:val="4"/>
              <w:jc w:val="center"/>
            </w:pPr>
            <w:r>
              <w:rPr>
                <w:rFonts w:ascii="仿宋_GB2312" w:hAnsi="仿宋_GB2312" w:eastAsia="仿宋_GB2312" w:cs="仿宋_GB2312"/>
                <w:sz w:val="21"/>
              </w:rPr>
              <w:t>华为</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C84AA1F">
            <w:pPr>
              <w:pStyle w:val="4"/>
              <w:jc w:val="center"/>
            </w:pPr>
            <w:r>
              <w:rPr>
                <w:rFonts w:ascii="仿宋_GB2312" w:hAnsi="仿宋_GB2312" w:eastAsia="仿宋_GB2312" w:cs="仿宋_GB2312"/>
                <w:sz w:val="21"/>
              </w:rPr>
              <w:t>S5720-56C-E1</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0832C9B">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8478356">
            <w:pPr>
              <w:pStyle w:val="4"/>
              <w:jc w:val="center"/>
            </w:pPr>
            <w:r>
              <w:rPr>
                <w:rFonts w:ascii="仿宋_GB2312" w:hAnsi="仿宋_GB2312" w:eastAsia="仿宋_GB2312" w:cs="仿宋_GB2312"/>
                <w:sz w:val="21"/>
              </w:rPr>
              <w:t>1</w:t>
            </w:r>
          </w:p>
        </w:tc>
      </w:tr>
      <w:tr w14:paraId="50D7F3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5B135E">
            <w:pPr>
              <w:pStyle w:val="4"/>
              <w:jc w:val="center"/>
            </w:pPr>
            <w:r>
              <w:rPr>
                <w:rFonts w:ascii="仿宋_GB2312" w:hAnsi="仿宋_GB2312" w:eastAsia="仿宋_GB2312" w:cs="仿宋_GB2312"/>
                <w:sz w:val="21"/>
              </w:rPr>
              <w:t>9</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5CE90CE">
            <w:pPr>
              <w:pStyle w:val="4"/>
              <w:jc w:val="center"/>
            </w:pPr>
            <w:r>
              <w:rPr>
                <w:rFonts w:ascii="仿宋_GB2312" w:hAnsi="仿宋_GB2312" w:eastAsia="仿宋_GB2312" w:cs="仿宋_GB2312"/>
                <w:sz w:val="21"/>
              </w:rPr>
              <w:t>以太网交换机光电交换机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14C67FB">
            <w:pPr>
              <w:pStyle w:val="4"/>
              <w:jc w:val="center"/>
            </w:pPr>
            <w:r>
              <w:rPr>
                <w:rFonts w:ascii="仿宋_GB2312" w:hAnsi="仿宋_GB2312" w:eastAsia="仿宋_GB2312" w:cs="仿宋_GB2312"/>
                <w:sz w:val="21"/>
              </w:rPr>
              <w:t>华为数通</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089AFA7">
            <w:pPr>
              <w:pStyle w:val="4"/>
              <w:jc w:val="center"/>
            </w:pPr>
            <w:r>
              <w:rPr>
                <w:rFonts w:ascii="仿宋_GB2312" w:hAnsi="仿宋_GB2312" w:eastAsia="仿宋_GB2312" w:cs="仿宋_GB2312"/>
                <w:sz w:val="21"/>
              </w:rPr>
              <w:t>S5735S-L24T4s-QA2</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213280E">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7786F09">
            <w:pPr>
              <w:pStyle w:val="4"/>
              <w:jc w:val="center"/>
            </w:pPr>
            <w:r>
              <w:rPr>
                <w:rFonts w:ascii="仿宋_GB2312" w:hAnsi="仿宋_GB2312" w:eastAsia="仿宋_GB2312" w:cs="仿宋_GB2312"/>
                <w:sz w:val="21"/>
              </w:rPr>
              <w:t>1</w:t>
            </w:r>
          </w:p>
        </w:tc>
      </w:tr>
      <w:tr w14:paraId="0B27AB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2B0D4D">
            <w:pPr>
              <w:pStyle w:val="4"/>
              <w:jc w:val="center"/>
            </w:pPr>
            <w:r>
              <w:rPr>
                <w:rFonts w:ascii="仿宋_GB2312" w:hAnsi="仿宋_GB2312" w:eastAsia="仿宋_GB2312" w:cs="仿宋_GB2312"/>
                <w:sz w:val="21"/>
              </w:rPr>
              <w:t>10</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3C5F178">
            <w:pPr>
              <w:pStyle w:val="4"/>
              <w:jc w:val="center"/>
            </w:pPr>
            <w:r>
              <w:rPr>
                <w:rFonts w:ascii="仿宋_GB2312" w:hAnsi="仿宋_GB2312" w:eastAsia="仿宋_GB2312" w:cs="仿宋_GB2312"/>
                <w:sz w:val="21"/>
              </w:rPr>
              <w:t>光电收发器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C2DAAB3">
            <w:pPr>
              <w:pStyle w:val="4"/>
              <w:jc w:val="center"/>
            </w:pPr>
            <w:r>
              <w:rPr>
                <w:rFonts w:ascii="仿宋_GB2312" w:hAnsi="仿宋_GB2312" w:eastAsia="仿宋_GB2312" w:cs="仿宋_GB2312"/>
                <w:sz w:val="21"/>
              </w:rPr>
              <w:t>G-First</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794403C3">
            <w:pPr>
              <w:pStyle w:val="4"/>
              <w:jc w:val="center"/>
            </w:pPr>
            <w:r>
              <w:rPr>
                <w:rFonts w:ascii="仿宋_GB2312" w:hAnsi="仿宋_GB2312" w:eastAsia="仿宋_GB2312" w:cs="仿宋_GB2312"/>
                <w:sz w:val="21"/>
              </w:rPr>
              <w:t>FT-10/100A</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3097FD80">
            <w:pPr>
              <w:pStyle w:val="4"/>
              <w:jc w:val="center"/>
            </w:pPr>
            <w:r>
              <w:rPr>
                <w:rFonts w:ascii="仿宋_GB2312" w:hAnsi="仿宋_GB2312" w:eastAsia="仿宋_GB2312" w:cs="仿宋_GB2312"/>
                <w:sz w:val="21"/>
              </w:rPr>
              <w:t>对</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B5659F0">
            <w:pPr>
              <w:pStyle w:val="4"/>
              <w:jc w:val="center"/>
            </w:pPr>
            <w:r>
              <w:rPr>
                <w:rFonts w:ascii="仿宋_GB2312" w:hAnsi="仿宋_GB2312" w:eastAsia="仿宋_GB2312" w:cs="仿宋_GB2312"/>
                <w:sz w:val="21"/>
              </w:rPr>
              <w:t>1</w:t>
            </w:r>
          </w:p>
        </w:tc>
      </w:tr>
      <w:tr w14:paraId="33638F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3BF413">
            <w:pPr>
              <w:pStyle w:val="4"/>
              <w:jc w:val="both"/>
            </w:pPr>
            <w:r>
              <w:rPr>
                <w:rFonts w:ascii="仿宋_GB2312" w:hAnsi="仿宋_GB2312" w:eastAsia="仿宋_GB2312" w:cs="仿宋_GB2312"/>
                <w:b/>
                <w:sz w:val="21"/>
              </w:rPr>
              <w:t>五、安防系统</w:t>
            </w:r>
          </w:p>
        </w:tc>
      </w:tr>
      <w:tr w14:paraId="6D01DC2B">
        <w:tblPrEx>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E8FA310">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DB861B1">
            <w:pPr>
              <w:pStyle w:val="4"/>
              <w:jc w:val="center"/>
            </w:pPr>
            <w:r>
              <w:rPr>
                <w:rFonts w:ascii="仿宋_GB2312" w:hAnsi="仿宋_GB2312" w:eastAsia="仿宋_GB2312" w:cs="仿宋_GB2312"/>
                <w:sz w:val="21"/>
              </w:rPr>
              <w:t>红外高清半球摄像机</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9BDCB3E">
            <w:pPr>
              <w:pStyle w:val="4"/>
              <w:jc w:val="center"/>
            </w:pPr>
            <w:r>
              <w:rPr>
                <w:rFonts w:ascii="仿宋_GB2312" w:hAnsi="仿宋_GB2312" w:eastAsia="仿宋_GB2312" w:cs="仿宋_GB2312"/>
                <w:sz w:val="21"/>
              </w:rPr>
              <w:t>海康</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9DF0FB8">
            <w:pPr>
              <w:pStyle w:val="4"/>
              <w:jc w:val="center"/>
            </w:pPr>
            <w:r>
              <w:rPr>
                <w:rFonts w:ascii="仿宋_GB2312" w:hAnsi="仿宋_GB2312" w:eastAsia="仿宋_GB2312" w:cs="仿宋_GB2312"/>
                <w:sz w:val="21"/>
              </w:rPr>
              <w:t>DS-2PT7D2XYZIXR-ABC_VWS</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A7CD147">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01C2CB9">
            <w:pPr>
              <w:pStyle w:val="4"/>
              <w:jc w:val="center"/>
            </w:pPr>
            <w:r>
              <w:rPr>
                <w:rFonts w:ascii="仿宋_GB2312" w:hAnsi="仿宋_GB2312" w:eastAsia="仿宋_GB2312" w:cs="仿宋_GB2312"/>
                <w:sz w:val="21"/>
              </w:rPr>
              <w:t>2</w:t>
            </w:r>
          </w:p>
        </w:tc>
      </w:tr>
      <w:tr w14:paraId="08C1DA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01EF02">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4D76BD21">
            <w:pPr>
              <w:pStyle w:val="4"/>
              <w:jc w:val="center"/>
            </w:pPr>
            <w:r>
              <w:rPr>
                <w:rFonts w:ascii="仿宋_GB2312" w:hAnsi="仿宋_GB2312" w:eastAsia="仿宋_GB2312" w:cs="仿宋_GB2312"/>
                <w:sz w:val="21"/>
              </w:rPr>
              <w:t>硬盘录像机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67896E57">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03DC5659">
            <w:pPr>
              <w:pStyle w:val="4"/>
              <w:jc w:val="center"/>
            </w:pPr>
            <w:r>
              <w:rPr>
                <w:rFonts w:ascii="仿宋_GB2312" w:hAnsi="仿宋_GB2312" w:eastAsia="仿宋_GB2312" w:cs="仿宋_GB2312"/>
                <w:sz w:val="21"/>
              </w:rPr>
              <w:t>DS-7604N-K1/LZL</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39715409">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C847F32">
            <w:pPr>
              <w:pStyle w:val="4"/>
              <w:jc w:val="center"/>
            </w:pPr>
            <w:r>
              <w:rPr>
                <w:rFonts w:ascii="仿宋_GB2312" w:hAnsi="仿宋_GB2312" w:eastAsia="仿宋_GB2312" w:cs="仿宋_GB2312"/>
                <w:sz w:val="21"/>
              </w:rPr>
              <w:t>1</w:t>
            </w:r>
          </w:p>
        </w:tc>
      </w:tr>
      <w:tr w14:paraId="11E6CB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F1A89A">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BFF4495">
            <w:pPr>
              <w:pStyle w:val="4"/>
              <w:jc w:val="center"/>
            </w:pPr>
            <w:r>
              <w:rPr>
                <w:rFonts w:ascii="仿宋_GB2312" w:hAnsi="仿宋_GB2312" w:eastAsia="仿宋_GB2312" w:cs="仿宋_GB2312"/>
                <w:sz w:val="21"/>
              </w:rPr>
              <w:t>门控制器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B3EB586">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B8C0E65">
            <w:pPr>
              <w:pStyle w:val="4"/>
              <w:jc w:val="center"/>
            </w:pPr>
            <w:r>
              <w:rPr>
                <w:rFonts w:ascii="仿宋_GB2312" w:hAnsi="仿宋_GB2312" w:eastAsia="仿宋_GB2312" w:cs="仿宋_GB2312"/>
                <w:sz w:val="21"/>
              </w:rPr>
              <w:t>DS-K1T6XYZUVW-ABC</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2E04091">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5B03A5E">
            <w:pPr>
              <w:pStyle w:val="4"/>
              <w:jc w:val="center"/>
            </w:pPr>
            <w:r>
              <w:rPr>
                <w:rFonts w:ascii="仿宋_GB2312" w:hAnsi="仿宋_GB2312" w:eastAsia="仿宋_GB2312" w:cs="仿宋_GB2312"/>
                <w:sz w:val="21"/>
              </w:rPr>
              <w:t>1</w:t>
            </w:r>
          </w:p>
        </w:tc>
      </w:tr>
      <w:tr w14:paraId="016BE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2EE326">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2E9D3B9A">
            <w:pPr>
              <w:pStyle w:val="4"/>
              <w:jc w:val="center"/>
            </w:pPr>
            <w:r>
              <w:rPr>
                <w:rFonts w:ascii="仿宋_GB2312" w:hAnsi="仿宋_GB2312" w:eastAsia="仿宋_GB2312" w:cs="仿宋_GB2312"/>
                <w:sz w:val="21"/>
              </w:rPr>
              <w:t>读卡器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371A243">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0634D73D">
            <w:pPr>
              <w:pStyle w:val="4"/>
              <w:jc w:val="center"/>
            </w:pP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F0D636E">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0DFAA01D">
            <w:pPr>
              <w:pStyle w:val="4"/>
              <w:jc w:val="center"/>
            </w:pPr>
            <w:r>
              <w:rPr>
                <w:rFonts w:ascii="仿宋_GB2312" w:hAnsi="仿宋_GB2312" w:eastAsia="仿宋_GB2312" w:cs="仿宋_GB2312"/>
                <w:sz w:val="21"/>
              </w:rPr>
              <w:t>1</w:t>
            </w:r>
          </w:p>
        </w:tc>
      </w:tr>
      <w:tr w14:paraId="7E2275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6D0CD1C">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4604E7C">
            <w:pPr>
              <w:pStyle w:val="4"/>
              <w:jc w:val="center"/>
            </w:pPr>
            <w:r>
              <w:rPr>
                <w:rFonts w:ascii="仿宋_GB2312" w:hAnsi="仿宋_GB2312" w:eastAsia="仿宋_GB2312" w:cs="仿宋_GB2312"/>
                <w:sz w:val="21"/>
              </w:rPr>
              <w:t>电子门锁（磁力）</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344FF0B2">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01D2F53">
            <w:pPr>
              <w:pStyle w:val="4"/>
              <w:jc w:val="center"/>
            </w:pPr>
            <w:r>
              <w:rPr>
                <w:rFonts w:ascii="仿宋_GB2312" w:hAnsi="仿宋_GB2312" w:eastAsia="仿宋_GB2312" w:cs="仿宋_GB2312"/>
                <w:sz w:val="21"/>
              </w:rPr>
              <w:t>DS-K4H</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FDFC3FE">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4A192C1">
            <w:pPr>
              <w:pStyle w:val="4"/>
              <w:jc w:val="center"/>
            </w:pPr>
            <w:r>
              <w:rPr>
                <w:rFonts w:ascii="仿宋_GB2312" w:hAnsi="仿宋_GB2312" w:eastAsia="仿宋_GB2312" w:cs="仿宋_GB2312"/>
                <w:sz w:val="21"/>
              </w:rPr>
              <w:t>1</w:t>
            </w:r>
          </w:p>
        </w:tc>
      </w:tr>
      <w:tr w14:paraId="52941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50622C3">
            <w:pPr>
              <w:pStyle w:val="4"/>
              <w:jc w:val="center"/>
            </w:pPr>
            <w:r>
              <w:rPr>
                <w:rFonts w:ascii="仿宋_GB2312" w:hAnsi="仿宋_GB2312" w:eastAsia="仿宋_GB2312" w:cs="仿宋_GB2312"/>
                <w:sz w:val="21"/>
              </w:rPr>
              <w:t>6</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CE9031E">
            <w:pPr>
              <w:pStyle w:val="4"/>
              <w:jc w:val="center"/>
            </w:pPr>
            <w:r>
              <w:rPr>
                <w:rFonts w:ascii="仿宋_GB2312" w:hAnsi="仿宋_GB2312" w:eastAsia="仿宋_GB2312" w:cs="仿宋_GB2312"/>
                <w:sz w:val="21"/>
              </w:rPr>
              <w:t>开门按钮</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D5DB142">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CA520A2">
            <w:pPr>
              <w:pStyle w:val="4"/>
              <w:jc w:val="center"/>
            </w:pPr>
            <w:r>
              <w:rPr>
                <w:rFonts w:ascii="仿宋_GB2312" w:hAnsi="仿宋_GB2312" w:eastAsia="仿宋_GB2312" w:cs="仿宋_GB2312"/>
                <w:sz w:val="21"/>
              </w:rPr>
              <w:t>86型</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11B4CD01">
            <w:pPr>
              <w:pStyle w:val="4"/>
              <w:jc w:val="center"/>
            </w:pPr>
            <w:r>
              <w:rPr>
                <w:rFonts w:ascii="仿宋_GB2312" w:hAnsi="仿宋_GB2312" w:eastAsia="仿宋_GB2312" w:cs="仿宋_GB2312"/>
                <w:sz w:val="21"/>
              </w:rPr>
              <w:t>个</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9EE980D">
            <w:pPr>
              <w:pStyle w:val="4"/>
              <w:jc w:val="center"/>
            </w:pPr>
            <w:r>
              <w:rPr>
                <w:rFonts w:ascii="仿宋_GB2312" w:hAnsi="仿宋_GB2312" w:eastAsia="仿宋_GB2312" w:cs="仿宋_GB2312"/>
                <w:sz w:val="21"/>
              </w:rPr>
              <w:t>1</w:t>
            </w:r>
          </w:p>
        </w:tc>
      </w:tr>
      <w:tr w14:paraId="7B13F6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7F94C3">
            <w:pPr>
              <w:pStyle w:val="4"/>
              <w:jc w:val="center"/>
            </w:pPr>
            <w:r>
              <w:rPr>
                <w:rFonts w:ascii="仿宋_GB2312" w:hAnsi="仿宋_GB2312" w:eastAsia="仿宋_GB2312" w:cs="仿宋_GB2312"/>
                <w:sz w:val="21"/>
              </w:rPr>
              <w:t>7</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D084B45">
            <w:pPr>
              <w:pStyle w:val="4"/>
              <w:jc w:val="center"/>
            </w:pPr>
            <w:r>
              <w:rPr>
                <w:rFonts w:ascii="仿宋_GB2312" w:hAnsi="仿宋_GB2312" w:eastAsia="仿宋_GB2312" w:cs="仿宋_GB2312"/>
                <w:sz w:val="21"/>
              </w:rPr>
              <w:t>门禁电源</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DA9F88F">
            <w:pPr>
              <w:pStyle w:val="4"/>
              <w:jc w:val="center"/>
            </w:pPr>
            <w:r>
              <w:rPr>
                <w:rFonts w:ascii="仿宋_GB2312" w:hAnsi="仿宋_GB2312" w:eastAsia="仿宋_GB2312" w:cs="仿宋_GB2312"/>
                <w:sz w:val="21"/>
              </w:rPr>
              <w:t>海康</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6399849E">
            <w:pPr>
              <w:pStyle w:val="4"/>
              <w:jc w:val="center"/>
            </w:pPr>
            <w:r>
              <w:rPr>
                <w:rFonts w:ascii="仿宋_GB2312" w:hAnsi="仿宋_GB2312" w:eastAsia="仿宋_GB2312" w:cs="仿宋_GB2312"/>
                <w:sz w:val="21"/>
              </w:rPr>
              <w:t>定制</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6AEFFCE">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4C2CA2F">
            <w:pPr>
              <w:pStyle w:val="4"/>
              <w:jc w:val="center"/>
            </w:pPr>
            <w:r>
              <w:rPr>
                <w:rFonts w:ascii="仿宋_GB2312" w:hAnsi="仿宋_GB2312" w:eastAsia="仿宋_GB2312" w:cs="仿宋_GB2312"/>
                <w:sz w:val="21"/>
              </w:rPr>
              <w:t>1</w:t>
            </w:r>
          </w:p>
        </w:tc>
      </w:tr>
      <w:tr w14:paraId="19A30D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0AE1E70">
            <w:pPr>
              <w:pStyle w:val="4"/>
              <w:jc w:val="both"/>
            </w:pPr>
            <w:r>
              <w:rPr>
                <w:rFonts w:ascii="仿宋_GB2312" w:hAnsi="仿宋_GB2312" w:eastAsia="仿宋_GB2312" w:cs="仿宋_GB2312"/>
                <w:b/>
                <w:sz w:val="21"/>
              </w:rPr>
              <w:t>六、空调新风</w:t>
            </w:r>
          </w:p>
        </w:tc>
      </w:tr>
      <w:tr w14:paraId="21F755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0B97326">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82A9173">
            <w:pPr>
              <w:pStyle w:val="4"/>
              <w:jc w:val="center"/>
            </w:pPr>
            <w:r>
              <w:rPr>
                <w:rFonts w:ascii="仿宋_GB2312" w:hAnsi="仿宋_GB2312" w:eastAsia="仿宋_GB2312" w:cs="仿宋_GB2312"/>
                <w:sz w:val="21"/>
              </w:rPr>
              <w:t>空调6P吸顶式380V</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4D46E5C">
            <w:pPr>
              <w:pStyle w:val="4"/>
              <w:jc w:val="center"/>
            </w:pPr>
            <w:r>
              <w:rPr>
                <w:rFonts w:ascii="仿宋_GB2312" w:hAnsi="仿宋_GB2312" w:eastAsia="仿宋_GB2312" w:cs="仿宋_GB2312"/>
                <w:sz w:val="21"/>
              </w:rPr>
              <w:t>格力</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8B77395">
            <w:pPr>
              <w:pStyle w:val="4"/>
              <w:jc w:val="center"/>
            </w:pPr>
            <w:r>
              <w:rPr>
                <w:rFonts w:ascii="仿宋_GB2312" w:hAnsi="仿宋_GB2312" w:eastAsia="仿宋_GB2312" w:cs="仿宋_GB2312"/>
                <w:sz w:val="21"/>
              </w:rPr>
              <w:t>PGR14/D</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52824473">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6248077">
            <w:pPr>
              <w:pStyle w:val="4"/>
              <w:jc w:val="center"/>
            </w:pPr>
            <w:r>
              <w:rPr>
                <w:rFonts w:ascii="仿宋_GB2312" w:hAnsi="仿宋_GB2312" w:eastAsia="仿宋_GB2312" w:cs="仿宋_GB2312"/>
                <w:sz w:val="21"/>
              </w:rPr>
              <w:t>3</w:t>
            </w:r>
          </w:p>
        </w:tc>
      </w:tr>
      <w:tr w14:paraId="63F24F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A4F2B7E">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D8C87FF">
            <w:pPr>
              <w:pStyle w:val="4"/>
              <w:jc w:val="center"/>
            </w:pPr>
            <w:r>
              <w:rPr>
                <w:rFonts w:ascii="仿宋_GB2312" w:hAnsi="仿宋_GB2312" w:eastAsia="仿宋_GB2312" w:cs="仿宋_GB2312"/>
                <w:sz w:val="21"/>
              </w:rPr>
              <w:t>空调3P挂机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48E630C">
            <w:pPr>
              <w:pStyle w:val="4"/>
              <w:jc w:val="center"/>
            </w:pPr>
            <w:r>
              <w:rPr>
                <w:rFonts w:ascii="仿宋_GB2312" w:hAnsi="仿宋_GB2312" w:eastAsia="仿宋_GB2312" w:cs="仿宋_GB2312"/>
                <w:sz w:val="21"/>
              </w:rPr>
              <w:t>海信</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1154D712">
            <w:pPr>
              <w:pStyle w:val="4"/>
              <w:jc w:val="center"/>
            </w:pPr>
            <w:r>
              <w:rPr>
                <w:rFonts w:ascii="仿宋_GB2312" w:hAnsi="仿宋_GB2312" w:eastAsia="仿宋_GB2312" w:cs="仿宋_GB2312"/>
                <w:sz w:val="21"/>
              </w:rPr>
              <w:t>KFR-72GW/A590D-X1</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4F9143EC">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483C17BE">
            <w:pPr>
              <w:pStyle w:val="4"/>
              <w:jc w:val="center"/>
            </w:pPr>
            <w:r>
              <w:rPr>
                <w:rFonts w:ascii="仿宋_GB2312" w:hAnsi="仿宋_GB2312" w:eastAsia="仿宋_GB2312" w:cs="仿宋_GB2312"/>
                <w:sz w:val="21"/>
              </w:rPr>
              <w:t>1</w:t>
            </w:r>
          </w:p>
        </w:tc>
      </w:tr>
      <w:tr w14:paraId="1DF7345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A880C2">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A087AE3">
            <w:pPr>
              <w:pStyle w:val="4"/>
              <w:jc w:val="center"/>
            </w:pPr>
            <w:r>
              <w:rPr>
                <w:rFonts w:ascii="仿宋_GB2312" w:hAnsi="仿宋_GB2312" w:eastAsia="仿宋_GB2312" w:cs="仿宋_GB2312"/>
                <w:sz w:val="21"/>
              </w:rPr>
              <w:t>新风机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4267A9D4">
            <w:pPr>
              <w:pStyle w:val="4"/>
              <w:jc w:val="center"/>
            </w:pPr>
            <w:r>
              <w:rPr>
                <w:rFonts w:ascii="仿宋_GB2312" w:hAnsi="仿宋_GB2312" w:eastAsia="仿宋_GB2312" w:cs="仿宋_GB2312"/>
                <w:sz w:val="21"/>
              </w:rPr>
              <w:t>格力</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7AF85915">
            <w:pPr>
              <w:pStyle w:val="4"/>
              <w:jc w:val="center"/>
            </w:pPr>
            <w:r>
              <w:rPr>
                <w:rFonts w:ascii="仿宋_GB2312" w:hAnsi="仿宋_GB2312" w:eastAsia="仿宋_GB2312" w:cs="仿宋_GB2312"/>
                <w:sz w:val="21"/>
              </w:rPr>
              <w:t>FHBQGL-3.5DC</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2F263112">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226DEFE">
            <w:pPr>
              <w:pStyle w:val="4"/>
              <w:jc w:val="center"/>
            </w:pPr>
            <w:r>
              <w:rPr>
                <w:rFonts w:ascii="仿宋_GB2312" w:hAnsi="仿宋_GB2312" w:eastAsia="仿宋_GB2312" w:cs="仿宋_GB2312"/>
                <w:sz w:val="21"/>
              </w:rPr>
              <w:t>2</w:t>
            </w:r>
          </w:p>
        </w:tc>
      </w:tr>
      <w:tr w14:paraId="2EAB0A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66A912">
            <w:pPr>
              <w:pStyle w:val="4"/>
              <w:jc w:val="both"/>
            </w:pPr>
            <w:r>
              <w:rPr>
                <w:rFonts w:ascii="仿宋_GB2312" w:hAnsi="仿宋_GB2312" w:eastAsia="仿宋_GB2312" w:cs="仿宋_GB2312"/>
                <w:b/>
                <w:sz w:val="21"/>
              </w:rPr>
              <w:t>七、照明</w:t>
            </w:r>
          </w:p>
        </w:tc>
      </w:tr>
      <w:tr w14:paraId="3B8C4B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381DDA">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3D575A5C">
            <w:pPr>
              <w:pStyle w:val="4"/>
              <w:jc w:val="center"/>
            </w:pPr>
            <w:r>
              <w:rPr>
                <w:rFonts w:ascii="仿宋_GB2312" w:hAnsi="仿宋_GB2312" w:eastAsia="仿宋_GB2312" w:cs="仿宋_GB2312"/>
                <w:sz w:val="21"/>
              </w:rPr>
              <w:t>筒灯</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2715705">
            <w:pPr>
              <w:pStyle w:val="4"/>
              <w:jc w:val="center"/>
            </w:pPr>
            <w:r>
              <w:rPr>
                <w:rFonts w:ascii="仿宋_GB2312" w:hAnsi="仿宋_GB2312" w:eastAsia="仿宋_GB2312" w:cs="仿宋_GB2312"/>
                <w:sz w:val="21"/>
              </w:rPr>
              <w:t>雷士</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E7DF2DD">
            <w:pPr>
              <w:pStyle w:val="4"/>
              <w:jc w:val="center"/>
            </w:pPr>
            <w:r>
              <w:rPr>
                <w:rFonts w:ascii="仿宋_GB2312" w:hAnsi="仿宋_GB2312" w:eastAsia="仿宋_GB2312" w:cs="仿宋_GB2312"/>
                <w:sz w:val="21"/>
              </w:rPr>
              <w:t>大厅42+控制室6</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FE357EC">
            <w:pPr>
              <w:pStyle w:val="4"/>
              <w:jc w:val="center"/>
            </w:pPr>
            <w:r>
              <w:rPr>
                <w:rFonts w:ascii="仿宋_GB2312" w:hAnsi="仿宋_GB2312" w:eastAsia="仿宋_GB2312" w:cs="仿宋_GB2312"/>
                <w:sz w:val="21"/>
              </w:rPr>
              <w:t>套</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25A4A5">
            <w:pPr>
              <w:pStyle w:val="4"/>
              <w:jc w:val="center"/>
            </w:pPr>
            <w:r>
              <w:rPr>
                <w:rFonts w:ascii="仿宋_GB2312" w:hAnsi="仿宋_GB2312" w:eastAsia="仿宋_GB2312" w:cs="仿宋_GB2312"/>
                <w:sz w:val="21"/>
              </w:rPr>
              <w:t>48</w:t>
            </w:r>
          </w:p>
        </w:tc>
      </w:tr>
      <w:tr w14:paraId="418D2E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5D6FE9A">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21DD9B3D">
            <w:pPr>
              <w:pStyle w:val="4"/>
              <w:jc w:val="center"/>
            </w:pPr>
            <w:r>
              <w:rPr>
                <w:rFonts w:ascii="仿宋_GB2312" w:hAnsi="仿宋_GB2312" w:eastAsia="仿宋_GB2312" w:cs="仿宋_GB2312"/>
                <w:sz w:val="21"/>
              </w:rPr>
              <w:t>灯带</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9C464DD">
            <w:pPr>
              <w:pStyle w:val="4"/>
              <w:jc w:val="center"/>
            </w:pPr>
            <w:r>
              <w:rPr>
                <w:rFonts w:ascii="仿宋_GB2312" w:hAnsi="仿宋_GB2312" w:eastAsia="仿宋_GB2312" w:cs="仿宋_GB2312"/>
                <w:sz w:val="21"/>
              </w:rPr>
              <w:t>飞利浦</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3CAEACE">
            <w:pPr>
              <w:pStyle w:val="4"/>
              <w:jc w:val="center"/>
            </w:pPr>
            <w:r>
              <w:rPr>
                <w:rFonts w:ascii="仿宋_GB2312" w:hAnsi="仿宋_GB2312" w:eastAsia="仿宋_GB2312" w:cs="仿宋_GB2312"/>
                <w:sz w:val="21"/>
              </w:rPr>
              <w:t>大厅</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1A37EAA5">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5FED93D7">
            <w:pPr>
              <w:pStyle w:val="4"/>
              <w:jc w:val="center"/>
            </w:pPr>
            <w:r>
              <w:rPr>
                <w:rFonts w:ascii="仿宋_GB2312" w:hAnsi="仿宋_GB2312" w:eastAsia="仿宋_GB2312" w:cs="仿宋_GB2312"/>
                <w:sz w:val="21"/>
              </w:rPr>
              <w:t>64</w:t>
            </w:r>
          </w:p>
        </w:tc>
      </w:tr>
      <w:tr w14:paraId="72AEB7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966B32">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6A0C941C">
            <w:pPr>
              <w:pStyle w:val="4"/>
              <w:jc w:val="center"/>
            </w:pPr>
            <w:r>
              <w:rPr>
                <w:rFonts w:ascii="仿宋_GB2312" w:hAnsi="仿宋_GB2312" w:eastAsia="仿宋_GB2312" w:cs="仿宋_GB2312"/>
                <w:sz w:val="21"/>
              </w:rPr>
              <w:t>配电箱</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71DEAE02">
            <w:pPr>
              <w:pStyle w:val="4"/>
              <w:jc w:val="center"/>
            </w:pPr>
            <w:r>
              <w:rPr>
                <w:rFonts w:ascii="仿宋_GB2312" w:hAnsi="仿宋_GB2312" w:eastAsia="仿宋_GB2312" w:cs="仿宋_GB2312"/>
                <w:sz w:val="21"/>
              </w:rPr>
              <w:t>定制</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2FC3EBF0">
            <w:pPr>
              <w:pStyle w:val="4"/>
              <w:jc w:val="center"/>
            </w:pPr>
            <w:r>
              <w:rPr>
                <w:rFonts w:ascii="仿宋_GB2312" w:hAnsi="仿宋_GB2312" w:eastAsia="仿宋_GB2312" w:cs="仿宋_GB2312"/>
                <w:sz w:val="21"/>
              </w:rPr>
              <w:t>定制型</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68631C73">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6BC4CA78">
            <w:pPr>
              <w:pStyle w:val="4"/>
              <w:jc w:val="center"/>
            </w:pPr>
            <w:r>
              <w:rPr>
                <w:rFonts w:ascii="仿宋_GB2312" w:hAnsi="仿宋_GB2312" w:eastAsia="仿宋_GB2312" w:cs="仿宋_GB2312"/>
                <w:sz w:val="21"/>
              </w:rPr>
              <w:t>5</w:t>
            </w:r>
          </w:p>
        </w:tc>
      </w:tr>
      <w:tr w14:paraId="7148A0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B74808D">
            <w:pPr>
              <w:pStyle w:val="4"/>
              <w:jc w:val="both"/>
            </w:pPr>
            <w:r>
              <w:rPr>
                <w:rFonts w:ascii="仿宋_GB2312" w:hAnsi="仿宋_GB2312" w:eastAsia="仿宋_GB2312" w:cs="仿宋_GB2312"/>
                <w:b/>
                <w:sz w:val="21"/>
              </w:rPr>
              <w:t>八、办公周边</w:t>
            </w:r>
          </w:p>
        </w:tc>
      </w:tr>
      <w:tr w14:paraId="27D3CD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2E29210">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2D74847">
            <w:pPr>
              <w:pStyle w:val="4"/>
              <w:jc w:val="center"/>
            </w:pPr>
            <w:r>
              <w:rPr>
                <w:rFonts w:ascii="仿宋_GB2312" w:hAnsi="仿宋_GB2312" w:eastAsia="仿宋_GB2312" w:cs="仿宋_GB2312"/>
                <w:sz w:val="21"/>
              </w:rPr>
              <w:t>多功能传真一体机（含耗材）</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0086C82">
            <w:pPr>
              <w:pStyle w:val="4"/>
              <w:jc w:val="center"/>
            </w:pPr>
            <w:r>
              <w:rPr>
                <w:rFonts w:ascii="仿宋_GB2312" w:hAnsi="仿宋_GB2312" w:eastAsia="仿宋_GB2312" w:cs="仿宋_GB2312"/>
                <w:sz w:val="21"/>
              </w:rPr>
              <w:t>佳能</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68ABBCA8">
            <w:pPr>
              <w:pStyle w:val="4"/>
              <w:jc w:val="center"/>
            </w:pPr>
            <w:r>
              <w:rPr>
                <w:rFonts w:ascii="仿宋_GB2312" w:hAnsi="仿宋_GB2312" w:eastAsia="仿宋_GB2312" w:cs="仿宋_GB2312"/>
                <w:sz w:val="21"/>
              </w:rPr>
              <w:t>imageCLASS MF441dw</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43C35A87">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A1C83F4">
            <w:pPr>
              <w:pStyle w:val="4"/>
              <w:jc w:val="center"/>
            </w:pPr>
            <w:r>
              <w:rPr>
                <w:rFonts w:ascii="仿宋_GB2312" w:hAnsi="仿宋_GB2312" w:eastAsia="仿宋_GB2312" w:cs="仿宋_GB2312"/>
                <w:sz w:val="21"/>
              </w:rPr>
              <w:t>1</w:t>
            </w:r>
          </w:p>
        </w:tc>
      </w:tr>
      <w:tr w14:paraId="2C0094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5717D9">
            <w:pPr>
              <w:pStyle w:val="4"/>
              <w:jc w:val="center"/>
            </w:pPr>
            <w:r>
              <w:rPr>
                <w:rFonts w:ascii="仿宋_GB2312" w:hAnsi="仿宋_GB2312" w:eastAsia="仿宋_GB2312" w:cs="仿宋_GB2312"/>
                <w:sz w:val="21"/>
              </w:rPr>
              <w:t>2</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F5BE39D">
            <w:pPr>
              <w:pStyle w:val="4"/>
              <w:jc w:val="center"/>
            </w:pPr>
            <w:r>
              <w:rPr>
                <w:rFonts w:ascii="仿宋_GB2312" w:hAnsi="仿宋_GB2312" w:eastAsia="仿宋_GB2312" w:cs="仿宋_GB2312"/>
                <w:sz w:val="21"/>
              </w:rPr>
              <w:t>无线路由器</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284F9D67">
            <w:pPr>
              <w:pStyle w:val="4"/>
              <w:jc w:val="center"/>
            </w:pPr>
            <w:r>
              <w:rPr>
                <w:rFonts w:ascii="仿宋_GB2312" w:hAnsi="仿宋_GB2312" w:eastAsia="仿宋_GB2312" w:cs="仿宋_GB2312"/>
                <w:sz w:val="21"/>
              </w:rPr>
              <w:t>华为</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7575FDBE">
            <w:pPr>
              <w:pStyle w:val="4"/>
              <w:jc w:val="center"/>
            </w:pPr>
            <w:r>
              <w:rPr>
                <w:rFonts w:ascii="仿宋_GB2312" w:hAnsi="仿宋_GB2312" w:eastAsia="仿宋_GB2312" w:cs="仿宋_GB2312"/>
                <w:sz w:val="21"/>
              </w:rPr>
              <w:t>WS7200</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A995EC5">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01E1AA05">
            <w:pPr>
              <w:pStyle w:val="4"/>
              <w:jc w:val="center"/>
            </w:pPr>
            <w:r>
              <w:rPr>
                <w:rFonts w:ascii="仿宋_GB2312" w:hAnsi="仿宋_GB2312" w:eastAsia="仿宋_GB2312" w:cs="仿宋_GB2312"/>
                <w:sz w:val="21"/>
              </w:rPr>
              <w:t>1</w:t>
            </w:r>
          </w:p>
        </w:tc>
      </w:tr>
      <w:tr w14:paraId="03FCD6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12A749">
            <w:pPr>
              <w:pStyle w:val="4"/>
              <w:jc w:val="center"/>
            </w:pPr>
            <w:r>
              <w:rPr>
                <w:rFonts w:ascii="仿宋_GB2312" w:hAnsi="仿宋_GB2312" w:eastAsia="仿宋_GB2312" w:cs="仿宋_GB2312"/>
                <w:sz w:val="21"/>
              </w:rPr>
              <w:t>3</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38E51B00">
            <w:pPr>
              <w:pStyle w:val="4"/>
              <w:jc w:val="center"/>
            </w:pPr>
            <w:r>
              <w:rPr>
                <w:rFonts w:ascii="仿宋_GB2312" w:hAnsi="仿宋_GB2312" w:eastAsia="仿宋_GB2312" w:cs="仿宋_GB2312"/>
                <w:sz w:val="21"/>
              </w:rPr>
              <w:t>无绳电话子母机</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29B6BBE">
            <w:pPr>
              <w:pStyle w:val="4"/>
              <w:jc w:val="center"/>
            </w:pPr>
            <w:r>
              <w:rPr>
                <w:rFonts w:ascii="仿宋_GB2312" w:hAnsi="仿宋_GB2312" w:eastAsia="仿宋_GB2312" w:cs="仿宋_GB2312"/>
                <w:sz w:val="21"/>
              </w:rPr>
              <w:t>TCL</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3E5076B6">
            <w:pPr>
              <w:pStyle w:val="4"/>
              <w:jc w:val="center"/>
            </w:pPr>
            <w:r>
              <w:rPr>
                <w:rFonts w:ascii="仿宋_GB2312" w:hAnsi="仿宋_GB2312" w:eastAsia="仿宋_GB2312" w:cs="仿宋_GB2312"/>
                <w:sz w:val="21"/>
              </w:rPr>
              <w:t>HWDCD868(39)TSD</w:t>
            </w: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E83B4AA">
            <w:pPr>
              <w:pStyle w:val="4"/>
              <w:jc w:val="center"/>
            </w:pPr>
            <w:r>
              <w:rPr>
                <w:rFonts w:ascii="仿宋_GB2312" w:hAnsi="仿宋_GB2312" w:eastAsia="仿宋_GB2312" w:cs="仿宋_GB2312"/>
                <w:sz w:val="21"/>
              </w:rPr>
              <w:t>台</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0A7839A">
            <w:pPr>
              <w:pStyle w:val="4"/>
              <w:jc w:val="center"/>
            </w:pPr>
            <w:r>
              <w:rPr>
                <w:rFonts w:ascii="仿宋_GB2312" w:hAnsi="仿宋_GB2312" w:eastAsia="仿宋_GB2312" w:cs="仿宋_GB2312"/>
                <w:sz w:val="21"/>
              </w:rPr>
              <w:t>1</w:t>
            </w:r>
          </w:p>
        </w:tc>
      </w:tr>
      <w:tr w14:paraId="7CEF3A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40A227">
            <w:pPr>
              <w:pStyle w:val="4"/>
              <w:jc w:val="center"/>
            </w:pPr>
            <w:r>
              <w:rPr>
                <w:rFonts w:ascii="仿宋_GB2312" w:hAnsi="仿宋_GB2312" w:eastAsia="仿宋_GB2312" w:cs="仿宋_GB2312"/>
                <w:sz w:val="21"/>
              </w:rPr>
              <w:t>4</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0F743268">
            <w:pPr>
              <w:pStyle w:val="4"/>
              <w:jc w:val="center"/>
            </w:pPr>
            <w:r>
              <w:rPr>
                <w:rFonts w:ascii="仿宋_GB2312" w:hAnsi="仿宋_GB2312" w:eastAsia="仿宋_GB2312" w:cs="仿宋_GB2312"/>
                <w:sz w:val="21"/>
              </w:rPr>
              <w:t>窗帘、窗户、滤网</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17E211A">
            <w:pPr>
              <w:pStyle w:val="4"/>
              <w:jc w:val="center"/>
            </w:pP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5CBA951F"/>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75C05A38">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14C2FF3D">
            <w:pPr>
              <w:pStyle w:val="4"/>
              <w:jc w:val="center"/>
            </w:pPr>
            <w:r>
              <w:rPr>
                <w:rFonts w:ascii="仿宋_GB2312" w:hAnsi="仿宋_GB2312" w:eastAsia="仿宋_GB2312" w:cs="仿宋_GB2312"/>
                <w:sz w:val="21"/>
              </w:rPr>
              <w:t>1</w:t>
            </w:r>
          </w:p>
        </w:tc>
      </w:tr>
      <w:tr w14:paraId="17DA45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708717">
            <w:pPr>
              <w:pStyle w:val="4"/>
              <w:jc w:val="center"/>
            </w:pPr>
            <w:r>
              <w:rPr>
                <w:rFonts w:ascii="仿宋_GB2312" w:hAnsi="仿宋_GB2312" w:eastAsia="仿宋_GB2312" w:cs="仿宋_GB2312"/>
                <w:sz w:val="21"/>
              </w:rPr>
              <w:t>5</w:t>
            </w:r>
          </w:p>
        </w:tc>
        <w:tc>
          <w:tcPr>
            <w:tcW w:w="711" w:type="pct"/>
            <w:tcBorders>
              <w:top w:val="nil"/>
              <w:left w:val="nil"/>
              <w:bottom w:val="single" w:color="000000" w:sz="4" w:space="0"/>
              <w:right w:val="single" w:color="000000" w:sz="4" w:space="0"/>
            </w:tcBorders>
            <w:tcMar>
              <w:top w:w="0" w:type="dxa"/>
              <w:left w:w="0" w:type="dxa"/>
              <w:bottom w:w="0" w:type="dxa"/>
              <w:right w:w="0" w:type="dxa"/>
            </w:tcMar>
            <w:vAlign w:val="top"/>
          </w:tcPr>
          <w:p w14:paraId="579FBAC9">
            <w:pPr>
              <w:pStyle w:val="4"/>
              <w:jc w:val="center"/>
            </w:pPr>
            <w:r>
              <w:rPr>
                <w:rFonts w:ascii="仿宋_GB2312" w:hAnsi="仿宋_GB2312" w:eastAsia="仿宋_GB2312" w:cs="仿宋_GB2312"/>
                <w:sz w:val="21"/>
              </w:rPr>
              <w:t>地毯</w:t>
            </w:r>
          </w:p>
        </w:tc>
        <w:tc>
          <w:tcPr>
            <w:tcW w:w="829" w:type="pct"/>
            <w:tcBorders>
              <w:top w:val="nil"/>
              <w:left w:val="nil"/>
              <w:bottom w:val="single" w:color="000000" w:sz="4" w:space="0"/>
              <w:right w:val="single" w:color="000000" w:sz="4" w:space="0"/>
            </w:tcBorders>
            <w:tcMar>
              <w:top w:w="0" w:type="dxa"/>
              <w:left w:w="0" w:type="dxa"/>
              <w:bottom w:w="0" w:type="dxa"/>
              <w:right w:w="0" w:type="dxa"/>
            </w:tcMar>
            <w:vAlign w:val="top"/>
          </w:tcPr>
          <w:p w14:paraId="58446BF2">
            <w:pPr>
              <w:pStyle w:val="4"/>
              <w:jc w:val="center"/>
            </w:pPr>
            <w:r>
              <w:rPr>
                <w:rFonts w:ascii="仿宋_GB2312" w:hAnsi="仿宋_GB2312" w:eastAsia="仿宋_GB2312" w:cs="仿宋_GB2312"/>
                <w:sz w:val="21"/>
              </w:rPr>
              <w:t>定制</w:t>
            </w:r>
          </w:p>
        </w:tc>
        <w:tc>
          <w:tcPr>
            <w:tcW w:w="2700" w:type="pct"/>
            <w:tcBorders>
              <w:top w:val="nil"/>
              <w:left w:val="nil"/>
              <w:bottom w:val="single" w:color="000000" w:sz="4" w:space="0"/>
              <w:right w:val="single" w:color="000000" w:sz="4" w:space="0"/>
            </w:tcBorders>
            <w:tcMar>
              <w:top w:w="0" w:type="dxa"/>
              <w:left w:w="0" w:type="dxa"/>
              <w:bottom w:w="0" w:type="dxa"/>
              <w:right w:w="0" w:type="dxa"/>
            </w:tcMar>
            <w:vAlign w:val="top"/>
          </w:tcPr>
          <w:p w14:paraId="412959DA">
            <w:pPr>
              <w:pStyle w:val="4"/>
              <w:jc w:val="center"/>
            </w:pPr>
          </w:p>
        </w:tc>
        <w:tc>
          <w:tcPr>
            <w:tcW w:w="245" w:type="pct"/>
            <w:tcBorders>
              <w:top w:val="nil"/>
              <w:left w:val="nil"/>
              <w:bottom w:val="single" w:color="000000" w:sz="4" w:space="0"/>
              <w:right w:val="single" w:color="000000" w:sz="4" w:space="0"/>
            </w:tcBorders>
            <w:tcMar>
              <w:top w:w="0" w:type="dxa"/>
              <w:left w:w="0" w:type="dxa"/>
              <w:bottom w:w="0" w:type="dxa"/>
              <w:right w:w="0" w:type="dxa"/>
            </w:tcMar>
            <w:vAlign w:val="top"/>
          </w:tcPr>
          <w:p w14:paraId="58CB4934">
            <w:pPr>
              <w:pStyle w:val="4"/>
              <w:jc w:val="center"/>
            </w:pPr>
            <w:r>
              <w:rPr>
                <w:rFonts w:ascii="仿宋_GB2312" w:hAnsi="仿宋_GB2312" w:eastAsia="仿宋_GB2312" w:cs="仿宋_GB2312"/>
                <w:sz w:val="21"/>
              </w:rPr>
              <w:t>套</w:t>
            </w:r>
          </w:p>
        </w:tc>
        <w:tc>
          <w:tcPr>
            <w:tcW w:w="266" w:type="pct"/>
            <w:tcBorders>
              <w:top w:val="nil"/>
              <w:left w:val="nil"/>
              <w:bottom w:val="single" w:color="000000" w:sz="4" w:space="0"/>
              <w:right w:val="single" w:color="000000" w:sz="4" w:space="0"/>
            </w:tcBorders>
            <w:tcMar>
              <w:top w:w="0" w:type="dxa"/>
              <w:left w:w="0" w:type="dxa"/>
              <w:bottom w:w="0" w:type="dxa"/>
              <w:right w:w="0" w:type="dxa"/>
            </w:tcMar>
            <w:vAlign w:val="top"/>
          </w:tcPr>
          <w:p w14:paraId="75CEA459">
            <w:pPr>
              <w:pStyle w:val="4"/>
              <w:jc w:val="center"/>
            </w:pPr>
            <w:r>
              <w:rPr>
                <w:rFonts w:ascii="仿宋_GB2312" w:hAnsi="仿宋_GB2312" w:eastAsia="仿宋_GB2312" w:cs="仿宋_GB2312"/>
                <w:sz w:val="21"/>
              </w:rPr>
              <w:t>1</w:t>
            </w:r>
          </w:p>
        </w:tc>
      </w:tr>
      <w:tr w14:paraId="2EEAB3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6"/>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1E48E2">
            <w:pPr>
              <w:pStyle w:val="4"/>
              <w:jc w:val="both"/>
            </w:pPr>
            <w:r>
              <w:rPr>
                <w:rFonts w:ascii="仿宋_GB2312" w:hAnsi="仿宋_GB2312" w:eastAsia="仿宋_GB2312" w:cs="仿宋_GB2312"/>
                <w:b/>
                <w:sz w:val="21"/>
              </w:rPr>
              <w:t>九、道路高清解码器</w:t>
            </w:r>
          </w:p>
        </w:tc>
      </w:tr>
      <w:tr w14:paraId="3BACB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5"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812640">
            <w:pPr>
              <w:pStyle w:val="4"/>
              <w:jc w:val="center"/>
            </w:pPr>
            <w:r>
              <w:rPr>
                <w:rFonts w:ascii="仿宋_GB2312" w:hAnsi="仿宋_GB2312" w:eastAsia="仿宋_GB2312" w:cs="仿宋_GB2312"/>
                <w:sz w:val="21"/>
              </w:rPr>
              <w:t>1</w:t>
            </w:r>
          </w:p>
        </w:tc>
        <w:tc>
          <w:tcPr>
            <w:tcW w:w="711"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7D9B23B9">
            <w:pPr>
              <w:pStyle w:val="4"/>
              <w:jc w:val="center"/>
            </w:pPr>
            <w:r>
              <w:rPr>
                <w:rFonts w:ascii="仿宋_GB2312" w:hAnsi="仿宋_GB2312" w:eastAsia="仿宋_GB2312" w:cs="仿宋_GB2312"/>
                <w:sz w:val="21"/>
              </w:rPr>
              <w:t>高清解码器</w:t>
            </w:r>
          </w:p>
        </w:tc>
        <w:tc>
          <w:tcPr>
            <w:tcW w:w="829"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0528F6B3">
            <w:pPr>
              <w:pStyle w:val="4"/>
              <w:jc w:val="center"/>
            </w:pPr>
            <w:r>
              <w:rPr>
                <w:rFonts w:ascii="仿宋_GB2312" w:hAnsi="仿宋_GB2312" w:eastAsia="仿宋_GB2312" w:cs="仿宋_GB2312"/>
                <w:sz w:val="21"/>
              </w:rPr>
              <w:t>海康威视</w:t>
            </w:r>
          </w:p>
        </w:tc>
        <w:tc>
          <w:tcPr>
            <w:tcW w:w="2700"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DC059D3">
            <w:pPr>
              <w:pStyle w:val="4"/>
              <w:jc w:val="center"/>
            </w:pPr>
            <w:r>
              <w:rPr>
                <w:rFonts w:ascii="仿宋_GB2312" w:hAnsi="仿宋_GB2312" w:eastAsia="仿宋_GB2312" w:cs="仿宋_GB2312"/>
                <w:sz w:val="21"/>
              </w:rPr>
              <w:t>DS-6904UD</w:t>
            </w:r>
          </w:p>
        </w:tc>
        <w:tc>
          <w:tcPr>
            <w:tcW w:w="245"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28C4E389">
            <w:pPr>
              <w:pStyle w:val="4"/>
              <w:jc w:val="center"/>
            </w:pPr>
            <w:r>
              <w:rPr>
                <w:rFonts w:ascii="仿宋_GB2312" w:hAnsi="仿宋_GB2312" w:eastAsia="仿宋_GB2312" w:cs="仿宋_GB2312"/>
                <w:sz w:val="21"/>
              </w:rPr>
              <w:t>台</w:t>
            </w:r>
          </w:p>
        </w:tc>
        <w:tc>
          <w:tcPr>
            <w:tcW w:w="266"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504926C">
            <w:pPr>
              <w:pStyle w:val="4"/>
              <w:jc w:val="center"/>
            </w:pPr>
            <w:r>
              <w:rPr>
                <w:rFonts w:ascii="仿宋_GB2312" w:hAnsi="仿宋_GB2312" w:eastAsia="仿宋_GB2312" w:cs="仿宋_GB2312"/>
                <w:sz w:val="21"/>
              </w:rPr>
              <w:t>12</w:t>
            </w:r>
          </w:p>
        </w:tc>
      </w:tr>
    </w:tbl>
    <w:p w14:paraId="60C23D49">
      <w:pPr>
        <w:pStyle w:val="4"/>
        <w:ind w:firstLine="442"/>
        <w:jc w:val="left"/>
      </w:pPr>
      <w:r>
        <w:rPr>
          <w:rFonts w:ascii="仿宋_GB2312" w:hAnsi="仿宋_GB2312" w:eastAsia="仿宋_GB2312" w:cs="仿宋_GB2312"/>
          <w:b/>
          <w:sz w:val="21"/>
        </w:rPr>
        <w:t>（2）日常运行维护服务需求：</w:t>
      </w:r>
    </w:p>
    <w:p w14:paraId="2A71A1E2">
      <w:pPr>
        <w:pStyle w:val="4"/>
        <w:ind w:firstLine="440"/>
        <w:jc w:val="left"/>
      </w:pPr>
      <w:r>
        <w:rPr>
          <w:rFonts w:ascii="仿宋_GB2312" w:hAnsi="仿宋_GB2312" w:eastAsia="仿宋_GB2312" w:cs="仿宋_GB2312"/>
          <w:sz w:val="21"/>
        </w:rPr>
        <w:t>①派驻合格技术人员在工作日时间和重大事件驻场保障，并为技术维护岗设置双人AB角色互为备份。</w:t>
      </w:r>
    </w:p>
    <w:p w14:paraId="2C173BEA">
      <w:pPr>
        <w:pStyle w:val="4"/>
        <w:ind w:firstLine="440"/>
        <w:jc w:val="left"/>
      </w:pPr>
      <w:r>
        <w:rPr>
          <w:rFonts w:ascii="仿宋_GB2312" w:hAnsi="仿宋_GB2312" w:eastAsia="仿宋_GB2312" w:cs="仿宋_GB2312"/>
          <w:sz w:val="21"/>
        </w:rPr>
        <w:t>②派驻合格技术人员协助应急突发事项工作。</w:t>
      </w:r>
    </w:p>
    <w:p w14:paraId="1623ADF1">
      <w:pPr>
        <w:pStyle w:val="4"/>
        <w:ind w:firstLine="440"/>
        <w:jc w:val="left"/>
      </w:pPr>
      <w:r>
        <w:rPr>
          <w:rFonts w:ascii="仿宋_GB2312" w:hAnsi="仿宋_GB2312" w:eastAsia="仿宋_GB2312" w:cs="仿宋_GB2312"/>
          <w:sz w:val="21"/>
        </w:rPr>
        <w:t>③每月一次，在现场对本次合同范围内的所有系统设备进行常规检测，并记录检测内容和结果。对发现的故障隐患和不合理内容进行处理。</w:t>
      </w:r>
    </w:p>
    <w:p w14:paraId="7D528D9B">
      <w:pPr>
        <w:pStyle w:val="4"/>
        <w:ind w:firstLine="440"/>
        <w:jc w:val="left"/>
      </w:pPr>
      <w:r>
        <w:rPr>
          <w:rFonts w:ascii="仿宋_GB2312" w:hAnsi="仿宋_GB2312" w:eastAsia="仿宋_GB2312" w:cs="仿宋_GB2312"/>
          <w:sz w:val="21"/>
        </w:rPr>
        <w:t>④两月一次派遣技术专家对所有系统设备进行检测，并详细记录检测内容和结果。对随时发现的故障和不合理的使用进行解决和纠正。在现场对所有设备进行运行日志分析，发现潜在的硬件故障并着手对故障进行解决。</w:t>
      </w:r>
    </w:p>
    <w:p w14:paraId="16377FC0">
      <w:pPr>
        <w:pStyle w:val="4"/>
        <w:ind w:firstLine="440"/>
        <w:jc w:val="left"/>
      </w:pPr>
      <w:r>
        <w:rPr>
          <w:rFonts w:ascii="仿宋_GB2312" w:hAnsi="仿宋_GB2312" w:eastAsia="仿宋_GB2312" w:cs="仿宋_GB2312"/>
          <w:sz w:val="21"/>
        </w:rPr>
        <w:t>⑤对维护范围内的所有系统设备的故障排除、运行监测、检测和备件更换等所有操作都应有文字记录；每月5号前提交上月维护报告；</w:t>
      </w:r>
    </w:p>
    <w:p w14:paraId="7B15525F">
      <w:pPr>
        <w:pStyle w:val="4"/>
        <w:ind w:firstLine="440"/>
        <w:jc w:val="left"/>
      </w:pPr>
      <w:r>
        <w:rPr>
          <w:rFonts w:ascii="仿宋_GB2312" w:hAnsi="仿宋_GB2312" w:eastAsia="仿宋_GB2312" w:cs="仿宋_GB2312"/>
          <w:sz w:val="21"/>
        </w:rPr>
        <w:t>⑥负责大屏后设备间卫生保洁工作。两月一次打扫指挥中心机柜内部。每年两次清理本次合同范围内的所有系统设备机箱内部的灰尘。每年一次清洗窗帘、窗户和滤网。</w:t>
      </w:r>
    </w:p>
    <w:p w14:paraId="7895B44A">
      <w:pPr>
        <w:pStyle w:val="4"/>
        <w:ind w:firstLine="440"/>
        <w:jc w:val="left"/>
      </w:pPr>
      <w:r>
        <w:rPr>
          <w:rFonts w:ascii="仿宋_GB2312" w:hAnsi="仿宋_GB2312" w:eastAsia="仿宋_GB2312" w:cs="仿宋_GB2312"/>
          <w:sz w:val="21"/>
        </w:rPr>
        <w:t>⑦对会议综合管理软件进行持续的修改升级。</w:t>
      </w:r>
    </w:p>
    <w:p w14:paraId="14A53A58">
      <w:pPr>
        <w:pStyle w:val="4"/>
        <w:ind w:firstLine="440"/>
        <w:jc w:val="left"/>
      </w:pPr>
      <w:r>
        <w:rPr>
          <w:rFonts w:ascii="仿宋_GB2312" w:hAnsi="仿宋_GB2312" w:eastAsia="仿宋_GB2312" w:cs="仿宋_GB2312"/>
          <w:sz w:val="21"/>
        </w:rPr>
        <w:t>⑧对应急大厅地毯进行更换，定期进行保养。</w:t>
      </w:r>
    </w:p>
    <w:p w14:paraId="064168E6">
      <w:pPr>
        <w:pStyle w:val="4"/>
        <w:jc w:val="left"/>
        <w:outlineLvl w:val="2"/>
      </w:pPr>
      <w:r>
        <w:rPr>
          <w:rFonts w:ascii="仿宋_GB2312" w:hAnsi="仿宋_GB2312" w:eastAsia="仿宋_GB2312" w:cs="仿宋_GB2312"/>
          <w:b/>
          <w:sz w:val="21"/>
        </w:rPr>
        <w:t>3.厅应急指挥中心设备维护量化指标</w:t>
      </w:r>
    </w:p>
    <w:p w14:paraId="3BB8C1B2">
      <w:pPr>
        <w:pStyle w:val="4"/>
        <w:ind w:firstLine="440"/>
        <w:jc w:val="left"/>
      </w:pPr>
      <w:r>
        <w:rPr>
          <w:rFonts w:ascii="仿宋_GB2312" w:hAnsi="仿宋_GB2312" w:eastAsia="仿宋_GB2312" w:cs="仿宋_GB2312"/>
          <w:sz w:val="21"/>
        </w:rPr>
        <w:t>（1）提供工作日5×8小时驻场服务（至少1人），全年7×24小时实时电话响应。</w:t>
      </w:r>
    </w:p>
    <w:p w14:paraId="6D29448D">
      <w:pPr>
        <w:pStyle w:val="4"/>
        <w:ind w:firstLine="440"/>
        <w:jc w:val="left"/>
      </w:pPr>
      <w:r>
        <w:rPr>
          <w:rFonts w:ascii="仿宋_GB2312" w:hAnsi="仿宋_GB2312" w:eastAsia="仿宋_GB2312" w:cs="仿宋_GB2312"/>
          <w:sz w:val="21"/>
        </w:rPr>
        <w:t>（2）对本次范围内维护的系统可能随时发生的一般故障，在接到故障申告时起，工作日5×8小时内5分钟响应，非工作日1小时内到达现场，紧急故障30分钟内到达现场。</w:t>
      </w:r>
    </w:p>
    <w:p w14:paraId="7F33F354">
      <w:pPr>
        <w:pStyle w:val="4"/>
        <w:ind w:firstLine="440"/>
        <w:jc w:val="left"/>
      </w:pPr>
      <w:r>
        <w:rPr>
          <w:rFonts w:ascii="仿宋_GB2312" w:hAnsi="仿宋_GB2312" w:eastAsia="仿宋_GB2312" w:cs="仿宋_GB2312"/>
          <w:sz w:val="21"/>
        </w:rPr>
        <w:t>（3）维护方到达故障现场，故障诊断时间不超过1小时。非运营商链路中断造成的故障，系统恢复运行时间不超过2小时。</w:t>
      </w:r>
    </w:p>
    <w:p w14:paraId="5D8F4E1D">
      <w:pPr>
        <w:pStyle w:val="4"/>
        <w:ind w:firstLine="440"/>
        <w:jc w:val="left"/>
      </w:pPr>
      <w:r>
        <w:rPr>
          <w:rFonts w:ascii="仿宋_GB2312" w:hAnsi="仿宋_GB2312" w:eastAsia="仿宋_GB2312" w:cs="仿宋_GB2312"/>
          <w:sz w:val="21"/>
        </w:rPr>
        <w:t>（4）如需要更换备件，在接到故障申告时起，3小时内备件到达故障现场，部分特殊定制备件到场时间不超过14天，从备件到场时起，更换备件作业时间不超过2小时。</w:t>
      </w:r>
    </w:p>
    <w:p w14:paraId="7C2B9645">
      <w:pPr>
        <w:pStyle w:val="4"/>
        <w:jc w:val="left"/>
        <w:outlineLvl w:val="2"/>
      </w:pPr>
      <w:r>
        <w:rPr>
          <w:rFonts w:ascii="仿宋_GB2312" w:hAnsi="仿宋_GB2312" w:eastAsia="仿宋_GB2312" w:cs="仿宋_GB2312"/>
          <w:b/>
          <w:sz w:val="21"/>
        </w:rPr>
        <w:t>4.服务期限为：自2026年8月22日至2027年8月21日</w:t>
      </w:r>
    </w:p>
    <w:p w14:paraId="6E84B670">
      <w:pPr>
        <w:pStyle w:val="4"/>
        <w:jc w:val="left"/>
      </w:pPr>
      <w:r>
        <w:rPr>
          <w:rFonts w:ascii="仿宋_GB2312" w:hAnsi="仿宋_GB2312" w:eastAsia="仿宋_GB2312" w:cs="仿宋_GB2312"/>
          <w:b/>
          <w:sz w:val="21"/>
        </w:rPr>
        <w:t>5.其它要求：</w:t>
      </w:r>
    </w:p>
    <w:p w14:paraId="0AE35AA8">
      <w:pPr>
        <w:pStyle w:val="4"/>
        <w:ind w:firstLine="440"/>
        <w:jc w:val="left"/>
      </w:pPr>
      <w:r>
        <w:rPr>
          <w:rFonts w:ascii="仿宋_GB2312" w:hAnsi="仿宋_GB2312" w:eastAsia="仿宋_GB2312" w:cs="仿宋_GB2312"/>
          <w:sz w:val="21"/>
        </w:rPr>
        <w:t>1、运维单位须参加考核，按照《陕西省交通运行监测中心信息化系统运维服务考核办法》执行。</w:t>
      </w:r>
    </w:p>
    <w:p w14:paraId="59248219">
      <w:pPr>
        <w:ind w:firstLine="420" w:firstLineChars="200"/>
        <w:jc w:val="both"/>
        <w:rPr>
          <w:rFonts w:ascii="仿宋_GB2312" w:hAnsi="仿宋_GB2312" w:eastAsia="仿宋_GB2312" w:cs="仿宋_GB2312"/>
          <w:sz w:val="21"/>
        </w:rPr>
      </w:pPr>
      <w:r>
        <w:rPr>
          <w:rFonts w:ascii="仿宋_GB2312" w:hAnsi="仿宋_GB2312" w:eastAsia="仿宋_GB2312" w:cs="仿宋_GB2312"/>
          <w:sz w:val="21"/>
        </w:rPr>
        <w:t>2、合同期满，项目必须通过验收。</w:t>
      </w:r>
    </w:p>
    <w:p w14:paraId="4933F9D3">
      <w:pPr>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lang w:val="en-US" w:eastAsia="zh-CN"/>
        </w:rPr>
        <w:br w:type="page"/>
      </w:r>
    </w:p>
    <w:p w14:paraId="50214112">
      <w:pPr>
        <w:pStyle w:val="4"/>
        <w:rPr>
          <w:b/>
          <w:bCs/>
          <w:sz w:val="22"/>
          <w:szCs w:val="22"/>
        </w:rPr>
      </w:pPr>
      <w:r>
        <w:rPr>
          <w:rFonts w:ascii="仿宋_GB2312" w:hAnsi="仿宋_GB2312" w:eastAsia="仿宋_GB2312" w:cs="仿宋_GB2312"/>
          <w:b/>
          <w:bCs/>
          <w:sz w:val="22"/>
          <w:szCs w:val="22"/>
        </w:rPr>
        <w:t>采购包2：</w:t>
      </w:r>
    </w:p>
    <w:p w14:paraId="0E497851">
      <w:pPr>
        <w:pStyle w:val="4"/>
        <w:rPr>
          <w:b/>
          <w:bCs/>
          <w:sz w:val="22"/>
          <w:szCs w:val="22"/>
        </w:rPr>
      </w:pPr>
      <w:r>
        <w:rPr>
          <w:rFonts w:ascii="仿宋_GB2312" w:hAnsi="仿宋_GB2312" w:eastAsia="仿宋_GB2312" w:cs="仿宋_GB2312"/>
          <w:b/>
          <w:bCs/>
          <w:sz w:val="22"/>
          <w:szCs w:val="22"/>
        </w:rPr>
        <w:t>标的名称：指挥中心值守保障技术服务</w:t>
      </w:r>
    </w:p>
    <w:p w14:paraId="344051B7">
      <w:pPr>
        <w:pStyle w:val="4"/>
        <w:jc w:val="left"/>
        <w:outlineLvl w:val="0"/>
      </w:pPr>
      <w:r>
        <w:rPr>
          <w:rFonts w:ascii="仿宋_GB2312" w:hAnsi="仿宋_GB2312" w:eastAsia="仿宋_GB2312" w:cs="仿宋_GB2312"/>
          <w:b/>
          <w:sz w:val="21"/>
        </w:rPr>
        <w:t>一、主要目标</w:t>
      </w:r>
    </w:p>
    <w:p w14:paraId="770ADBC1">
      <w:pPr>
        <w:pStyle w:val="4"/>
        <w:ind w:firstLine="440"/>
        <w:jc w:val="left"/>
      </w:pPr>
      <w:r>
        <w:rPr>
          <w:rFonts w:ascii="仿宋_GB2312" w:hAnsi="仿宋_GB2312" w:eastAsia="仿宋_GB2312" w:cs="仿宋_GB2312"/>
          <w:sz w:val="21"/>
        </w:rPr>
        <w:t>通过开展厅应急指挥中心值</w:t>
      </w:r>
      <w:bookmarkStart w:id="0" w:name="_GoBack"/>
      <w:bookmarkEnd w:id="0"/>
      <w:r>
        <w:rPr>
          <w:rFonts w:ascii="仿宋_GB2312" w:hAnsi="仿宋_GB2312" w:eastAsia="仿宋_GB2312" w:cs="仿宋_GB2312"/>
          <w:sz w:val="21"/>
        </w:rPr>
        <w:t>守保障技术服务，保障省厅应急指挥大厅正常运行，确保日常运行监测、应急通信调度及演练等工作顺利开展。</w:t>
      </w:r>
    </w:p>
    <w:p w14:paraId="233367AA">
      <w:pPr>
        <w:pStyle w:val="4"/>
        <w:jc w:val="left"/>
        <w:outlineLvl w:val="0"/>
      </w:pPr>
      <w:r>
        <w:rPr>
          <w:rFonts w:ascii="仿宋_GB2312" w:hAnsi="仿宋_GB2312" w:eastAsia="仿宋_GB2312" w:cs="仿宋_GB2312"/>
          <w:b/>
          <w:sz w:val="21"/>
        </w:rPr>
        <w:t>二、安全保密</w:t>
      </w:r>
    </w:p>
    <w:p w14:paraId="14291722">
      <w:pPr>
        <w:pStyle w:val="4"/>
        <w:ind w:firstLine="440"/>
        <w:jc w:val="left"/>
      </w:pPr>
      <w:r>
        <w:rPr>
          <w:rFonts w:ascii="仿宋_GB2312" w:hAnsi="仿宋_GB2312" w:eastAsia="仿宋_GB2312" w:cs="仿宋_GB2312"/>
          <w:sz w:val="21"/>
        </w:rPr>
        <w:t>1.增强人员意识，严格按照相关规定操作。</w:t>
      </w:r>
    </w:p>
    <w:p w14:paraId="3405E3B3">
      <w:pPr>
        <w:pStyle w:val="4"/>
        <w:ind w:firstLine="440"/>
        <w:jc w:val="left"/>
      </w:pPr>
      <w:r>
        <w:rPr>
          <w:rFonts w:ascii="仿宋_GB2312" w:hAnsi="仿宋_GB2312" w:eastAsia="仿宋_GB2312" w:cs="仿宋_GB2312"/>
          <w:sz w:val="21"/>
        </w:rPr>
        <w:t>2.签订《指挥中心值守保障技术服务保密协议》，确保信息安全。</w:t>
      </w:r>
    </w:p>
    <w:p w14:paraId="5BEF1B88">
      <w:pPr>
        <w:pStyle w:val="4"/>
        <w:jc w:val="left"/>
        <w:outlineLvl w:val="0"/>
      </w:pPr>
      <w:r>
        <w:rPr>
          <w:rFonts w:ascii="仿宋_GB2312" w:hAnsi="仿宋_GB2312" w:eastAsia="仿宋_GB2312" w:cs="仿宋_GB2312"/>
          <w:b/>
          <w:sz w:val="21"/>
        </w:rPr>
        <w:t>三、运维服务需求</w:t>
      </w:r>
    </w:p>
    <w:p w14:paraId="0690A6A6">
      <w:pPr>
        <w:pStyle w:val="4"/>
        <w:ind w:firstLine="442"/>
        <w:jc w:val="left"/>
      </w:pPr>
      <w:r>
        <w:rPr>
          <w:rFonts w:ascii="仿宋_GB2312" w:hAnsi="仿宋_GB2312" w:eastAsia="仿宋_GB2312" w:cs="仿宋_GB2312"/>
          <w:b/>
          <w:sz w:val="21"/>
        </w:rPr>
        <w:t>（一）厅应急指挥中心值守保障技术服务</w:t>
      </w:r>
    </w:p>
    <w:p w14:paraId="2A767DF8">
      <w:pPr>
        <w:pStyle w:val="4"/>
        <w:ind w:firstLine="442"/>
        <w:jc w:val="left"/>
      </w:pPr>
      <w:r>
        <w:rPr>
          <w:rFonts w:ascii="仿宋_GB2312" w:hAnsi="仿宋_GB2312" w:eastAsia="仿宋_GB2312" w:cs="仿宋_GB2312"/>
          <w:b/>
          <w:sz w:val="21"/>
        </w:rPr>
        <w:t>1.主要目标</w:t>
      </w:r>
    </w:p>
    <w:p w14:paraId="4E933AF2">
      <w:pPr>
        <w:pStyle w:val="4"/>
        <w:ind w:firstLine="440"/>
        <w:jc w:val="left"/>
      </w:pPr>
      <w:r>
        <w:rPr>
          <w:rFonts w:ascii="仿宋_GB2312" w:hAnsi="仿宋_GB2312" w:eastAsia="仿宋_GB2312" w:cs="仿宋_GB2312"/>
          <w:sz w:val="21"/>
        </w:rPr>
        <w:t>承担厅应急指挥中心的值班值守、交通信息采集与发布、信息接收与报告、运行指挥调度、公众信息服务、信息共享与联动、应急演练等工作。</w:t>
      </w:r>
    </w:p>
    <w:p w14:paraId="51C33EE4">
      <w:pPr>
        <w:pStyle w:val="4"/>
        <w:ind w:firstLine="442"/>
        <w:jc w:val="left"/>
      </w:pPr>
      <w:r>
        <w:rPr>
          <w:rFonts w:ascii="仿宋_GB2312" w:hAnsi="仿宋_GB2312" w:eastAsia="仿宋_GB2312" w:cs="仿宋_GB2312"/>
          <w:b/>
          <w:sz w:val="21"/>
        </w:rPr>
        <w:t>2.服务清单</w:t>
      </w:r>
    </w:p>
    <w:p w14:paraId="307A5626">
      <w:pPr>
        <w:pStyle w:val="4"/>
        <w:ind w:firstLine="440"/>
        <w:jc w:val="left"/>
      </w:pPr>
      <w:r>
        <w:rPr>
          <w:rFonts w:ascii="仿宋_GB2312" w:hAnsi="仿宋_GB2312" w:eastAsia="仿宋_GB2312" w:cs="仿宋_GB2312"/>
          <w:sz w:val="21"/>
        </w:rPr>
        <w:t>本项目主要内容包括为厅应急指挥中心值班值守、路网监测、信息发布、信息接收与报告、应急保障、通信保障等业务提供不少于9名操作人员（设置监控员8名，解说员1名，人员均由本服务项目提供），以及与此相关的人员管理、人员培训、人员考核、后勤保障等各项相关事务。以保障省交通运行监测与应急指挥中心7×24小时值班值守工作。</w:t>
      </w:r>
    </w:p>
    <w:p w14:paraId="245CFE3B">
      <w:pPr>
        <w:pStyle w:val="4"/>
        <w:ind w:firstLine="440"/>
        <w:jc w:val="left"/>
      </w:pPr>
      <w:r>
        <w:rPr>
          <w:rFonts w:ascii="仿宋_GB2312" w:hAnsi="仿宋_GB2312" w:eastAsia="仿宋_GB2312" w:cs="仿宋_GB2312"/>
          <w:sz w:val="21"/>
        </w:rPr>
        <w:t>（1）值班值守：承担厅应急指挥中心全年7×24小时值班值守工作，对接联系交通运输部、省政府、省气象局等单位，联系地市交通运输局、厅直等行业单位，以及陕西交控集团等行业重点企业。</w:t>
      </w:r>
    </w:p>
    <w:p w14:paraId="7FE07C63">
      <w:pPr>
        <w:pStyle w:val="4"/>
        <w:ind w:firstLine="440"/>
        <w:jc w:val="left"/>
      </w:pPr>
      <w:r>
        <w:rPr>
          <w:rFonts w:ascii="仿宋_GB2312" w:hAnsi="仿宋_GB2312" w:eastAsia="仿宋_GB2312" w:cs="仿宋_GB2312"/>
          <w:sz w:val="21"/>
        </w:rPr>
        <w:t>（2）视频巡视：每日通过高速公路视频监控等系统、陕西公路视频服务系统、省厅视频整合平台、铁航邮视频平台，对陕西省内各条高速公路、国省干线公路、重点客运场站、水路码头等进行视频巡视，并形成巡视日报，每周汇总为周报。厅机关相关处室、省政府职能部门等如需现场调阅相关视频时，按照要求予以配合。巡视过程中发现的突发事件及时上报并对接响应单位进行处置。</w:t>
      </w:r>
    </w:p>
    <w:p w14:paraId="74C2C99F">
      <w:pPr>
        <w:pStyle w:val="4"/>
        <w:ind w:firstLine="440"/>
        <w:jc w:val="left"/>
      </w:pPr>
      <w:r>
        <w:rPr>
          <w:rFonts w:ascii="仿宋_GB2312" w:hAnsi="仿宋_GB2312" w:eastAsia="仿宋_GB2312" w:cs="仿宋_GB2312"/>
          <w:sz w:val="21"/>
        </w:rPr>
        <w:t>（3）交通状态发布：收集、汇总陕西省高速公路、国省干线公路路况信息和山洪灾害、气象风险等预警信息，并及时对全省路网运行状态进行汇总、更新、发布并上报。</w:t>
      </w:r>
    </w:p>
    <w:p w14:paraId="1649E46F">
      <w:pPr>
        <w:pStyle w:val="4"/>
        <w:ind w:firstLine="440"/>
        <w:jc w:val="left"/>
      </w:pPr>
      <w:r>
        <w:rPr>
          <w:rFonts w:ascii="仿宋_GB2312" w:hAnsi="仿宋_GB2312" w:eastAsia="仿宋_GB2312" w:cs="仿宋_GB2312"/>
          <w:sz w:val="21"/>
        </w:rPr>
        <w:t>（4）综合交通运行监测：实时获取全省高速、普通国省干线公路运行动态，对突发事件、交通管制、道路养护施工、道路通行缓慢等情况及时审核统计，并根据相应操作流程及时进行事件信息上报、发布及协调保障。</w:t>
      </w:r>
    </w:p>
    <w:p w14:paraId="155EB9E0">
      <w:pPr>
        <w:pStyle w:val="4"/>
        <w:ind w:firstLine="440"/>
        <w:jc w:val="left"/>
      </w:pPr>
      <w:r>
        <w:rPr>
          <w:rFonts w:ascii="仿宋_GB2312" w:hAnsi="仿宋_GB2312" w:eastAsia="仿宋_GB2312" w:cs="仿宋_GB2312"/>
          <w:sz w:val="21"/>
        </w:rPr>
        <w:t>（5）应急保障：在交通行业应急状态下，按照应急处置预案，配合开展预警接收、指令下达、信息上报、协调联络、过程跟踪，处置响应以及事后评估等。</w:t>
      </w:r>
    </w:p>
    <w:p w14:paraId="2D8F60AA">
      <w:pPr>
        <w:pStyle w:val="4"/>
        <w:ind w:firstLine="440"/>
        <w:jc w:val="left"/>
      </w:pPr>
      <w:r>
        <w:rPr>
          <w:rFonts w:ascii="仿宋_GB2312" w:hAnsi="仿宋_GB2312" w:eastAsia="仿宋_GB2312" w:cs="仿宋_GB2312"/>
          <w:sz w:val="21"/>
        </w:rPr>
        <w:t>（6）通信保障：配合组织实施路网、恶劣天气、重大节假日和重要活动等相关的通信保障和演练等工作。</w:t>
      </w:r>
    </w:p>
    <w:p w14:paraId="5A44CDA5">
      <w:pPr>
        <w:pStyle w:val="4"/>
        <w:ind w:firstLine="440"/>
        <w:jc w:val="left"/>
      </w:pPr>
      <w:r>
        <w:rPr>
          <w:rFonts w:ascii="仿宋_GB2312" w:hAnsi="仿宋_GB2312" w:eastAsia="仿宋_GB2312" w:cs="仿宋_GB2312"/>
          <w:sz w:val="21"/>
        </w:rPr>
        <w:t>（7）系统巡检：每日巡检指挥大厅部署的相关系统和平台，查看各系统的运行情况并做好记录，对巡检过程中发现的问题，及时通知相关运维责任人进行处置。</w:t>
      </w:r>
    </w:p>
    <w:p w14:paraId="6134A25A">
      <w:pPr>
        <w:pStyle w:val="4"/>
        <w:ind w:firstLine="440"/>
        <w:jc w:val="left"/>
      </w:pPr>
      <w:r>
        <w:rPr>
          <w:rFonts w:ascii="仿宋_GB2312" w:hAnsi="仿宋_GB2312" w:eastAsia="仿宋_GB2312" w:cs="仿宋_GB2312"/>
          <w:sz w:val="21"/>
        </w:rPr>
        <w:t>（8）视频点名：按照要求，做好周一交通运输部视频点名，周二省政府视频点名和周四省政府视频技术联调（省政府节假日每日视频点名），周四省厅与厅直单位及各地市交通运输局应急视频调度暨定期视频点名（节假日及特殊极端天气不定期视频点名），以及省委视频点名等技术保障。</w:t>
      </w:r>
    </w:p>
    <w:p w14:paraId="75DA880B">
      <w:pPr>
        <w:pStyle w:val="4"/>
        <w:ind w:firstLine="440"/>
        <w:jc w:val="left"/>
      </w:pPr>
      <w:r>
        <w:rPr>
          <w:rFonts w:ascii="仿宋_GB2312" w:hAnsi="仿宋_GB2312" w:eastAsia="仿宋_GB2312" w:cs="仿宋_GB2312"/>
          <w:sz w:val="21"/>
        </w:rPr>
        <w:t>（9）信息发布：接收省气象局、省气象台的重大气象信息专报、重要天气报告，及时向各地市交通运输局、厅直等行业单位，以及陕西交控集团等重点企业发布预警信息。按照厅安监处的要求，在极端天气来临时，发布安全提示函。</w:t>
      </w:r>
    </w:p>
    <w:p w14:paraId="51C6C475">
      <w:pPr>
        <w:pStyle w:val="4"/>
        <w:ind w:firstLine="440"/>
        <w:jc w:val="left"/>
      </w:pPr>
      <w:r>
        <w:rPr>
          <w:rFonts w:ascii="仿宋_GB2312" w:hAnsi="仿宋_GB2312" w:eastAsia="仿宋_GB2312" w:cs="仿宋_GB2312"/>
          <w:sz w:val="21"/>
        </w:rPr>
        <w:t>（10）调研检查：承担省委省政府、交通运输部、行业相关单位等领导到厅应急指挥中心调研、检查时的准备、讲解以及系统演示工作。</w:t>
      </w:r>
    </w:p>
    <w:p w14:paraId="031D8AD3">
      <w:pPr>
        <w:pStyle w:val="4"/>
        <w:ind w:firstLine="440"/>
        <w:jc w:val="left"/>
      </w:pPr>
      <w:r>
        <w:rPr>
          <w:rFonts w:ascii="仿宋_GB2312" w:hAnsi="仿宋_GB2312" w:eastAsia="仿宋_GB2312" w:cs="仿宋_GB2312"/>
          <w:sz w:val="21"/>
        </w:rPr>
        <w:t>（11）外场技术保障：遇紧急突发事件需要外场技术支持时，配合前往事发现场提供技术保障，将现场的音视频传回指挥中心。</w:t>
      </w:r>
    </w:p>
    <w:p w14:paraId="200F14F3">
      <w:pPr>
        <w:pStyle w:val="4"/>
        <w:ind w:firstLine="440"/>
        <w:jc w:val="left"/>
      </w:pPr>
      <w:r>
        <w:rPr>
          <w:rFonts w:ascii="仿宋_GB2312" w:hAnsi="仿宋_GB2312" w:eastAsia="仿宋_GB2312" w:cs="仿宋_GB2312"/>
          <w:sz w:val="21"/>
        </w:rPr>
        <w:t>（12）应急演练支撑保障：在年度服务期内按采购人需求开展陕西交通综合通信与应急会商专项演练组织与技术支持等服务。</w:t>
      </w:r>
    </w:p>
    <w:p w14:paraId="4778DE5B">
      <w:pPr>
        <w:pStyle w:val="4"/>
        <w:ind w:firstLine="440"/>
        <w:jc w:val="left"/>
      </w:pPr>
      <w:r>
        <w:rPr>
          <w:rFonts w:ascii="仿宋_GB2312" w:hAnsi="仿宋_GB2312" w:eastAsia="仿宋_GB2312" w:cs="仿宋_GB2312"/>
          <w:sz w:val="21"/>
        </w:rPr>
        <w:t>（13）其他：除上述业务外，供应商应建立健全完备的值守、培训、考核、监督等管理制度。操作人员应服从业主单位的统一指挥和工作安排，完成相关调查、统计、上报等工作。根据工作需要对业务人员开展培训工作。</w:t>
      </w:r>
    </w:p>
    <w:p w14:paraId="461EF41A">
      <w:pPr>
        <w:pStyle w:val="4"/>
        <w:ind w:firstLine="442"/>
        <w:jc w:val="left"/>
      </w:pPr>
      <w:r>
        <w:rPr>
          <w:rFonts w:ascii="仿宋_GB2312" w:hAnsi="仿宋_GB2312" w:eastAsia="仿宋_GB2312" w:cs="仿宋_GB2312"/>
          <w:b/>
          <w:sz w:val="21"/>
        </w:rPr>
        <w:t>3.人员配置要求</w:t>
      </w:r>
    </w:p>
    <w:p w14:paraId="399C8D40">
      <w:pPr>
        <w:pStyle w:val="4"/>
        <w:ind w:firstLine="440"/>
        <w:jc w:val="left"/>
      </w:pPr>
      <w:r>
        <w:rPr>
          <w:rFonts w:ascii="仿宋_GB2312" w:hAnsi="仿宋_GB2312" w:eastAsia="仿宋_GB2312" w:cs="仿宋_GB2312"/>
          <w:sz w:val="21"/>
        </w:rPr>
        <w:t>（1）岗位设置：设置监控员（8人，其中班长1人）和解说员（1人），人员均由本服务项目提供。主要岗位的职责包含但不限于以下内容：</w:t>
      </w:r>
    </w:p>
    <w:p w14:paraId="7B54F22B">
      <w:pPr>
        <w:pStyle w:val="4"/>
        <w:ind w:firstLine="442"/>
        <w:jc w:val="left"/>
      </w:pPr>
      <w:r>
        <w:rPr>
          <w:rFonts w:ascii="仿宋_GB2312" w:hAnsi="仿宋_GB2312" w:eastAsia="仿宋_GB2312" w:cs="仿宋_GB2312"/>
          <w:b/>
          <w:sz w:val="21"/>
        </w:rPr>
        <w:t>①监控班长岗</w:t>
      </w:r>
    </w:p>
    <w:p w14:paraId="07402B33">
      <w:pPr>
        <w:pStyle w:val="4"/>
        <w:ind w:firstLine="440"/>
        <w:jc w:val="left"/>
      </w:pPr>
      <w:r>
        <w:rPr>
          <w:rFonts w:ascii="仿宋_GB2312" w:hAnsi="仿宋_GB2312" w:eastAsia="仿宋_GB2312" w:cs="仿宋_GB2312"/>
          <w:sz w:val="21"/>
        </w:rPr>
        <w:t>负责值守人员的日常管理及各项规章制度的监督与落实；协助上级做好监控大厅现场及日常运行管理工作。</w:t>
      </w:r>
    </w:p>
    <w:p w14:paraId="2DFFCA7C">
      <w:pPr>
        <w:pStyle w:val="4"/>
        <w:ind w:firstLine="440"/>
        <w:jc w:val="left"/>
      </w:pPr>
      <w:r>
        <w:rPr>
          <w:rFonts w:ascii="仿宋_GB2312" w:hAnsi="仿宋_GB2312" w:eastAsia="仿宋_GB2312" w:cs="仿宋_GB2312"/>
          <w:sz w:val="21"/>
        </w:rPr>
        <w:t>负责各类交通突发事件信息的审核、报送，定期对班组业务进行统计、分析、汇总，编制周报及月度工作简报。</w:t>
      </w:r>
    </w:p>
    <w:p w14:paraId="635A36A1">
      <w:pPr>
        <w:pStyle w:val="4"/>
        <w:ind w:firstLine="440"/>
        <w:jc w:val="left"/>
      </w:pPr>
      <w:r>
        <w:rPr>
          <w:rFonts w:ascii="仿宋_GB2312" w:hAnsi="仿宋_GB2312" w:eastAsia="仿宋_GB2312" w:cs="仿宋_GB2312"/>
          <w:sz w:val="21"/>
        </w:rPr>
        <w:t>负责员工培训、日常考勤、班会召开及月度工作总结；负责定期对各类上报信息进行统计、分析、汇总，编制重大节假日路网监测专报。</w:t>
      </w:r>
    </w:p>
    <w:p w14:paraId="58450D34">
      <w:pPr>
        <w:pStyle w:val="4"/>
        <w:ind w:firstLine="440"/>
        <w:jc w:val="left"/>
      </w:pPr>
      <w:r>
        <w:rPr>
          <w:rFonts w:ascii="仿宋_GB2312" w:hAnsi="仿宋_GB2312" w:eastAsia="仿宋_GB2312" w:cs="仿宋_GB2312"/>
          <w:sz w:val="21"/>
        </w:rPr>
        <w:t>认真做好交接班工作，做好值班日志审核工作，做好信息的上传下达工作。</w:t>
      </w:r>
    </w:p>
    <w:p w14:paraId="24E7CA70">
      <w:pPr>
        <w:pStyle w:val="4"/>
        <w:ind w:firstLine="440"/>
        <w:jc w:val="left"/>
      </w:pPr>
      <w:r>
        <w:rPr>
          <w:rFonts w:ascii="仿宋_GB2312" w:hAnsi="仿宋_GB2312" w:eastAsia="仿宋_GB2312" w:cs="仿宋_GB2312"/>
          <w:sz w:val="21"/>
        </w:rPr>
        <w:t>参与监控岗值守工作。</w:t>
      </w:r>
    </w:p>
    <w:p w14:paraId="7D022D81">
      <w:pPr>
        <w:pStyle w:val="4"/>
        <w:ind w:firstLine="440"/>
        <w:jc w:val="left"/>
      </w:pPr>
      <w:r>
        <w:rPr>
          <w:rFonts w:ascii="仿宋_GB2312" w:hAnsi="仿宋_GB2312" w:eastAsia="仿宋_GB2312" w:cs="仿宋_GB2312"/>
          <w:sz w:val="21"/>
        </w:rPr>
        <w:t>完成上级交办的其他工作。</w:t>
      </w:r>
    </w:p>
    <w:p w14:paraId="6495AEC2">
      <w:pPr>
        <w:pStyle w:val="4"/>
        <w:ind w:firstLine="442"/>
        <w:jc w:val="left"/>
      </w:pPr>
      <w:r>
        <w:rPr>
          <w:rFonts w:ascii="仿宋_GB2312" w:hAnsi="仿宋_GB2312" w:eastAsia="仿宋_GB2312" w:cs="仿宋_GB2312"/>
          <w:b/>
          <w:sz w:val="21"/>
        </w:rPr>
        <w:t>②监控员岗</w:t>
      </w:r>
    </w:p>
    <w:p w14:paraId="47F5B985">
      <w:pPr>
        <w:pStyle w:val="4"/>
        <w:ind w:firstLine="440"/>
        <w:jc w:val="left"/>
      </w:pPr>
      <w:r>
        <w:rPr>
          <w:rFonts w:ascii="仿宋_GB2312" w:hAnsi="仿宋_GB2312" w:eastAsia="仿宋_GB2312" w:cs="仿宋_GB2312"/>
          <w:sz w:val="21"/>
        </w:rPr>
        <w:t>负责做好各类交通与气象信息的采集、汇总、审核、报送、发布等工作，对已上传到指挥中心的高速公路、国省干线重要路段通行状况、重要基础设施等视频图像进行轮巡。</w:t>
      </w:r>
    </w:p>
    <w:p w14:paraId="3BFA2DD7">
      <w:pPr>
        <w:pStyle w:val="4"/>
        <w:ind w:firstLine="440"/>
        <w:jc w:val="left"/>
      </w:pPr>
      <w:r>
        <w:rPr>
          <w:rFonts w:ascii="仿宋_GB2312" w:hAnsi="仿宋_GB2312" w:eastAsia="仿宋_GB2312" w:cs="仿宋_GB2312"/>
          <w:sz w:val="21"/>
        </w:rPr>
        <w:t>熟悉掌握全省路网知识及路警各类系统的操作规程，规范使用监控大厅各类设备设施。</w:t>
      </w:r>
    </w:p>
    <w:p w14:paraId="62399750">
      <w:pPr>
        <w:pStyle w:val="4"/>
        <w:ind w:firstLine="440"/>
        <w:jc w:val="left"/>
      </w:pPr>
      <w:r>
        <w:rPr>
          <w:rFonts w:ascii="仿宋_GB2312" w:hAnsi="仿宋_GB2312" w:eastAsia="仿宋_GB2312" w:cs="仿宋_GB2312"/>
          <w:sz w:val="21"/>
        </w:rPr>
        <w:t>每日受理各种交通事件并核查，并根据事件情况编制相关报告或通知。</w:t>
      </w:r>
    </w:p>
    <w:p w14:paraId="03CFCA9E">
      <w:pPr>
        <w:pStyle w:val="4"/>
        <w:ind w:firstLine="440"/>
        <w:jc w:val="left"/>
      </w:pPr>
      <w:r>
        <w:rPr>
          <w:rFonts w:ascii="仿宋_GB2312" w:hAnsi="仿宋_GB2312" w:eastAsia="仿宋_GB2312" w:cs="仿宋_GB2312"/>
          <w:sz w:val="21"/>
        </w:rPr>
        <w:t>配合完成各级调研检查的演示及例行应急演练。</w:t>
      </w:r>
    </w:p>
    <w:p w14:paraId="4FED549D">
      <w:pPr>
        <w:pStyle w:val="4"/>
        <w:ind w:firstLine="440"/>
        <w:jc w:val="left"/>
      </w:pPr>
      <w:r>
        <w:rPr>
          <w:rFonts w:ascii="仿宋_GB2312" w:hAnsi="仿宋_GB2312" w:eastAsia="仿宋_GB2312" w:cs="仿宋_GB2312"/>
          <w:sz w:val="21"/>
        </w:rPr>
        <w:t>检查指挥大厅各种设备及部署的系统状态，并熟练掌握操作规程。</w:t>
      </w:r>
    </w:p>
    <w:p w14:paraId="1B5A73BE">
      <w:pPr>
        <w:pStyle w:val="4"/>
        <w:ind w:firstLine="440"/>
        <w:jc w:val="left"/>
      </w:pPr>
      <w:r>
        <w:rPr>
          <w:rFonts w:ascii="仿宋_GB2312" w:hAnsi="仿宋_GB2312" w:eastAsia="仿宋_GB2312" w:cs="仿宋_GB2312"/>
          <w:sz w:val="21"/>
        </w:rPr>
        <w:t>每周例行视频点名技术保障。</w:t>
      </w:r>
    </w:p>
    <w:p w14:paraId="758E08C0">
      <w:pPr>
        <w:pStyle w:val="4"/>
        <w:ind w:firstLine="440"/>
        <w:jc w:val="left"/>
      </w:pPr>
      <w:r>
        <w:rPr>
          <w:rFonts w:ascii="仿宋_GB2312" w:hAnsi="仿宋_GB2312" w:eastAsia="仿宋_GB2312" w:cs="仿宋_GB2312"/>
          <w:sz w:val="21"/>
        </w:rPr>
        <w:t>应急突发事件时，提供相关技术保障，实现相关事件相关音视频接入。</w:t>
      </w:r>
    </w:p>
    <w:p w14:paraId="7D75E07C">
      <w:pPr>
        <w:pStyle w:val="4"/>
        <w:ind w:firstLine="440"/>
        <w:jc w:val="left"/>
      </w:pPr>
      <w:r>
        <w:rPr>
          <w:rFonts w:ascii="仿宋_GB2312" w:hAnsi="仿宋_GB2312" w:eastAsia="仿宋_GB2312" w:cs="仿宋_GB2312"/>
          <w:sz w:val="21"/>
        </w:rPr>
        <w:t>紧急突发事件需要外场支持时，前往事发现场提供技术保障，将现场的音视频传回指挥中心。</w:t>
      </w:r>
    </w:p>
    <w:p w14:paraId="32F40ADC">
      <w:pPr>
        <w:pStyle w:val="4"/>
        <w:ind w:firstLine="440"/>
        <w:jc w:val="left"/>
      </w:pPr>
      <w:r>
        <w:rPr>
          <w:rFonts w:ascii="仿宋_GB2312" w:hAnsi="仿宋_GB2312" w:eastAsia="仿宋_GB2312" w:cs="仿宋_GB2312"/>
          <w:sz w:val="21"/>
        </w:rPr>
        <w:t>完成上级交办的其他工作。</w:t>
      </w:r>
    </w:p>
    <w:p w14:paraId="203BAA5E">
      <w:pPr>
        <w:pStyle w:val="4"/>
        <w:ind w:firstLine="442"/>
        <w:jc w:val="left"/>
      </w:pPr>
      <w:r>
        <w:rPr>
          <w:rFonts w:ascii="仿宋_GB2312" w:hAnsi="仿宋_GB2312" w:eastAsia="仿宋_GB2312" w:cs="仿宋_GB2312"/>
          <w:b/>
          <w:sz w:val="21"/>
        </w:rPr>
        <w:t>③解说员岗</w:t>
      </w:r>
    </w:p>
    <w:p w14:paraId="51570E3F">
      <w:pPr>
        <w:pStyle w:val="4"/>
        <w:ind w:firstLine="440"/>
        <w:jc w:val="left"/>
      </w:pPr>
      <w:r>
        <w:rPr>
          <w:rFonts w:ascii="仿宋_GB2312" w:hAnsi="仿宋_GB2312" w:eastAsia="仿宋_GB2312" w:cs="仿宋_GB2312"/>
          <w:sz w:val="21"/>
        </w:rPr>
        <w:t>负责各级领导来厅应急指挥中心考察、调研的解说宣传工作。</w:t>
      </w:r>
    </w:p>
    <w:p w14:paraId="2FE2DB96">
      <w:pPr>
        <w:pStyle w:val="4"/>
        <w:ind w:firstLine="440"/>
        <w:jc w:val="left"/>
      </w:pPr>
      <w:r>
        <w:rPr>
          <w:rFonts w:ascii="仿宋_GB2312" w:hAnsi="仿宋_GB2312" w:eastAsia="仿宋_GB2312" w:cs="仿宋_GB2312"/>
          <w:sz w:val="21"/>
        </w:rPr>
        <w:t>负责省、市广播电台连线直播工作，做好来访人员登记，定期总结新闻采访工作开展情况。</w:t>
      </w:r>
    </w:p>
    <w:p w14:paraId="133F7CC6">
      <w:pPr>
        <w:pStyle w:val="4"/>
        <w:ind w:firstLine="440"/>
        <w:jc w:val="left"/>
      </w:pPr>
      <w:r>
        <w:rPr>
          <w:rFonts w:ascii="仿宋_GB2312" w:hAnsi="仿宋_GB2312" w:eastAsia="仿宋_GB2312" w:cs="仿宋_GB2312"/>
          <w:sz w:val="21"/>
        </w:rPr>
        <w:t>做好重大节假日及恶劣天气期间电视台等新闻媒体受访工作。</w:t>
      </w:r>
    </w:p>
    <w:p w14:paraId="75BC8EC9">
      <w:pPr>
        <w:pStyle w:val="4"/>
        <w:ind w:firstLine="440"/>
        <w:jc w:val="left"/>
      </w:pPr>
      <w:r>
        <w:rPr>
          <w:rFonts w:ascii="仿宋_GB2312" w:hAnsi="仿宋_GB2312" w:eastAsia="仿宋_GB2312" w:cs="仿宋_GB2312"/>
          <w:sz w:val="21"/>
        </w:rPr>
        <w:t>微笑服务，文明用语，注重仪容仪表，着装整齐，淡妆上岗，保持正确的行姿、站姿和手势。</w:t>
      </w:r>
    </w:p>
    <w:p w14:paraId="74ED93DC">
      <w:pPr>
        <w:pStyle w:val="4"/>
        <w:ind w:firstLine="440"/>
        <w:jc w:val="left"/>
      </w:pPr>
      <w:r>
        <w:rPr>
          <w:rFonts w:ascii="仿宋_GB2312" w:hAnsi="仿宋_GB2312" w:eastAsia="仿宋_GB2312" w:cs="仿宋_GB2312"/>
          <w:sz w:val="21"/>
        </w:rPr>
        <w:t>做好咨询解答工作，能积极反映讲解接待工作中出现的新情况、新问题，并提出合理建议。</w:t>
      </w:r>
    </w:p>
    <w:p w14:paraId="25ECB62D">
      <w:pPr>
        <w:pStyle w:val="4"/>
        <w:ind w:firstLine="440"/>
        <w:jc w:val="left"/>
      </w:pPr>
      <w:r>
        <w:rPr>
          <w:rFonts w:ascii="仿宋_GB2312" w:hAnsi="仿宋_GB2312" w:eastAsia="仿宋_GB2312" w:cs="仿宋_GB2312"/>
          <w:sz w:val="21"/>
        </w:rPr>
        <w:t>及时完善解说工作涉及的各项数据及演示系统。</w:t>
      </w:r>
    </w:p>
    <w:p w14:paraId="23FAAFDB">
      <w:pPr>
        <w:pStyle w:val="4"/>
        <w:ind w:firstLine="440"/>
        <w:jc w:val="left"/>
      </w:pPr>
      <w:r>
        <w:rPr>
          <w:rFonts w:ascii="仿宋_GB2312" w:hAnsi="仿宋_GB2312" w:eastAsia="仿宋_GB2312" w:cs="仿宋_GB2312"/>
          <w:sz w:val="21"/>
        </w:rPr>
        <w:t>完成上级交办的其他工作。</w:t>
      </w:r>
    </w:p>
    <w:p w14:paraId="0FB72E50">
      <w:pPr>
        <w:pStyle w:val="4"/>
        <w:ind w:firstLine="442"/>
        <w:jc w:val="left"/>
      </w:pPr>
      <w:r>
        <w:rPr>
          <w:rFonts w:ascii="仿宋_GB2312" w:hAnsi="仿宋_GB2312" w:eastAsia="仿宋_GB2312" w:cs="仿宋_GB2312"/>
          <w:b/>
          <w:sz w:val="21"/>
        </w:rPr>
        <w:t>（2）人员要求</w:t>
      </w:r>
    </w:p>
    <w:p w14:paraId="5B20CCF1">
      <w:pPr>
        <w:pStyle w:val="4"/>
        <w:ind w:firstLine="440"/>
        <w:jc w:val="left"/>
      </w:pPr>
      <w:r>
        <w:rPr>
          <w:rFonts w:ascii="仿宋_GB2312" w:hAnsi="仿宋_GB2312" w:eastAsia="仿宋_GB2312" w:cs="仿宋_GB2312"/>
          <w:sz w:val="21"/>
        </w:rPr>
        <w:t>思维敏捷，有较强的事业心，具备良好的沟通能力和服务意识，具有良好的组织协调能力，工作责任心强，能承受较大的工作压力。</w:t>
      </w:r>
    </w:p>
    <w:p w14:paraId="7A364689">
      <w:pPr>
        <w:pStyle w:val="4"/>
        <w:ind w:firstLine="440"/>
        <w:jc w:val="left"/>
      </w:pPr>
      <w:r>
        <w:rPr>
          <w:rFonts w:ascii="仿宋_GB2312" w:hAnsi="仿宋_GB2312" w:eastAsia="仿宋_GB2312" w:cs="仿宋_GB2312"/>
          <w:sz w:val="21"/>
        </w:rPr>
        <w:t>熟悉陕西省行政区划、高速公路、国省干线、水路走向和分布。</w:t>
      </w:r>
    </w:p>
    <w:p w14:paraId="356CBEFC">
      <w:pPr>
        <w:pStyle w:val="4"/>
        <w:ind w:firstLine="440"/>
        <w:jc w:val="left"/>
      </w:pPr>
      <w:r>
        <w:rPr>
          <w:rFonts w:ascii="仿宋_GB2312" w:hAnsi="仿宋_GB2312" w:eastAsia="仿宋_GB2312" w:cs="仿宋_GB2312"/>
          <w:sz w:val="21"/>
        </w:rPr>
        <w:t>掌握政府公文格式，熟练使用Office、Project、Visio等工具软件。</w:t>
      </w:r>
    </w:p>
    <w:p w14:paraId="6ED5D761">
      <w:pPr>
        <w:pStyle w:val="4"/>
        <w:ind w:firstLine="440"/>
        <w:jc w:val="left"/>
      </w:pPr>
      <w:r>
        <w:rPr>
          <w:rFonts w:ascii="仿宋_GB2312" w:hAnsi="仿宋_GB2312" w:eastAsia="仿宋_GB2312" w:cs="仿宋_GB2312"/>
          <w:sz w:val="21"/>
        </w:rPr>
        <w:t>大专及以上学历，通信、计算机软硬件、网络技术、交通运输等相关专业，有一定交通行业工作经验。</w:t>
      </w:r>
    </w:p>
    <w:p w14:paraId="0CA24225">
      <w:pPr>
        <w:pStyle w:val="4"/>
        <w:ind w:firstLine="440"/>
        <w:jc w:val="left"/>
      </w:pPr>
      <w:r>
        <w:rPr>
          <w:rFonts w:ascii="仿宋_GB2312" w:hAnsi="仿宋_GB2312" w:eastAsia="仿宋_GB2312" w:cs="仿宋_GB2312"/>
          <w:sz w:val="21"/>
        </w:rPr>
        <w:t>具有较强动手能力，能熟练操作计算机、视频会议终端、摄像头、显示器、音响调音台等常见设备。</w:t>
      </w:r>
    </w:p>
    <w:p w14:paraId="0647F1ED">
      <w:pPr>
        <w:pStyle w:val="4"/>
        <w:ind w:firstLine="440"/>
        <w:jc w:val="left"/>
      </w:pPr>
      <w:r>
        <w:rPr>
          <w:rFonts w:ascii="仿宋_GB2312" w:hAnsi="仿宋_GB2312" w:eastAsia="仿宋_GB2312" w:cs="仿宋_GB2312"/>
          <w:sz w:val="21"/>
        </w:rPr>
        <w:t>掌握计算机网络基本知识，熟悉场所部署的应用软件系统。</w:t>
      </w:r>
    </w:p>
    <w:p w14:paraId="6E6E4526">
      <w:pPr>
        <w:pStyle w:val="4"/>
        <w:ind w:firstLine="440"/>
        <w:jc w:val="left"/>
      </w:pPr>
      <w:r>
        <w:rPr>
          <w:rFonts w:ascii="仿宋_GB2312" w:hAnsi="仿宋_GB2312" w:eastAsia="仿宋_GB2312" w:cs="仿宋_GB2312"/>
          <w:sz w:val="21"/>
        </w:rPr>
        <w:t>能适应夜班值班和出差安排。</w:t>
      </w:r>
    </w:p>
    <w:p w14:paraId="55821536">
      <w:pPr>
        <w:pStyle w:val="4"/>
        <w:ind w:firstLine="442"/>
        <w:jc w:val="left"/>
      </w:pPr>
      <w:r>
        <w:rPr>
          <w:rFonts w:ascii="仿宋_GB2312" w:hAnsi="仿宋_GB2312" w:eastAsia="仿宋_GB2312" w:cs="仿宋_GB2312"/>
          <w:b/>
          <w:sz w:val="21"/>
        </w:rPr>
        <w:t>4.量化指标</w:t>
      </w:r>
    </w:p>
    <w:p w14:paraId="7260B920">
      <w:pPr>
        <w:pStyle w:val="4"/>
        <w:ind w:firstLine="440"/>
        <w:jc w:val="left"/>
      </w:pPr>
      <w:r>
        <w:rPr>
          <w:rFonts w:ascii="仿宋_GB2312" w:hAnsi="仿宋_GB2312" w:eastAsia="仿宋_GB2312" w:cs="仿宋_GB2312"/>
          <w:sz w:val="21"/>
        </w:rPr>
        <w:t>承担厅应急指挥中心7×24小时值班值守、路网监测、信息发布、信息接收与报告、应急保障、通信保障等工作。</w:t>
      </w:r>
    </w:p>
    <w:p w14:paraId="7038CFC0">
      <w:pPr>
        <w:pStyle w:val="4"/>
        <w:ind w:firstLine="422" w:firstLineChars="200"/>
        <w:jc w:val="left"/>
        <w:outlineLvl w:val="2"/>
      </w:pPr>
      <w:r>
        <w:rPr>
          <w:rFonts w:ascii="仿宋_GB2312" w:hAnsi="仿宋_GB2312" w:eastAsia="仿宋_GB2312" w:cs="仿宋_GB2312"/>
          <w:b/>
          <w:sz w:val="21"/>
        </w:rPr>
        <w:t>5.服务期限为：自2026年8月24日至2027年8月23日</w:t>
      </w:r>
    </w:p>
    <w:p w14:paraId="742ACECF">
      <w:pPr>
        <w:pStyle w:val="4"/>
        <w:ind w:firstLine="442"/>
        <w:jc w:val="left"/>
      </w:pPr>
      <w:r>
        <w:rPr>
          <w:rFonts w:ascii="仿宋_GB2312" w:hAnsi="仿宋_GB2312" w:eastAsia="仿宋_GB2312" w:cs="仿宋_GB2312"/>
          <w:b/>
          <w:sz w:val="21"/>
        </w:rPr>
        <w:t>6.其它要求：</w:t>
      </w:r>
    </w:p>
    <w:p w14:paraId="3B4F15A5">
      <w:pPr>
        <w:pStyle w:val="4"/>
        <w:ind w:firstLine="440"/>
        <w:jc w:val="left"/>
      </w:pPr>
      <w:r>
        <w:rPr>
          <w:rFonts w:ascii="仿宋_GB2312" w:hAnsi="仿宋_GB2312" w:eastAsia="仿宋_GB2312" w:cs="仿宋_GB2312"/>
          <w:sz w:val="21"/>
        </w:rPr>
        <w:t>（1）供应商需要参加陕西省交通运行监测中心组织的考核。</w:t>
      </w:r>
    </w:p>
    <w:p w14:paraId="6C3DE401">
      <w:pPr>
        <w:ind w:firstLine="420" w:firstLineChars="200"/>
        <w:jc w:val="both"/>
        <w:rPr>
          <w:rFonts w:hint="eastAsia" w:ascii="仿宋_GB2312" w:hAnsi="仿宋_GB2312" w:eastAsia="仿宋_GB2312" w:cs="仿宋_GB2312"/>
          <w:sz w:val="21"/>
          <w:lang w:val="en-US" w:eastAsia="zh-CN"/>
        </w:rPr>
      </w:pPr>
      <w:r>
        <w:rPr>
          <w:rFonts w:ascii="仿宋_GB2312" w:hAnsi="仿宋_GB2312" w:eastAsia="仿宋_GB2312" w:cs="仿宋_GB2312"/>
          <w:sz w:val="21"/>
        </w:rPr>
        <w:t>（2）合同期满，项目必须通过验收。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BF3FC7"/>
    <w:rsid w:val="05B2089B"/>
    <w:rsid w:val="3EBF3F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4536</Words>
  <Characters>5049</Characters>
  <Lines>0</Lines>
  <Paragraphs>0</Paragraphs>
  <TotalTime>0</TotalTime>
  <ScaleCrop>false</ScaleCrop>
  <LinksUpToDate>false</LinksUpToDate>
  <CharactersWithSpaces>5062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2026-05-27T08:31:00Z</dcterms:created>
  <dc:creator>德仁招标</dc:creator>
  <cp:lastModifiedBy>德仁招标</cp:lastModifiedBy>
  <dcterms:modified xsi:type="dcterms:W3CDTF">2026-05-27T08:34:04Z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9BBF1B403F06473187C272D75AAAA569_11</vt:lpwstr>
  </property>
  <property fmtid="{D5CDD505-2E9C-101B-9397-08002B2CF9AE}" pid="4" name="KSOTemplateDocerSaveRecord">
    <vt:lpwstr>eyJoZGlkIjoiNzNmNDZlOGE4YzBiODhkNTY3NTdiYjNiMTljZmEwZTciLCJ1c2VySWQiOiIyNzQ5OTcwMTQifQ==</vt:lpwstr>
  </property>
</Properties>
</file>