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CC9C4">
      <w:pPr>
        <w:widowControl w:val="0"/>
        <w:kinsoku/>
        <w:autoSpaceDE/>
        <w:autoSpaceDN/>
        <w:spacing w:line="360" w:lineRule="auto"/>
        <w:ind w:firstLine="562" w:firstLineChars="200"/>
        <w:jc w:val="center"/>
        <w:textAlignment w:val="auto"/>
        <w:rPr>
          <w:rFonts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供应商按竞争性</w:t>
      </w:r>
      <w:r>
        <w:rPr>
          <w:rFonts w:hint="eastAsia" w:ascii="宋体" w:hAnsi="宋体" w:eastAsia="宋体" w:cs="宋体"/>
          <w:b/>
          <w:bCs/>
          <w:color w:val="auto"/>
          <w:sz w:val="28"/>
          <w:szCs w:val="28"/>
          <w:highlight w:val="none"/>
          <w:lang w:val="en-US" w:eastAsia="zh-CN"/>
        </w:rPr>
        <w:t>谈判</w:t>
      </w:r>
      <w:r>
        <w:rPr>
          <w:rFonts w:hint="eastAsia" w:ascii="宋体" w:hAnsi="宋体" w:eastAsia="宋体" w:cs="宋体"/>
          <w:b/>
          <w:bCs/>
          <w:color w:val="auto"/>
          <w:sz w:val="28"/>
          <w:szCs w:val="28"/>
          <w:highlight w:val="none"/>
          <w:lang w:eastAsia="zh-CN"/>
        </w:rPr>
        <w:t>文件要求，应提供以下相关资格证明材料：</w:t>
      </w:r>
    </w:p>
    <w:p w14:paraId="7F5F721A">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采购包2： </w:t>
      </w:r>
    </w:p>
    <w:p w14:paraId="3A82D791">
      <w:pPr>
        <w:numPr>
          <w:ilvl w:val="0"/>
          <w:numId w:val="1"/>
        </w:num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具有有效的营业执照 </w:t>
      </w:r>
      <w:r>
        <w:rPr>
          <w:rFonts w:hint="eastAsia" w:ascii="宋体" w:hAnsi="宋体" w:eastAsia="宋体" w:cs="宋体"/>
          <w:color w:val="auto"/>
          <w:sz w:val="24"/>
          <w:szCs w:val="24"/>
          <w:highlight w:val="none"/>
          <w:lang w:eastAsia="zh-CN"/>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法定代表人或被授权委托代理人身份证明 ：法定代表人直接参加谈判的，须出具法人身份证(附法定代表人身份证复印件);法定代表人授权代表参加谈判的，须出具法定代表人授权书及授权代表身份证(附法定代表人身份证复印件及被授权人身份证复印件)。</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3.汉中市政府采购供应商资格承诺函 ：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71CE3DA">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4.供应商资质要求：供应商应具备公路工程施工总承包三级（含三级）以上资质，具有有效的安全生产许可证。</w:t>
      </w:r>
      <w:r>
        <w:rPr>
          <w:rFonts w:hint="eastAsia" w:asciiTheme="minorEastAsia" w:hAnsiTheme="minorEastAsia" w:cstheme="minorEastAsia"/>
          <w:b/>
          <w:bCs/>
          <w:color w:val="auto"/>
          <w:sz w:val="24"/>
          <w:szCs w:val="24"/>
          <w:highlight w:val="none"/>
          <w:lang w:eastAsia="zh-CN"/>
        </w:rPr>
        <w:t>（评审依据：提供上述证明材料加盖单位公章）</w:t>
      </w:r>
      <w:r>
        <w:rPr>
          <w:rFonts w:hint="eastAsia" w:ascii="宋体" w:hAnsi="宋体" w:eastAsia="宋体" w:cs="宋体"/>
          <w:color w:val="auto"/>
          <w:sz w:val="24"/>
          <w:szCs w:val="24"/>
          <w:highlight w:val="none"/>
          <w:lang w:val="en-US" w:eastAsia="zh-CN"/>
        </w:rPr>
        <w:t xml:space="preserve"> </w:t>
      </w:r>
    </w:p>
    <w:p w14:paraId="26205E27">
      <w:pPr>
        <w:widowControl w:val="0"/>
        <w:kinsoku/>
        <w:autoSpaceDE/>
        <w:autoSpaceDN/>
        <w:spacing w:line="360" w:lineRule="auto"/>
        <w:ind w:firstLine="480" w:firstLineChars="200"/>
        <w:textAlignment w:val="auto"/>
        <w:rPr>
          <w:rFonts w:hint="default" w:eastAsiaTheme="minorEastAsia"/>
          <w:lang w:val="en-US" w:eastAsia="zh-CN"/>
        </w:rPr>
      </w:pPr>
      <w:r>
        <w:rPr>
          <w:rFonts w:hint="eastAsia" w:ascii="宋体" w:hAnsi="宋体" w:eastAsia="宋体" w:cs="宋体"/>
          <w:color w:val="auto"/>
          <w:sz w:val="24"/>
          <w:szCs w:val="24"/>
          <w:highlight w:val="none"/>
          <w:lang w:val="en-US" w:eastAsia="zh-CN"/>
        </w:rPr>
        <w:t>5.拟派项目负责人要求：拟派项目负责人须具备公路工程专业注册建造师二级（含二级）及以上执业资格和安全生产考核合格B证，且无在建项目。</w:t>
      </w:r>
      <w:r>
        <w:rPr>
          <w:rFonts w:hint="eastAsia" w:asciiTheme="minorEastAsia" w:hAnsiTheme="minorEastAsia" w:cstheme="minorEastAsia"/>
          <w:b/>
          <w:bCs/>
          <w:color w:val="auto"/>
          <w:sz w:val="24"/>
          <w:szCs w:val="24"/>
          <w:highlight w:val="none"/>
          <w:lang w:eastAsia="zh-CN"/>
        </w:rPr>
        <w:t>（评审依据：提供上述证明材料加盖单位公章）</w:t>
      </w:r>
      <w:r>
        <w:rPr>
          <w:rFonts w:hint="eastAsia" w:ascii="宋体" w:hAnsi="宋体" w:eastAsia="宋体" w:cs="宋体"/>
          <w:color w:val="auto"/>
          <w:sz w:val="24"/>
          <w:szCs w:val="24"/>
          <w:highlight w:val="none"/>
          <w:lang w:val="en-US" w:eastAsia="zh-CN"/>
        </w:rPr>
        <w:t xml:space="preserve"> </w:t>
      </w:r>
    </w:p>
    <w:p w14:paraId="1D4717C6">
      <w:pPr>
        <w:numPr>
          <w:ilvl w:val="0"/>
          <w:numId w:val="0"/>
        </w:num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6.是否面向中小企业采购：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numPr>
          <w:ilvl w:val="0"/>
          <w:numId w:val="0"/>
        </w:num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7.其他要求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本项目不接受联合体投标，供应商需提供非联合体书面声明</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bookmarkStart w:id="0" w:name="_GoBack"/>
      <w:bookmarkEnd w:id="0"/>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7C505C03">
      <w:pPr>
        <w:spacing w:line="360" w:lineRule="auto"/>
        <w:jc w:val="both"/>
        <w:rPr>
          <w:rFonts w:hint="eastAsia" w:ascii="宋体" w:hAnsi="宋体" w:eastAsia="宋体" w:cs="宋体"/>
          <w:b/>
          <w:bCs/>
          <w:color w:val="auto"/>
          <w:sz w:val="24"/>
          <w:szCs w:val="24"/>
          <w:highlight w:val="none"/>
          <w:lang w:eastAsia="zh-CN"/>
        </w:rPr>
        <w:sectPr>
          <w:pgSz w:w="11906" w:h="16838"/>
          <w:pgMar w:top="1020" w:right="1474" w:bottom="1020" w:left="1474" w:header="510" w:footer="454" w:gutter="0"/>
          <w:cols w:space="425" w:num="1"/>
          <w:docGrid w:type="lines" w:linePitch="312" w:charSpace="0"/>
        </w:sectPr>
      </w:pP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6"/>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360" w:lineRule="auto"/>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全权办理本次采购项目的</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360" w:lineRule="auto"/>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360" w:lineRule="auto"/>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4"/>
              <w:spacing w:line="360" w:lineRule="auto"/>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4"/>
              <w:spacing w:line="360" w:lineRule="auto"/>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spacing w:line="360" w:lineRule="auto"/>
        <w:jc w:val="left"/>
        <w:rPr>
          <w:rFonts w:hint="eastAsia" w:ascii="宋体" w:hAnsi="宋体" w:eastAsia="宋体" w:cs="宋体"/>
          <w:b/>
          <w:bCs/>
          <w:sz w:val="24"/>
          <w:szCs w:val="24"/>
          <w:highlight w:val="none"/>
        </w:rPr>
      </w:pPr>
    </w:p>
    <w:p w14:paraId="396BFF89">
      <w:pPr>
        <w:spacing w:line="360" w:lineRule="auto"/>
        <w:sectPr>
          <w:pgSz w:w="11906" w:h="16838"/>
          <w:pgMar w:top="1020" w:right="1474" w:bottom="1020" w:left="1474" w:header="510" w:footer="454" w:gutter="0"/>
          <w:cols w:space="425" w:num="1"/>
          <w:docGrid w:type="lines" w:linePitch="312" w:charSpace="0"/>
        </w:sectPr>
      </w:pPr>
    </w:p>
    <w:p w14:paraId="551BE9BA">
      <w:pPr>
        <w:spacing w:line="360" w:lineRule="auto"/>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spacing w:line="360" w:lineRule="auto"/>
        <w:jc w:val="center"/>
        <w:rPr>
          <w:rFonts w:hint="eastAsia" w:ascii="新宋体" w:hAnsi="新宋体" w:eastAsia="新宋体" w:cs="新宋体"/>
          <w:b/>
          <w:bCs/>
          <w:sz w:val="32"/>
          <w:szCs w:val="32"/>
        </w:rPr>
      </w:pPr>
    </w:p>
    <w:p w14:paraId="6B0629E8">
      <w:pPr>
        <w:spacing w:line="360" w:lineRule="auto"/>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36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36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36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Pr>
        <w:spacing w:line="360" w:lineRule="auto"/>
      </w:pPr>
    </w:p>
    <w:p w14:paraId="60142764">
      <w:pPr>
        <w:spacing w:line="360" w:lineRule="auto"/>
      </w:pPr>
    </w:p>
    <w:p w14:paraId="1B67EC5F">
      <w:pPr>
        <w:spacing w:line="360" w:lineRule="auto"/>
      </w:pPr>
    </w:p>
    <w:p w14:paraId="75D7F356">
      <w:pPr>
        <w:spacing w:line="360" w:lineRule="auto"/>
      </w:pPr>
    </w:p>
    <w:p w14:paraId="53F4C94F">
      <w:pPr>
        <w:spacing w:line="360" w:lineRule="auto"/>
      </w:pPr>
    </w:p>
    <w:p w14:paraId="666D1C4F">
      <w:pPr>
        <w:spacing w:line="360" w:lineRule="auto"/>
        <w:jc w:val="both"/>
        <w:rPr>
          <w:rFonts w:hint="eastAsia" w:ascii="宋体" w:hAnsi="宋体" w:eastAsia="宋体" w:cs="宋体"/>
          <w:b/>
          <w:bCs/>
          <w:color w:val="auto"/>
          <w:sz w:val="24"/>
          <w:szCs w:val="24"/>
          <w:highlight w:val="none"/>
          <w:lang w:eastAsia="zh-CN"/>
        </w:rPr>
      </w:pPr>
    </w:p>
    <w:p w14:paraId="57F44FFD">
      <w:pPr>
        <w:spacing w:line="360" w:lineRule="auto"/>
        <w:jc w:val="both"/>
        <w:rPr>
          <w:rFonts w:hint="eastAsia" w:ascii="宋体" w:hAnsi="宋体" w:eastAsia="宋体" w:cs="宋体"/>
          <w:b/>
          <w:bCs/>
          <w:color w:val="auto"/>
          <w:sz w:val="24"/>
          <w:szCs w:val="24"/>
          <w:highlight w:val="none"/>
          <w:lang w:eastAsia="zh-CN"/>
        </w:rPr>
      </w:pPr>
    </w:p>
    <w:p w14:paraId="78558A85">
      <w:pPr>
        <w:spacing w:line="360" w:lineRule="auto"/>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spacing w:line="360" w:lineRule="auto"/>
        <w:rPr>
          <w:rFonts w:hint="eastAsia" w:ascii="宋体" w:hAnsi="宋体" w:eastAsia="宋体" w:cs="宋体"/>
          <w:b/>
          <w:color w:val="FF0000"/>
          <w:sz w:val="32"/>
          <w:szCs w:val="32"/>
          <w:lang w:val="en-US" w:eastAsia="zh-CN"/>
        </w:rPr>
      </w:pPr>
    </w:p>
    <w:p w14:paraId="7852920F">
      <w:pPr>
        <w:spacing w:line="360" w:lineRule="auto"/>
        <w:rPr>
          <w:rFonts w:hint="eastAsia" w:ascii="宋体" w:hAnsi="宋体" w:eastAsia="宋体" w:cs="宋体"/>
          <w:sz w:val="28"/>
          <w:szCs w:val="28"/>
        </w:rPr>
      </w:pPr>
    </w:p>
    <w:p w14:paraId="05AAA3F3">
      <w:pPr>
        <w:spacing w:line="36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360" w:lineRule="auto"/>
        <w:ind w:firstLine="480" w:firstLineChars="200"/>
        <w:jc w:val="left"/>
        <w:rPr>
          <w:rFonts w:hint="eastAsia" w:ascii="宋体" w:hAnsi="宋体" w:eastAsia="宋体" w:cs="宋体"/>
          <w:sz w:val="24"/>
          <w:szCs w:val="24"/>
        </w:rPr>
      </w:pPr>
    </w:p>
    <w:p w14:paraId="12287E46">
      <w:pPr>
        <w:pStyle w:val="2"/>
        <w:spacing w:line="360" w:lineRule="auto"/>
        <w:rPr>
          <w:rFonts w:hint="eastAsia" w:ascii="宋体" w:hAnsi="宋体" w:eastAsia="宋体" w:cs="宋体"/>
          <w:sz w:val="24"/>
          <w:szCs w:val="24"/>
        </w:rPr>
      </w:pPr>
    </w:p>
    <w:p w14:paraId="26A3B9A6">
      <w:pPr>
        <w:spacing w:line="360" w:lineRule="auto"/>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360" w:lineRule="auto"/>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4"/>
        <w:spacing w:line="360" w:lineRule="auto"/>
        <w:rPr>
          <w:rFonts w:hint="eastAsia" w:ascii="宋体" w:hAnsi="宋体" w:eastAsia="宋体" w:cs="宋体"/>
          <w:sz w:val="28"/>
          <w:szCs w:val="28"/>
        </w:rPr>
      </w:pPr>
    </w:p>
    <w:p w14:paraId="40367E38">
      <w:pPr>
        <w:spacing w:line="360" w:lineRule="auto"/>
      </w:pPr>
    </w:p>
    <w:p w14:paraId="69766D44"/>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FD160"/>
    <w:multiLevelType w:val="singleLevel"/>
    <w:tmpl w:val="876FD16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274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9"/>
    <w:pPr>
      <w:spacing w:line="240" w:lineRule="auto"/>
      <w:ind w:left="1260" w:leftChars="600"/>
    </w:pPr>
  </w:style>
  <w:style w:type="paragraph" w:styleId="4">
    <w:name w:val="Body Text"/>
    <w:basedOn w:val="1"/>
    <w:qFormat/>
    <w:uiPriority w:val="1"/>
    <w:rPr>
      <w:rFonts w:ascii="宋体" w:hAnsi="宋体" w:eastAsia="宋体" w:cs="宋体"/>
      <w:sz w:val="24"/>
      <w:lang w:val="zh-CN" w:bidi="zh-CN"/>
    </w:rPr>
  </w:style>
  <w:style w:type="paragraph" w:styleId="5">
    <w:name w:val="Block Text"/>
    <w:basedOn w:val="1"/>
    <w:qFormat/>
    <w:uiPriority w:val="0"/>
    <w:pPr>
      <w:widowControl/>
      <w:ind w:left="720" w:right="-48" w:hanging="720"/>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2026-06-16T12:39:49Z</dcterms:created>
  <dc:creator>100</dc:creator>
  <cp:lastModifiedBy>WPS_1695009427</cp:lastModifiedBy>
  <dcterms:modified xsi:type="dcterms:W3CDTF">2026-06-16T12:44:16Z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eyJoZGlkIjoiYzkyMDQ5YWNjNzE2NzgzNTE1NWIyZWNmY2RmZTQ1YWUiLCJ1c2VySWQiOiIxNTM1ODUwMzUxIn0=</vt:lpwstr>
  </property>
  <property fmtid="{D5CDD505-2E9C-101B-9397-08002B2CF9AE}" pid="4" name="ICV">
    <vt:lpwstr>07A0E7E061B348A1A0DDD07CA9A476B4_12</vt:lpwstr>
  </property>
</Properties>
</file>