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版本号：KY2026-1-33420260513001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2026年食用农产品等年度抽检项目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KY2026-1-334</w:t>
      </w:r>
      <w:r>
        <w:br/>
      </w:r>
      <w:r>
        <w:br/>
      </w:r>
      <w:r>
        <w:br/>
      </w:r>
    </w:p>
    <w:p>
      <w:pPr>
        <w:pStyle w:val="null3"/>
        <w:jc w:val="center"/>
        <w:outlineLvl w:val="5"/>
      </w:pPr>
      <w:r>
        <w:rPr>
          <w:rFonts w:ascii="仿宋_GB2312" w:hAnsi="仿宋_GB2312" w:cs="仿宋_GB2312" w:eastAsia="仿宋_GB2312"/>
          <w:sz w:val="15"/>
          <w:b/>
        </w:rPr>
        <w:t>陕西省市场监督管理局</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2026年食用农产品等年度抽检项目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KY2026-1-334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2026年食用农产品等年度抽检项目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陕西省市场监督管理局2026年食用农产品等年度抽检项目，具体内容详见单一来源采购文件第三部分。</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8、资质证书：提供有效的检验检测机构资质认定证书（CMA）。</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029-86138311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采购包1：995,004.00元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采购包1：995,004.00元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银行账号：86113010750181502001168</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缴纳成交服务费，交费金额参照国家计委颁布的《招标代理服务收费管理暂行办法》（计价格[2002]1980号）及发改办价格[2003]857号文件的规定标准执行，不足陆仟元按陆仟元收取。 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陕西省市场监督管理局陕西省市场监督管理局2026年食用农产品等年度抽检项目，1项，具体内容详见采购需求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995,004.00</w:t>
      </w:r>
    </w:p>
    <w:p>
      <w:pPr>
        <w:pStyle w:val="null3"/>
      </w:pPr>
      <w:r>
        <w:rPr>
          <w:rFonts w:ascii="仿宋_GB2312" w:hAnsi="仿宋_GB2312" w:cs="仿宋_GB2312" w:eastAsia="仿宋_GB2312"/>
        </w:rPr>
        <w:t>采购包最高限价（元）: 995,004.00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2026年食用农产品等年度抽检项目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995,004.00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标的名称：2026年食用农产品等年度抽检项目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55"/>
            </w:tblGrid>
            <w:tr>
              <w:tc>
                <w:tcPr>
                  <w:tcW w:type="dxa" w:w="245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602"/>
                    <w:jc w:val="center"/>
                  </w:pPr>
                  <w:r>
                    <w:rPr>
                      <w:rFonts w:ascii="仿宋_GB2312" w:hAnsi="仿宋_GB2312" w:cs="仿宋_GB2312" w:eastAsia="仿宋_GB2312"/>
                      <w:sz w:val="30"/>
                      <w:b/>
                      <w:color w:val="000000"/>
                    </w:rPr>
                    <w:t>采购需求</w:t>
                  </w:r>
                </w:p>
                <w:tbl>
                  <w:tblPr>
                    <w:tblBorders>
                      <w:top w:val="none" w:color="000000" w:sz="4"/>
                      <w:left w:val="none" w:color="000000" w:sz="4"/>
                      <w:bottom w:val="none" w:color="000000" w:sz="4"/>
                      <w:right w:val="none" w:color="000000" w:sz="4"/>
                      <w:insideH w:val="none"/>
                      <w:insideV w:val="none"/>
                    </w:tblBorders>
                  </w:tblPr>
                  <w:tblGrid>
                    <w:gridCol w:w="186"/>
                    <w:gridCol w:w="186"/>
                    <w:gridCol w:w="186"/>
                    <w:gridCol w:w="186"/>
                    <w:gridCol w:w="186"/>
                    <w:gridCol w:w="190"/>
                    <w:gridCol w:w="906"/>
                    <w:gridCol w:w="214"/>
                  </w:tblGrid>
                  <w:tr>
                    <w:tc>
                      <w:tcPr>
                        <w:tcW w:type="dxa" w:w="2240"/>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2026年陕西省中央转移支付地方食品安全监督抽检品种、项目、任务量表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食品大类</w:t>
                        </w:r>
                        <w:r>
                          <w:rPr>
                            <w:rFonts w:ascii="仿宋_GB2312" w:hAnsi="仿宋_GB2312" w:cs="仿宋_GB2312" w:eastAsia="仿宋_GB2312"/>
                            <w:sz w:val="21"/>
                            <w:b/>
                            <w:color w:val="000000"/>
                          </w:rPr>
                          <w:t>(一级)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食品亚类</w:t>
                        </w:r>
                        <w:r>
                          <w:rPr>
                            <w:rFonts w:ascii="仿宋_GB2312" w:hAnsi="仿宋_GB2312" w:cs="仿宋_GB2312" w:eastAsia="仿宋_GB2312"/>
                            <w:sz w:val="21"/>
                            <w:b/>
                            <w:color w:val="000000"/>
                          </w:rPr>
                          <w:t>(二级)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食品品种</w:t>
                        </w:r>
                        <w:r>
                          <w:rPr>
                            <w:rFonts w:ascii="仿宋_GB2312" w:hAnsi="仿宋_GB2312" w:cs="仿宋_GB2312" w:eastAsia="仿宋_GB2312"/>
                            <w:sz w:val="21"/>
                            <w:b/>
                            <w:color w:val="000000"/>
                          </w:rPr>
                          <w:t>(三级)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食品细类</w:t>
                        </w:r>
                        <w:r>
                          <w:br/>
                        </w:r>
                        <w:r>
                          <w:rPr>
                            <w:rFonts w:ascii="仿宋_GB2312" w:hAnsi="仿宋_GB2312" w:cs="仿宋_GB2312" w:eastAsia="仿宋_GB2312"/>
                            <w:sz w:val="21"/>
                            <w:b/>
                            <w:color w:val="000000"/>
                          </w:rPr>
                          <w:t>(四级)</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风险</w:t>
                        </w:r>
                        <w:r>
                          <w:br/>
                        </w:r>
                        <w:r>
                          <w:rPr>
                            <w:rFonts w:ascii="仿宋_GB2312" w:hAnsi="仿宋_GB2312" w:cs="仿宋_GB2312" w:eastAsia="仿宋_GB2312"/>
                            <w:sz w:val="21"/>
                            <w:b/>
                            <w:color w:val="000000"/>
                          </w:rPr>
                          <w:t>等级</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任务量（批次）</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油麦菜</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阿维菌素、吡虫啉、啶虫脒、毒死蜱、氟虫腈、甲氨基阿维菌素苯甲酸盐、甲拌磷、腈菌唑、氯氟氰菊酯和高效氯氟氰菊酯、灭多威、噻虫嗪、氧乐果、乙酰甲胺磷</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瓜类蔬菜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黄瓜</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阿维菌素、哒螨灵、敌敌畏、毒死蜱、腐霉利、甲氨基阿维菌素苯甲酸盐、甲拌磷、克百威、乐果、噻虫嗪、氧乐果、乙螨唑、乙酰甲胺磷、异丙威</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根茎类和薯芋类蔬菜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甘薯</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(以Pb计)、苯醚甲环唑、毒死蜱、氟虫腈、甲拌磷、联苯菊酯、氯氟氰菊酯和高效氯氟氰菊酯、氯氰菊酯和高效氯氰菊酯、噻虫嗪、杀扑磷</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胡萝卜</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(以Pb计)、毒死蜱、氟虫腈、甲拌磷、腈菌唑、乐果、氯氟氰菊酯和高效氯氟氰菊酯、噻虫胺、噻虫嗪、辛硫磷</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吡虫啉、吡唑醚菌酯、敌敌畏、毒死蜱、甲拌磷、克百威、六六六、氯氟氰菊酯和高效氯氟氰菊酯、氯氰菊酯和高效氯氰菊酯、氯唑磷、咪鲜胺和咪鲜胺锰盐、噻虫胺、噻虫嗪、二氧化硫残留量</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萝卜</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(以Pb计)、毒死蜱、甲胺磷、甲拌磷、氯氟氰菊酯和高效氯氟氰菊酯、噻虫胺、噻虫嗪、氧乐果</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马铃薯</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(以Pb计)、镉(以Cd计)、毒死蜱、甲拌磷、氯氟氰菊酯和高效氯氟氰菊酯、氯氰菊酯和高效氯氰菊酯、噻虫嗪、乙酰甲胺磷、二氧化硫残留量</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山药</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(以Pb计)、毒死蜱、氯氟氰菊酯和高效氯氟氰菊酯、咪鲜胺和咪鲜胺锰盐、涕灭威</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去皮蔬菜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去皮蔬菜</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(以苯甲酸计)、山梨酸及其钾盐(以山梨酸计)、脱氢乙酸及其钠盐(以脱氢乙酸计)、二氧化硫残留量、合成着色剂(柠檬黄、日落黄、胭脂红、苋菜红、亮蓝、诱惑红)</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w:t>
                        </w:r>
                        <w:r>
                          <w:br/>
                        </w:r>
                        <w:r>
                          <w:rPr>
                            <w:rFonts w:ascii="仿宋_GB2312" w:hAnsi="仿宋_GB2312" w:cs="仿宋_GB2312" w:eastAsia="仿宋_GB2312"/>
                            <w:sz w:val="21"/>
                            <w:color w:val="000000"/>
                          </w:rPr>
                          <w:t>类食品</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w:t>
                        </w:r>
                        <w:r>
                          <w:br/>
                        </w:r>
                        <w:r>
                          <w:rPr>
                            <w:rFonts w:ascii="仿宋_GB2312" w:hAnsi="仿宋_GB2312" w:cs="仿宋_GB2312" w:eastAsia="仿宋_GB2312"/>
                            <w:sz w:val="21"/>
                            <w:color w:val="000000"/>
                          </w:rPr>
                          <w:t>类食品</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w:t>
                        </w:r>
                        <w:r>
                          <w:br/>
                        </w:r>
                        <w:r>
                          <w:rPr>
                            <w:rFonts w:ascii="仿宋_GB2312" w:hAnsi="仿宋_GB2312" w:cs="仿宋_GB2312" w:eastAsia="仿宋_GB2312"/>
                            <w:sz w:val="21"/>
                            <w:color w:val="000000"/>
                          </w:rPr>
                          <w:t>类食品</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(以脂肪计)(KOH)、过氧化值(以脂肪计)、二氧化硫残留量、吡虫啉</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(以脂肪计)(KOH)、过氧化值(以脂肪计)、铅(以Pb计)、镉(以Cd计)、黄曲霉毒素B₁、噻虫嗪、噻虫胺</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6"/>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其他籽类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(以脂肪计)(KOH)、过氧化值(以脂肪计)、铅(以Pb计)、噻虫嗪、噻虫胺</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12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tc>
                    <w:tc>
                      <w:tcPr>
                        <w:tcW w:type="dxa" w:w="1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83</w:t>
                        </w:r>
                      </w:p>
                    </w:tc>
                  </w:tr>
                </w:tbl>
                <w:tbl>
                  <w:tblPr>
                    <w:tblBorders>
                      <w:top w:val="none" w:color="000000" w:sz="4"/>
                      <w:left w:val="none" w:color="000000" w:sz="4"/>
                      <w:bottom w:val="none" w:color="000000" w:sz="4"/>
                      <w:right w:val="none" w:color="000000" w:sz="4"/>
                      <w:insideH w:val="none"/>
                      <w:insideV w:val="none"/>
                    </w:tblBorders>
                  </w:tblPr>
                  <w:tblGrid>
                    <w:gridCol w:w="188"/>
                    <w:gridCol w:w="178"/>
                    <w:gridCol w:w="188"/>
                    <w:gridCol w:w="186"/>
                    <w:gridCol w:w="186"/>
                    <w:gridCol w:w="182"/>
                    <w:gridCol w:w="918"/>
                    <w:gridCol w:w="212"/>
                  </w:tblGrid>
                  <w:tr>
                    <w:tc>
                      <w:tcPr>
                        <w:tcW w:type="dxa" w:w="2238"/>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2026年陕西省省级食品安全监督抽检品种、项目、任务量表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食品大类</w:t>
                        </w:r>
                        <w:r>
                          <w:rPr>
                            <w:rFonts w:ascii="仿宋_GB2312" w:hAnsi="仿宋_GB2312" w:cs="仿宋_GB2312" w:eastAsia="仿宋_GB2312"/>
                            <w:sz w:val="21"/>
                            <w:b/>
                            <w:color w:val="000000"/>
                          </w:rPr>
                          <w:t>(一级)</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食品亚类</w:t>
                        </w:r>
                        <w:r>
                          <w:rPr>
                            <w:rFonts w:ascii="仿宋_GB2312" w:hAnsi="仿宋_GB2312" w:cs="仿宋_GB2312" w:eastAsia="仿宋_GB2312"/>
                            <w:sz w:val="21"/>
                            <w:b/>
                            <w:color w:val="000000"/>
                          </w:rPr>
                          <w:t>(二级)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食品品种</w:t>
                        </w:r>
                        <w:r>
                          <w:rPr>
                            <w:rFonts w:ascii="仿宋_GB2312" w:hAnsi="仿宋_GB2312" w:cs="仿宋_GB2312" w:eastAsia="仿宋_GB2312"/>
                            <w:sz w:val="21"/>
                            <w:b/>
                            <w:color w:val="000000"/>
                          </w:rPr>
                          <w:t>(三级)</w:t>
                        </w:r>
                      </w:p>
                    </w:tc>
                    <w:tc>
                      <w:tcPr>
                        <w:tcW w:type="dxa" w:w="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食品细类</w:t>
                        </w:r>
                        <w:r>
                          <w:br/>
                        </w:r>
                        <w:r>
                          <w:rPr>
                            <w:rFonts w:ascii="仿宋_GB2312" w:hAnsi="仿宋_GB2312" w:cs="仿宋_GB2312" w:eastAsia="仿宋_GB2312"/>
                            <w:sz w:val="21"/>
                            <w:b/>
                            <w:color w:val="000000"/>
                          </w:rPr>
                          <w:t>(四级)</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风险</w:t>
                        </w:r>
                        <w:r>
                          <w:br/>
                        </w:r>
                        <w:r>
                          <w:rPr>
                            <w:rFonts w:ascii="仿宋_GB2312" w:hAnsi="仿宋_GB2312" w:cs="仿宋_GB2312" w:eastAsia="仿宋_GB2312"/>
                            <w:sz w:val="21"/>
                            <w:b/>
                            <w:color w:val="000000"/>
                          </w:rPr>
                          <w:t>等级</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w:t>
                        </w:r>
                        <w:r>
                          <w:br/>
                        </w:r>
                        <w:r>
                          <w:rPr>
                            <w:rFonts w:ascii="仿宋_GB2312" w:hAnsi="仿宋_GB2312" w:cs="仿宋_GB2312" w:eastAsia="仿宋_GB2312"/>
                            <w:sz w:val="21"/>
                            <w:b/>
                            <w:color w:val="000000"/>
                          </w:rPr>
                          <w:t>（批次）</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根茎类和薯芋类蔬菜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(以Pb计)、苯醚甲环唑、毒死蜱、氟虫腈、甲拌磷、联苯菊酯、氯氟氰菊酯和高效氯氟氰菊酯、氯氰菊酯和高效氯氰菊酯、噻虫嗪、杀扑磷</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胡萝卜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(以Pb计)、毒死蜱、氟虫腈、甲拌磷、腈菌唑、乐果、氯氟氰菊酯和高效氯氟氰菊酯、噻虫胺、噻虫嗪、辛硫磷</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吡虫啉、吡唑醚菌酯、敌敌畏、毒死蜱、甲拌磷、克百威、六六六、氯氟氰菊酯和高效氯氟氰菊酯、氯氰菊酯和高效氯氰菊酯、氯唑磷、咪鲜胺和咪鲜胺锰盐、噻虫胺、噻虫嗪、二氧化硫残留量</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萝卜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(以Pb计)、毒死蜱、甲胺磷、甲拌磷、氯氟氰菊酯和高效氯氟氰菊酯、噻虫胺、噻虫嗪、氧乐果</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马铃薯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(以Pb计)、镉(以Cd计)、毒死蜱、甲拌磷、氯氟氰菊酯和高效氯氟氰菊酯、氯氰菊酯和高效氯氰菊酯、噻虫嗪、乙酰甲胺磷、二氧化硫残留量</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(以Pb计)、毒死蜱、氯氟氰菊酯和高效氯氟氰菊酯、咪鲜胺和咪鲜胺锰盐、涕灭威</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水果类</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水果类</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核果类水果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枣</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多菌灵、氟虫腈、氧乐果、糖精钠</w:t>
                        </w:r>
                        <w:r>
                          <w:rPr>
                            <w:rFonts w:ascii="仿宋_GB2312" w:hAnsi="仿宋_GB2312" w:cs="仿宋_GB2312" w:eastAsia="仿宋_GB2312"/>
                            <w:sz w:val="21"/>
                            <w:color w:val="000000"/>
                          </w:rPr>
                          <w:t>(以糖精计)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桃</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苯醚甲环唑、敌敌畏、多菌灵、氟硅唑、克百威、氧乐果、溴氰菊酯、吡虫啉、氯氟氰菊酯和高效氯氟氰菊酯、噻虫胺、甲氨基阿维菌素苯甲酸盐</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油桃</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甲胺磷、克百威、氧乐果、敌敌畏、苯醚甲环唑、噻虫胺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柑橘类水果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柑、橘</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苯醚甲环唑、丙溴磷、克百威、联苯菊酯、氯唑磷、三唑磷、水胺硫磷、氧乐果、氯氟氰菊酯和高效氯氟氰菊酯、甲拌磷、</w:t>
                        </w:r>
                        <w:r>
                          <w:rPr>
                            <w:rFonts w:ascii="仿宋_GB2312" w:hAnsi="仿宋_GB2312" w:cs="仿宋_GB2312" w:eastAsia="仿宋_GB2312"/>
                            <w:sz w:val="21"/>
                            <w:color w:val="000000"/>
                          </w:rPr>
                          <w:t>2,4-滴和2,4-滴钠盐、狄氏剂、杀扑磷、敌敌畏、联苯肼酯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柚</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水胺硫磷、联苯菊酯、氯氟氰菊酯和高效氯氟氰菊酯、氯唑磷、多菌灵、克百威、毒死蜱、噻虫胺</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柠檬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多菌灵、克百威、联苯菊酯、水胺硫磷、乙螨唑、氯唑磷、毒死蜱</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橙</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丙溴磷、克百威、联苯菊酯、三唑磷、杀扑磷、水胺硫磷、氧乐果、</w:t>
                        </w:r>
                        <w:r>
                          <w:rPr>
                            <w:rFonts w:ascii="仿宋_GB2312" w:hAnsi="仿宋_GB2312" w:cs="仿宋_GB2312" w:eastAsia="仿宋_GB2312"/>
                            <w:sz w:val="21"/>
                            <w:color w:val="000000"/>
                          </w:rPr>
                          <w:t>2,4-滴和2,4-滴钠盐、苯醚甲环唑、氯唑磷、敌敌畏、氯氟氰菊酯和高效氯氟氰菊酯、乙酰甲胺磷</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浆果和其他小</w:t>
                        </w:r>
                        <w:r>
                          <w:br/>
                        </w:r>
                        <w:r>
                          <w:rPr>
                            <w:rFonts w:ascii="仿宋_GB2312" w:hAnsi="仿宋_GB2312" w:cs="仿宋_GB2312" w:eastAsia="仿宋_GB2312"/>
                            <w:sz w:val="21"/>
                            <w:color w:val="000000"/>
                          </w:rPr>
                          <w:t>型水果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苯醚甲环唑、己唑醇、氯氰菊酯和高效氯氰菊酯、霜霉威和霜霉威盐酸盐、氧乐果、氯氟氰菊酯和高效氯氟氰菊酯、氟虫腈、氯吡脲、联苯菊酯、氟唑菌酰胺、戊唑醇、腈苯唑</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热带和亚热带</w:t>
                        </w:r>
                        <w:r>
                          <w:br/>
                        </w:r>
                        <w:r>
                          <w:rPr>
                            <w:rFonts w:ascii="仿宋_GB2312" w:hAnsi="仿宋_GB2312" w:cs="仿宋_GB2312" w:eastAsia="仿宋_GB2312"/>
                            <w:sz w:val="21"/>
                          </w:rPr>
                          <w:t>水果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芒果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苯醚甲环唑、戊唑醇、氧乐果、吡唑醚菌酯、噻虫胺、乙酰甲胺磷、吡虫啉、噻虫嗪、噻嗪酮、氯氟氰菊酯和高效氯氟氰菊酯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瓜果类水果</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克百威、噻虫嗪、氧乐果、乙酰甲胺磷、苯醚甲环唑、氯氟氰菊酯和高效氯氟氰菊酯</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88"/>
                        <w:vMerge/>
                        <w:tcBorders>
                          <w:top w:val="none" w:color="000000" w:sz="4"/>
                          <w:left w:val="single" w:color="000000" w:sz="4"/>
                          <w:bottom w:val="single" w:color="000000" w:sz="4"/>
                          <w:right w:val="single" w:color="000000" w:sz="4"/>
                        </w:tcBorders>
                      </w:tcPr>
                      <w:p/>
                    </w:tc>
                    <w:tc>
                      <w:tcPr>
                        <w:tcW w:type="dxa" w:w="178"/>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甜瓜类</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克百威、烯酰吗啉、氧乐果、乙酰甲胺磷</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10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tc>
                    <w:tc>
                      <w:tcPr>
                        <w:tcW w:type="dxa" w:w="11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295</w:t>
                        </w:r>
                      </w:p>
                    </w:tc>
                  </w:tr>
                </w:tbl>
                <w:tbl>
                  <w:tblPr>
                    <w:tblBorders>
                      <w:top w:val="none" w:color="000000" w:sz="4"/>
                      <w:left w:val="none" w:color="000000" w:sz="4"/>
                      <w:bottom w:val="none" w:color="000000" w:sz="4"/>
                      <w:right w:val="none" w:color="000000" w:sz="4"/>
                      <w:insideH w:val="none"/>
                      <w:insideV w:val="none"/>
                    </w:tblBorders>
                  </w:tblPr>
                  <w:tblGrid>
                    <w:gridCol w:w="183"/>
                    <w:gridCol w:w="181"/>
                    <w:gridCol w:w="188"/>
                    <w:gridCol w:w="188"/>
                    <w:gridCol w:w="176"/>
                    <w:gridCol w:w="192"/>
                    <w:gridCol w:w="918"/>
                    <w:gridCol w:w="213"/>
                  </w:tblGrid>
                  <w:tr>
                    <w:tc>
                      <w:tcPr>
                        <w:tcW w:type="dxa" w:w="2239"/>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2026年陕西省省级食品安全风险抽检品种、项目、任务量表</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食品大类</w:t>
                        </w:r>
                        <w:r>
                          <w:rPr>
                            <w:rFonts w:ascii="仿宋_GB2312" w:hAnsi="仿宋_GB2312" w:cs="仿宋_GB2312" w:eastAsia="仿宋_GB2312"/>
                            <w:sz w:val="21"/>
                            <w:b/>
                            <w:color w:val="000000"/>
                          </w:rPr>
                          <w:t>(一级)</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食品亚类</w:t>
                        </w:r>
                        <w:r>
                          <w:rPr>
                            <w:rFonts w:ascii="仿宋_GB2312" w:hAnsi="仿宋_GB2312" w:cs="仿宋_GB2312" w:eastAsia="仿宋_GB2312"/>
                            <w:sz w:val="21"/>
                            <w:b/>
                            <w:color w:val="000000"/>
                          </w:rPr>
                          <w:t>(二级)</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食品品种</w:t>
                        </w:r>
                        <w:r>
                          <w:rPr>
                            <w:rFonts w:ascii="仿宋_GB2312" w:hAnsi="仿宋_GB2312" w:cs="仿宋_GB2312" w:eastAsia="仿宋_GB2312"/>
                            <w:sz w:val="21"/>
                            <w:b/>
                            <w:color w:val="000000"/>
                          </w:rPr>
                          <w:t>(三级)</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食品细类</w:t>
                        </w:r>
                        <w:r>
                          <w:br/>
                        </w:r>
                        <w:r>
                          <w:rPr>
                            <w:rFonts w:ascii="仿宋_GB2312" w:hAnsi="仿宋_GB2312" w:cs="仿宋_GB2312" w:eastAsia="仿宋_GB2312"/>
                            <w:sz w:val="21"/>
                            <w:b/>
                            <w:color w:val="000000"/>
                          </w:rPr>
                          <w:t>(四级)</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风险</w:t>
                        </w:r>
                        <w:r>
                          <w:br/>
                        </w:r>
                        <w:r>
                          <w:rPr>
                            <w:rFonts w:ascii="仿宋_GB2312" w:hAnsi="仿宋_GB2312" w:cs="仿宋_GB2312" w:eastAsia="仿宋_GB2312"/>
                            <w:sz w:val="21"/>
                            <w:b/>
                            <w:color w:val="000000"/>
                          </w:rPr>
                          <w:t>等级</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监督抽检项目</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任务量（批次）</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豆芽</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较高</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恩诺沙星、环丙沙星、诺氟沙星、甲硝唑、甲氧苄啶、土霉素</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110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tc>
                    <w:tc>
                      <w:tcPr>
                        <w:tcW w:type="dxa" w:w="11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120</w:t>
                        </w:r>
                      </w:p>
                    </w:tc>
                  </w:tr>
                </w:tbl>
                <w:p>
                  <w:pPr>
                    <w:pStyle w:val="null3"/>
                    <w:ind w:left="105" w:right="105"/>
                    <w:jc w:val="left"/>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2026年12月20日前完成全部检测任务，并提交结果资料。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1、采购文件要求签字或盖章之处，非法人单位均参照执行。 2、供应商需要在线提交所有通过电子化交易平台实施的政府采购项目的响应文件，同时，线下提交纸质响应文件正本壹份、副本贰份、电子版壹份（U盘一套标明投标人名称，单独密封），纸质响应文件双面打印。 3、线下纸质响应文件递交截止时间：同在线递交电子响应文件截止时间一致；线下纸质响应文件递交地点：西安市雁展路1111号莱安中心T6-15层。如需邮寄投标文件，仅接受顺丰速运（联系人：汪涛、联系电话：029-81206622-821）。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提供有效的检验检测机构资质认定证书（CMA）。</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中小企业声明函 报价表 供应商承诺书.docx 商务条款响应说明.docx 响应文件封面 分项报价表.docx 残疾人福利性单位声明函 服务方案 标的清单 保证金缴纳凭证.docx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中小企业声明函 报价表 供应商承诺书.docx 商务条款响应说明.docx 响应文件封面 分项报价表.docx 残疾人福利性单位声明函 服务方案 标的清单 保证金缴纳凭证.docx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保证金缴纳符合单一来源采购文件要求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中小企业声明函 报价表 供应商承诺书.docx 商务条款响应说明.docx 响应文件封面 分项报价表.docx 残疾人福利性单位声明函 服务方案 标的清单 保证金缴纳凭证.docx 服务内容及服务邀请应答表.docx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报价表 供应商承诺书.docx 商务条款响应说明.docx 响应文件封面 分项报价表.docx 残疾人福利性单位声明函 服务方案 标的清单 保证金缴纳凭证.docx 服务内容及服务邀请应答表.docx 供应商资格证明文件.docx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