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版本号：LZBD2026-93820260714001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风雨操场隔音灯光等改造、新建沙坑和铅球场地等工程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LZBD2026-938</w:t>
      </w:r>
      <w:r>
        <w:br/>
      </w:r>
      <w:r>
        <w:br/>
      </w:r>
      <w:r>
        <w:br/>
      </w:r>
    </w:p>
    <w:p>
      <w:pPr>
        <w:pStyle w:val="null3"/>
        <w:jc w:val="center"/>
        <w:outlineLvl w:val="2"/>
      </w:pPr>
      <w:r>
        <w:rPr>
          <w:rFonts w:ascii="仿宋_GB2312" w:hAnsi="仿宋_GB2312" w:cs="仿宋_GB2312" w:eastAsia="仿宋_GB2312"/>
          <w:sz w:val="28"/>
          <w:b/>
        </w:rPr>
        <w:t>西安市雁塔区第二中学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西安市雁塔区第二中学</w:t>
      </w:r>
      <w:r>
        <w:rPr>
          <w:rFonts w:ascii="仿宋_GB2312" w:hAnsi="仿宋_GB2312" w:cs="仿宋_GB2312" w:eastAsia="仿宋_GB2312"/>
        </w:rPr>
        <w:t>委托，拟对</w:t>
      </w:r>
      <w:r>
        <w:rPr>
          <w:rFonts w:ascii="仿宋_GB2312" w:hAnsi="仿宋_GB2312" w:cs="仿宋_GB2312" w:eastAsia="仿宋_GB2312"/>
        </w:rPr>
        <w:t>风雨操场隔音灯光等改造、新建沙坑和铅球场地等工程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LZBD2026-938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风雨操场隔音灯光等改造、新建沙坑和铅球场地等工程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本项⽬划分为两个包： 包1：西安市雁塔区第⼆中学新建沙坑和铅球场地；包2：西安市雁塔区第⼆中学⻛⾬操场隔⾳灯光等改造；具体要求详⻅采购清单。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采购包1（西安市雁塔区第二中学新建沙坑和铅球场地）：属于专门面向中小企业采购。</w:t>
      </w:r>
    </w:p>
    <w:p>
      <w:pPr>
        <w:pStyle w:val="null3"/>
      </w:pPr>
      <w:r>
        <w:rPr>
          <w:rFonts w:ascii="仿宋_GB2312" w:hAnsi="仿宋_GB2312" w:cs="仿宋_GB2312" w:eastAsia="仿宋_GB2312"/>
        </w:rPr>
        <w:t>采购包2（西安市雁塔区第二中学风雨操场隔音灯光等改造）：属于专门面向中小企业采购。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1、法⼈或者其他组织的营业执照等证明⽂件，⾃然⼈的⾝份证明：供应商应是独⽴承担⺠事责任能⼒的法⼈、其他组织或⾃然⼈，法⼈、其他组织须提供合法有 效的营业执照（或事业单位法⼈证书）等证明资料， ⾃然⼈须提供⾝份证明。注：供应商需在 项⽬电⼦化交易系统中按要求上传相应证明⽂件并进⾏电⼦签章。</w:t>
      </w:r>
    </w:p>
    <w:p>
      <w:pPr>
        <w:pStyle w:val="null3"/>
      </w:pPr>
      <w:r>
        <w:rPr>
          <w:rFonts w:ascii="仿宋_GB2312" w:hAnsi="仿宋_GB2312" w:cs="仿宋_GB2312" w:eastAsia="仿宋_GB2312"/>
        </w:rPr>
        <w:t>2、企业信⽤：供应商不得为“中国执⾏信息公开⽹”⽹站中列⼊失信被执⾏⼈和“信⽤中国”⽹站中列⼊重⼤税 收违法失信主体的供应商，不得为“中国政府采购⽹”政府采购严重违法失信⾏为记录名单中被 财政部⻔禁⽌参加政府采购活动的供应商。（以响应文件递交截止时间后的网站查询记录为准）</w:t>
      </w:r>
    </w:p>
    <w:p>
      <w:pPr>
        <w:pStyle w:val="null3"/>
      </w:pPr>
      <w:r>
        <w:rPr>
          <w:rFonts w:ascii="仿宋_GB2312" w:hAnsi="仿宋_GB2312" w:cs="仿宋_GB2312" w:eastAsia="仿宋_GB2312"/>
        </w:rPr>
        <w:t>3、企业资质：具备建设⾏政主管部⻔颁发的建筑⼯程施⼯总承包三级（含三级）以上资质，具有建设⾏政主管部⻔颁发的安全⽣产许可证。注：供应商需在项⽬电⼦化交易系统中按要求上传相应证明⽂件并进⾏电⼦签章。</w:t>
      </w:r>
    </w:p>
    <w:p>
      <w:pPr>
        <w:pStyle w:val="null3"/>
      </w:pPr>
      <w:r>
        <w:rPr>
          <w:rFonts w:ascii="仿宋_GB2312" w:hAnsi="仿宋_GB2312" w:cs="仿宋_GB2312" w:eastAsia="仿宋_GB2312"/>
        </w:rPr>
        <w:t>4、拟派项⽬负责⼈资质和专业要求：拟派项⽬经理须具备建筑⼯程专业⼆级及以上建造师资格，并具备有效的安全⽣产考核合格证书，在本单位注册且未担任其他在建⼯程项⽬的项⽬经理，提供项⽬经理⽆在建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1、法⼈或者其他组织的营业执照等证明⽂件，⾃然⼈的⾝份证明：供应商应是独⽴承担⺠事责任能⼒的法⼈、其他组织或⾃然⼈，法⼈、其他组织须提供合法有 效的营业执照（或事业单位法⼈证书）等证明资料， ⾃然⼈须提供⾝份证明。注：供应商需在 项⽬电⼦化交易系统中按要求上传相应证明⽂件并进⾏电⼦签章。</w:t>
      </w:r>
    </w:p>
    <w:p>
      <w:pPr>
        <w:pStyle w:val="null3"/>
      </w:pPr>
      <w:r>
        <w:rPr>
          <w:rFonts w:ascii="仿宋_GB2312" w:hAnsi="仿宋_GB2312" w:cs="仿宋_GB2312" w:eastAsia="仿宋_GB2312"/>
        </w:rPr>
        <w:t>2、企业信⽤：供应商不得为“中国执⾏信息公开⽹”⽹站中列⼊失信被执⾏⼈和“信⽤中国”⽹站中列⼊重⼤税 收违法失信主体的供应商，不得为“中国政府采购⽹”政府采购严重违法失信⾏为记录名单中被 财政部⻔禁⽌参加政府采购活动的供应商。（以响应文件递交截止时间后的网站查询记录为准）</w:t>
      </w:r>
    </w:p>
    <w:p>
      <w:pPr>
        <w:pStyle w:val="null3"/>
      </w:pPr>
      <w:r>
        <w:rPr>
          <w:rFonts w:ascii="仿宋_GB2312" w:hAnsi="仿宋_GB2312" w:cs="仿宋_GB2312" w:eastAsia="仿宋_GB2312"/>
        </w:rPr>
        <w:t>3、企业资质：具备建筑装修装饰⼯程专业承包⼆级（含⼆级）以上资质，具有建设⾏政主管部⻔颁发的安全⽣产许可证。注：供应商需在项⽬电⼦化交易系统中按要求上传相应证明⽂件并进⾏电⼦签章。</w:t>
      </w:r>
    </w:p>
    <w:p>
      <w:pPr>
        <w:pStyle w:val="null3"/>
      </w:pPr>
      <w:r>
        <w:rPr>
          <w:rFonts w:ascii="仿宋_GB2312" w:hAnsi="仿宋_GB2312" w:cs="仿宋_GB2312" w:eastAsia="仿宋_GB2312"/>
        </w:rPr>
        <w:t>4、拟派项⽬负责⼈资质和专业要求：拟派项⽬经理须具备建筑⼯程专业⼆级及以上建造师资格，并具备有效的安全⽣产考核合格证书，在本单位注册且未担任其他在建⼯程项⽬的项⽬经理，提供项⽬经理⽆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西安市雁塔区西沣四路与沈家桥二路口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029-81166903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徐小宁、郑蕊、刘强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采购包1：257,800.00元</w:t>
            </w:r>
          </w:p>
          <w:p>
            <w:pPr>
              <w:pStyle w:val="null3"/>
            </w:pPr>
            <w:r>
              <w:rPr>
                <w:rFonts w:ascii="仿宋_GB2312" w:hAnsi="仿宋_GB2312" w:cs="仿宋_GB2312" w:eastAsia="仿宋_GB2312"/>
              </w:rPr>
              <w:t>采购包2：685,200.00元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代理服务费收费标准：1、参照国家计委颁布的《招标代理服务收费管理暂行办法》（计价格『2002』1980号）及发改办价格『2003』857号。2、成交单位在领取成交通知书之前，须向代理机构支付招标代理服务费。 招标代理服务费以转账或现金形式缴纳至缴费账户：龙寰项目管理咨询有限公司，开户银行：平安银行西安高新路支行， 账号：30201278018854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西安市雁塔区第二中学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（一）供应商应保证在本项目中使用的任何技术、产品和服务（包括部分使用），不会 产生因第三方提出侵犯其专利权、商标权或其它知识产权而引起的法律和经济纠纷，如存在前述情形，由供应商承担所有相关 责任。采购人享有本项目实施过程中产生的知识成果及知识产权。（二）供应商将在采购项目实施过程中采用自有或者第三方 知识成果的，使用该知识成果后，供应商需提供开发接口和开发手册等技术资料，并承诺提供无限期支持，采购人享有使用权 （含采购人委托第三方在该项目后续开发的使用权）。（三）如采用供应商所不拥有的知识产权，则在报价中必须包括合法使 用该知识产权的相关费用。（四）构成本招标文件的各组成部分，未经采购人书面同意，供应商不得擅自复印或用于非本招标 项目所需的其他目的。 三、如采用供应商所不拥有的知识产权，则在报价中必须包括合法使用该知识产权的相关费用。 四、构成本竞争性磋商文件的各组成部分，未经采购人书面同意，供应商不得擅自复印或用于非本竞争性磋商项目所需的其他目的。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按照磋商⽂件及合同约定执⾏。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按照磋商⽂件及合同约定执⾏。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联系人：徐小宁、郑蕊、刘强</w:t>
      </w:r>
    </w:p>
    <w:p>
      <w:pPr>
        <w:pStyle w:val="null3"/>
      </w:pPr>
      <w:r>
        <w:rPr>
          <w:rFonts w:ascii="仿宋_GB2312" w:hAnsi="仿宋_GB2312" w:cs="仿宋_GB2312" w:eastAsia="仿宋_GB2312"/>
        </w:rPr>
        <w:t>联系电话：029-88228899-643</w:t>
      </w:r>
    </w:p>
    <w:p>
      <w:pPr>
        <w:pStyle w:val="null3"/>
      </w:pPr>
      <w:r>
        <w:rPr>
          <w:rFonts w:ascii="仿宋_GB2312" w:hAnsi="仿宋_GB2312" w:cs="仿宋_GB2312" w:eastAsia="仿宋_GB2312"/>
        </w:rPr>
        <w:t>地址：陕西省西安市雁塔区西部电子社区A座A区501室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257,800.00</w:t>
      </w:r>
    </w:p>
    <w:p>
      <w:pPr>
        <w:pStyle w:val="null3"/>
      </w:pPr>
      <w:r>
        <w:rPr>
          <w:rFonts w:ascii="仿宋_GB2312" w:hAnsi="仿宋_GB2312" w:cs="仿宋_GB2312" w:eastAsia="仿宋_GB2312"/>
        </w:rPr>
        <w:t>采购包最高限价（元）: 257,800.00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西安市雁塔区第二中学新建沙坑和铅球场地</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257,800.00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685,200.00</w:t>
      </w:r>
    </w:p>
    <w:p>
      <w:pPr>
        <w:pStyle w:val="null3"/>
      </w:pPr>
      <w:r>
        <w:rPr>
          <w:rFonts w:ascii="仿宋_GB2312" w:hAnsi="仿宋_GB2312" w:cs="仿宋_GB2312" w:eastAsia="仿宋_GB2312"/>
        </w:rPr>
        <w:t>采购包最高限价（元）: 685,200.00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西安市雁塔区第二中学风雨操场隔音灯光等改造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685,200.00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标的名称：西安市雁塔区第二中学新建沙坑和铅球场地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在施⼯期间，中标供应商必须注意校内⼈员安全，加强安全措施，并对施⼯⼈员进⾏安全教育。施⼯</w:t>
            </w:r>
            <w:r>
              <w:rPr>
                <w:rFonts w:ascii="仿宋_GB2312" w:hAnsi="仿宋_GB2312" w:cs="仿宋_GB2312" w:eastAsia="仿宋_GB2312"/>
                <w:sz w:val="19"/>
                <w:color w:val="000000"/>
              </w:rPr>
              <w:t>⼈员必须持证上岗。因采购⼈⼯作的特殊性，要求中标供应商在施⼯中做到封闭性施⼯。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9"/>
                <w:color w:val="000000"/>
              </w:rPr>
              <w:t>采购⼈明确的全部⼯程内容，具体详⻅⼯程量清单（详⻅附件）。</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9"/>
                <w:color w:val="000000"/>
              </w:rPr>
              <w:t>质量：现⾏的国家标准或国家⾏政部⻔颁布的法律法规、规章制度等，是项⽬验收的重要依据。没有</w:t>
            </w:r>
            <w:r>
              <w:rPr>
                <w:rFonts w:ascii="仿宋_GB2312" w:hAnsi="仿宋_GB2312" w:cs="仿宋_GB2312" w:eastAsia="仿宋_GB2312"/>
                <w:sz w:val="19"/>
                <w:color w:val="000000"/>
              </w:rPr>
              <w:t>国家标准的，可以参考⾏业标准。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9"/>
                <w:color w:val="000000"/>
              </w:rPr>
              <w:t>⼯期：⾃进场之⽇起</w:t>
            </w:r>
            <w:r>
              <w:rPr>
                <w:rFonts w:ascii="仿宋_GB2312" w:hAnsi="仿宋_GB2312" w:cs="仿宋_GB2312" w:eastAsia="仿宋_GB2312"/>
                <w:sz w:val="19"/>
                <w:color w:val="000000"/>
              </w:rPr>
              <w:t>20</w:t>
            </w:r>
            <w:r>
              <w:rPr>
                <w:rFonts w:ascii="仿宋_GB2312" w:hAnsi="仿宋_GB2312" w:cs="仿宋_GB2312" w:eastAsia="仿宋_GB2312"/>
                <w:sz w:val="19"/>
                <w:color w:val="000000"/>
              </w:rPr>
              <w:t>个⽇历⽇内竣⼯。</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本项目为交钥匙工程。</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标的名称：西安市雁塔区第二中学风雨操场隔音灯光等改造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在施⼯期间，中标供应商必须注意校内⼈员安全，加强安全措施，并对施⼯⼈员进⾏安全教育。施⼯⼈员必须持证上岗。因采购⼈⼯作的特殊性，要求中标供应商在施⼯中做到封闭性施⼯。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9"/>
                <w:color w:val="000000"/>
              </w:rPr>
              <w:t>采购⼈明确的全部⼯程内容，具体详⻅⼯程量清单（详⻅附件）。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9"/>
                <w:color w:val="000000"/>
              </w:rPr>
              <w:t>质量：现⾏的国家标准或国家⾏政部⻔颁布的法律法规、规章制度等，是项⽬验收的重要依据。没有</w:t>
            </w:r>
            <w:r>
              <w:rPr>
                <w:rFonts w:ascii="仿宋_GB2312" w:hAnsi="仿宋_GB2312" w:cs="仿宋_GB2312" w:eastAsia="仿宋_GB2312"/>
                <w:sz w:val="19"/>
                <w:color w:val="000000"/>
              </w:rPr>
              <w:t>国家标准的，可以参考⾏业标准。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9"/>
                <w:color w:val="000000"/>
              </w:rPr>
              <w:t>⼯期：⾃进场之⽇起</w:t>
            </w:r>
            <w:r>
              <w:rPr>
                <w:rFonts w:ascii="仿宋_GB2312" w:hAnsi="仿宋_GB2312" w:cs="仿宋_GB2312" w:eastAsia="仿宋_GB2312"/>
                <w:sz w:val="19"/>
                <w:color w:val="000000"/>
              </w:rPr>
              <w:t>20</w:t>
            </w:r>
            <w:r>
              <w:rPr>
                <w:rFonts w:ascii="仿宋_GB2312" w:hAnsi="仿宋_GB2312" w:cs="仿宋_GB2312" w:eastAsia="仿宋_GB2312"/>
                <w:sz w:val="19"/>
                <w:color w:val="000000"/>
              </w:rPr>
              <w:t>个⽇历⽇内竣⼯。</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本项目为交钥匙工程。</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在施工期间，中标供应商必须注意校内人员安全，加强安全措施，并对施工人员进行安全教育。施工人员必须持证上岗。因采购人工作的特殊性，要求中标供应商在施工中做到封闭性施工。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1、本项目专门面向中小企业采购（残疾人福 利性单位、监狱企业视同小型、微型企业）。2、采购标的对应的中小企业划分标准所属行业为建筑业。建筑业的划型标准为：营业收入80000万元以下或资产总额80000万元以下的为中小微型企业。其中，营业收入6000万元及以上，且资产总额 5000万元及以上的为中型企业；营业收入300万元及以上，且资产总额300万元及以上的为小型企业；营业收入300万元以 下或资产总额300万元以下的为微型企业。2、成交供应商需要在领取成交通知书时线下提交纸质响应文件正本一份，纸质成交文件须为电子交易系统中导出的签章版文件打印件；3、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4、由于系统原因，本项目确定供应商及签订合同分别按以下执行：（1）采购代理机构在评审结束之日起1个工作日内将评审报告送交采购人。采购人在收到评审报告后4个工作日内，在评审报告推荐的成交候选供应商名单中按顺序确定成交供应商。采购代理机构应当自成交供应商确定之日起1个工作日内，发出成交通知书，并在省级以上人民政府财政部门指定的媒体上公告成交结果，采购文件随成交结果同时公告。（2）采购人应在成交通知书发出之日起二十五日内与成交供应商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财务状况报告：提供具有财务审计资质单位出具的2024或2025年度财务报告或开标前六个⽉内其基本账⼾银⾏出具的资信证明或信⽤担保机构出具的担保函；2.税收缴纳证明：提供截⽌⾄开标时间前六个⽉内任意⼀个⽉的缴纳凭据；（依法免税的供应商应提供相关⽂件证明）；3.社会保障资⾦缴纳证明：提供截⽌⾄开标时间前六个⽉内任意⼀个⽉的社保缴纳凭据或社保机构开具的社会保险参保缴纳情况证明；（依法不需要缴纳社会保障资⾦的供应商应提供相关证明）；4.提供具有履⾏本合同所必需的设备和专业技术能⼒的承诺函（加盖供应商公章）； 5.提供参加政府采购活动前三年内在经营活动中没有重⼤违法记录的书⾯声明（加盖供应商公章）。注：供应商需在项⽬电⼦化交易系统中按要求上传相应证明⽂件并进⾏电⼦签章。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提供具有财务审计资质单位出具的2024或2025年度财务报告或开标前六个⽉内其基本账⼾银⾏出具的资信证明或信⽤担保机构出具的担保函； 注：供应商需在项⽬电⼦化交易系统中按要求上传相应证明⽂件并进⾏电⼦签章。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财务状况报告：提供具有财务审计资质单位出具的2024或2025年度财务报告或开标前六个⽉内其基本账⼾银⾏出具的资信证明或信⽤担保机构出具的担保函；2.税收缴纳证明：提供截⽌⾄开标时间前六个⽉内任意⼀个⽉的缴纳凭据；（依法免税的供应商应提供相关⽂件证明）；3.社会保障资⾦缴纳证明：提供截⽌⾄开标时间前六个⽉内任意⼀个⽉的社保缴纳凭据或社保机构开具的社会保险参保缴纳情况证明；（依法不需要缴纳社会保障资⾦的供应商应提供相关证明）；4.提供具有履⾏本合同所必需的设备和专业技术能⼒的承诺函（加盖供应商公章）； 5.提供参加政府采购活动前三年内在经营活动中没有重⼤违法记录的书⾯声明（加盖供应商公章）。注：供应商需在项⽬电⼦化交易系统中按要求上传相应证明⽂件并进⾏电⼦签章。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提供具有财务审计资质单位出具的2024或2025年度财务报告或开标前六个⽉内其基本账⼾银⾏出具的资信证明或信⽤担保机构出具的担保函； 注：供应商需在项⽬电⼦化交易系统中按要求上传相应证明⽂件并进⾏电⼦签章。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法⼈或者其他组织的营业执照等证明⽂件，⾃然⼈的⾝份证明</w:t>
            </w:r>
          </w:p>
        </w:tc>
        <w:tc>
          <w:tcPr>
            <w:tcW w:type="dxa" w:w="3322"/>
          </w:tcPr>
          <w:p>
            <w:pPr>
              <w:pStyle w:val="null3"/>
            </w:pPr>
            <w:r>
              <w:rPr>
                <w:rFonts w:ascii="仿宋_GB2312" w:hAnsi="仿宋_GB2312" w:cs="仿宋_GB2312" w:eastAsia="仿宋_GB2312"/>
              </w:rPr>
              <w:t>供应商应是独⽴承担⺠事责任能⼒的法⼈、其他组织或⾃然⼈，法⼈、其他组织须提供合法有 效的营业执照（或事业单位法⼈证书）等证明资料， ⾃然⼈须提供⾝份证明。注：供应商需在 项⽬电⼦化交易系统中按要求上传相应证明⽂件并进⾏电⼦签章。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w:t>
            </w:r>
          </w:p>
        </w:tc>
        <w:tc>
          <w:tcPr>
            <w:tcW w:type="dxa" w:w="3322"/>
          </w:tcPr>
          <w:p>
            <w:pPr>
              <w:pStyle w:val="null3"/>
            </w:pPr>
            <w:r>
              <w:rPr>
                <w:rFonts w:ascii="仿宋_GB2312" w:hAnsi="仿宋_GB2312" w:cs="仿宋_GB2312" w:eastAsia="仿宋_GB2312"/>
              </w:rPr>
              <w:t>供应商不得为“中国执⾏信息公开⽹”⽹站中列⼊失信被执⾏⼈和“信⽤中国”⽹站中列⼊重⼤税 收违法失信主体的供应商，不得为“中国政府采购⽹”政府采购严重违法失信⾏为记录名单中被 财政部⻔禁⽌参加政府采购活动的供应商。（以响应文件递交截止时间后的网站查询记录为准）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具备建设⾏政主管部⻔颁发的建筑⼯程施⼯总承包三级（含三级）以上资质，具有建设⾏政主管部⻔颁发的安全⽣产许可证。注：供应商需在项⽬电⼦化交易系统中按要求上传相应证明⽂件并进⾏电⼦签章。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拟派项⽬负责⼈资质和专业要求</w:t>
            </w:r>
          </w:p>
        </w:tc>
        <w:tc>
          <w:tcPr>
            <w:tcW w:type="dxa" w:w="3322"/>
          </w:tcPr>
          <w:p>
            <w:pPr>
              <w:pStyle w:val="null3"/>
            </w:pPr>
            <w:r>
              <w:rPr>
                <w:rFonts w:ascii="仿宋_GB2312" w:hAnsi="仿宋_GB2312" w:cs="仿宋_GB2312" w:eastAsia="仿宋_GB2312"/>
              </w:rPr>
              <w:t>拟派项⽬经理须具备建筑⼯程专业⼆级及以上建造师资格，并具备有效的安全⽣产考核合格证书，在本单位注册且未担任其他在建⼯程项⽬的项⽬经理，提供项⽬经理⽆在建承诺书。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法⼈或者其他组织的营业执照等证明⽂件，⾃然⼈的⾝份证明</w:t>
            </w:r>
          </w:p>
        </w:tc>
        <w:tc>
          <w:tcPr>
            <w:tcW w:type="dxa" w:w="3322"/>
          </w:tcPr>
          <w:p>
            <w:pPr>
              <w:pStyle w:val="null3"/>
            </w:pPr>
            <w:r>
              <w:rPr>
                <w:rFonts w:ascii="仿宋_GB2312" w:hAnsi="仿宋_GB2312" w:cs="仿宋_GB2312" w:eastAsia="仿宋_GB2312"/>
              </w:rPr>
              <w:t>供应商应是独⽴承担⺠事责任能⼒的法⼈、其他组织或⾃然⼈，法⼈、其他组织须提供合法有 效的营业执照（或事业单位法⼈证书）等证明资料， ⾃然⼈须提供⾝份证明。注：供应商需在 项⽬电⼦化交易系统中按要求上传相应证明⽂件并进⾏电⼦签章。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w:t>
            </w:r>
          </w:p>
        </w:tc>
        <w:tc>
          <w:tcPr>
            <w:tcW w:type="dxa" w:w="3322"/>
          </w:tcPr>
          <w:p>
            <w:pPr>
              <w:pStyle w:val="null3"/>
            </w:pPr>
            <w:r>
              <w:rPr>
                <w:rFonts w:ascii="仿宋_GB2312" w:hAnsi="仿宋_GB2312" w:cs="仿宋_GB2312" w:eastAsia="仿宋_GB2312"/>
              </w:rPr>
              <w:t>供应商不得为“中国执⾏信息公开⽹”⽹站中列⼊失信被执⾏⼈和“信⽤中国”⽹站中列⼊重⼤税 收违法失信主体的供应商，不得为“中国政府采购⽹”政府采购严重违法失信⾏为记录名单中被 财政部⻔禁⽌参加政府采购活动的供应商。（以响应文件递交截止时间后的网站查询记录为准）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具备建筑装修装饰⼯程专业承包⼆级（含⼆级）以上资质，具有建设⾏政主管部⻔颁发的安全⽣产许可证。注：供应商需在项⽬电⼦化交易系统中按要求上传相应证明⽂件并进⾏电⼦签章。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拟派项⽬负责⼈资质和专业要求</w:t>
            </w:r>
          </w:p>
        </w:tc>
        <w:tc>
          <w:tcPr>
            <w:tcW w:type="dxa" w:w="3322"/>
          </w:tcPr>
          <w:p>
            <w:pPr>
              <w:pStyle w:val="null3"/>
            </w:pPr>
            <w:r>
              <w:rPr>
                <w:rFonts w:ascii="仿宋_GB2312" w:hAnsi="仿宋_GB2312" w:cs="仿宋_GB2312" w:eastAsia="仿宋_GB2312"/>
              </w:rPr>
              <w:t>拟派项⽬经理须具备建筑⼯程专业⼆级及以上建造师资格，并具备有效的安全⽣产考核合格证书，在本单位注册且未担任其他在建⼯程项⽬的项⽬经理，提供项⽬经理⽆在建承诺书。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二、供应商提交的相关说明和证明材料，应当加盖供应商（法定名称）电子印章，在磋商小组要求的时间内通过项目电子化交易系统进行提交，否则提交的相关证明材料无效。供应商不能证明其磋商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已标价工程量清单.docx 授权委托书.docx 中小企业声明函 技术服务合同条款及其他商务要求应答表 资格证明文件.docx 强制优先采购产品承诺函 响应文件封面 法定代表人（单位负责人自然人）身份证明.docx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唯一报价，并未超出采购预算及限价。</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一、根据财政部《关于推动解决政府采购异常低价问题的通知》（(财库(2026）2号）出现下列情形之一的，评审委员会应当启动异常低价投标(响应)审查程序: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二、供应商提交的相关说明和证明材料，应当加盖供应商（法定名称）电子印章，在磋商小组要求的时间内通过项目电子化交易系统进行提交，否则提交的相关证明材料无效。供应商不能证明其磋商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已标价工程量清单.docx 中小企业声明函 授权委托书.docx 技术服务合同条款及其他商务要求应答表 资格证明文件.docx 强制优先采购产品承诺函 响应文件封面 法定代表人（单位负责人自然人）身份证明.docx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唯一报价，并未超出采购预算及限价。</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一、评审内容①施工方案；②技术措施。二、评审标准： 1、完整性：内容全面，对评审内容中的各项要求有详细描述； 2、可行性：切合本项目实际情况，提出步骤清晰的方案； 3、针对性：紧扣项目实际情况需求，内容切实合理。三、赋分标准：①施工方案：每完全满足一个评审标准得1分，满分3分；②技术措施：每完全满足一个评审标准得1分，满分3分。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质量保证措施和创优计划</w:t>
            </w:r>
          </w:p>
        </w:tc>
        <w:tc>
          <w:tcPr>
            <w:tcW w:type="dxa" w:w="2492"/>
          </w:tcPr>
          <w:p>
            <w:pPr>
              <w:pStyle w:val="null3"/>
            </w:pPr>
            <w:r>
              <w:rPr>
                <w:rFonts w:ascii="仿宋_GB2312" w:hAnsi="仿宋_GB2312" w:cs="仿宋_GB2312" w:eastAsia="仿宋_GB2312"/>
              </w:rPr>
              <w:t>一、评审内容①质量保证措施；②创优计划。二、评审标准： 1、完整性：内容全面，对评审内容中的各项要求有详细描述； 2、可行性：切合本项目实际情况，提出步骤清晰的方案； 3、针对性：紧扣项目实际情况需求，内容切实合理。三、赋分标准：①质量保证措施：每完全满足一个评审标准得1分，满分3分；②创优计划：每完全满足一个评审标准得1分，满分3分。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施工总进度计划及工期保证措施</w:t>
            </w:r>
          </w:p>
        </w:tc>
        <w:tc>
          <w:tcPr>
            <w:tcW w:type="dxa" w:w="2492"/>
          </w:tcPr>
          <w:p>
            <w:pPr>
              <w:pStyle w:val="null3"/>
            </w:pPr>
            <w:r>
              <w:rPr>
                <w:rFonts w:ascii="仿宋_GB2312" w:hAnsi="仿宋_GB2312" w:cs="仿宋_GB2312" w:eastAsia="仿宋_GB2312"/>
              </w:rPr>
              <w:t>一、评审内容①施工总进度计划；②工期保证措施。二、评审标准： 1、完整性：内容全面，对评审内容中的各项要求有详细描述； 2、可行性：切合本项目实际情况，提出步骤清晰的方案； 3、针对性：紧扣项目实际情况需求，内容切实合理。三、赋分标准：①施工总进度计划：每完全满足一个评审标准得1分，满分3分；②工期保证措施：每完全满足一个评审标准得1分，满分3分。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安全、文明施工措施计划</w:t>
            </w:r>
          </w:p>
        </w:tc>
        <w:tc>
          <w:tcPr>
            <w:tcW w:type="dxa" w:w="2492"/>
          </w:tcPr>
          <w:p>
            <w:pPr>
              <w:pStyle w:val="null3"/>
            </w:pPr>
            <w:r>
              <w:rPr>
                <w:rFonts w:ascii="仿宋_GB2312" w:hAnsi="仿宋_GB2312" w:cs="仿宋_GB2312" w:eastAsia="仿宋_GB2312"/>
              </w:rPr>
              <w:t>一、评审内容①安全施工措施计划；②文明施工措施计划。二、评审标准： 1、完整性：内容全面，对评审内容中的各项要求有详细描述； 2、可行性：切合本项目实际情况，提出步骤清晰的方案； 3、针对性：紧扣项目实际情况需求，内容切实合理。三、赋分标准：①安全施工措施计划：每完全满足一个评审标准得1分，满分3分；②文明施工措施计划：每完全满足一个评审标准得1分，满分3分。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施工场地治安保卫管理计划</w:t>
            </w:r>
          </w:p>
        </w:tc>
        <w:tc>
          <w:tcPr>
            <w:tcW w:type="dxa" w:w="2492"/>
          </w:tcPr>
          <w:p>
            <w:pPr>
              <w:pStyle w:val="null3"/>
            </w:pPr>
            <w:r>
              <w:rPr>
                <w:rFonts w:ascii="仿宋_GB2312" w:hAnsi="仿宋_GB2312" w:cs="仿宋_GB2312" w:eastAsia="仿宋_GB2312"/>
              </w:rPr>
              <w:t>一、评审内容①施工场地治安保卫管理计划。二、评审标准： 1、完整性：内容全面，对评审内容中的各项要求有详细描述； 2、可行性：切合本项目实际情况，提出步骤清晰的方案； 3、针对性：紧扣项目实际情况需求，内容切实合理。三、赋分标准：①施工场地治安保卫管理计划：每完全满足一个评审标准得1分，满分3分。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一、评审内容①施工环保措施计划；②治污减霾措施计划。二、评审标准： 1、完整性：内容全面，对评审内容中的各项要求有详细描述； 2、可行性：切合本项目实际情况，提出步骤清晰的方案； 3、针对性：紧扣项目实际情况需求，内容切实合理。三、赋分标准：①施工环保措施计划：每完全满足一个评审标准得1分，满分3分；②治污减霾措施计划：每完全满足一个评审标准得1分，满分3分。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一、评审内容①劳动力安排计划；②劳务分包情况。二、评审标准： 1、完整性：内容全面，对评审内容中的各项要求有详细描述； 2、可行性：切合本项目实际情况，提出步骤清晰的方案； 3、针对性：紧扣项目实际情况需求，内容切实合理。三、赋分标准：①劳动力安排计划：每完全满足一个评审标准得1分，满分3分；②劳务分包情况：每完全满足一个评审标准得1分，满分3分。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成品及半成品保护措施</w:t>
            </w:r>
          </w:p>
        </w:tc>
        <w:tc>
          <w:tcPr>
            <w:tcW w:type="dxa" w:w="2492"/>
          </w:tcPr>
          <w:p>
            <w:pPr>
              <w:pStyle w:val="null3"/>
            </w:pPr>
            <w:r>
              <w:rPr>
                <w:rFonts w:ascii="仿宋_GB2312" w:hAnsi="仿宋_GB2312" w:cs="仿宋_GB2312" w:eastAsia="仿宋_GB2312"/>
              </w:rPr>
              <w:t>一、评审内容①成品保护措施；②半成品保护措施。二、评审标准： 1、完整性：内容全面，对评审内容中的各项要求有详细描述； 2、可行性：切合本项目实际情况，提出步骤清晰的方案； 3、针对性：紧扣项目实际情况需求，内容切实合理。三、赋分标准：①成品保护措施：每完全满足一个评审标准得1分，满分3分；②半成品保护措施：每完全满足一个评审标准得1分，满分3分。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施工机械设备配备和材料投入情况</w:t>
            </w:r>
          </w:p>
        </w:tc>
        <w:tc>
          <w:tcPr>
            <w:tcW w:type="dxa" w:w="2492"/>
          </w:tcPr>
          <w:p>
            <w:pPr>
              <w:pStyle w:val="null3"/>
            </w:pPr>
            <w:r>
              <w:rPr>
                <w:rFonts w:ascii="仿宋_GB2312" w:hAnsi="仿宋_GB2312" w:cs="仿宋_GB2312" w:eastAsia="仿宋_GB2312"/>
              </w:rPr>
              <w:t>一、评审内容①施工机械设备配备；②材料投入情况。二、评审标准： 1、完整性：内容全面，对评审内容中的各项要求有详细描述； 2、可行性：切合本项目实际情况，提出步骤清晰的方案； 3、针对性：紧扣项目实际情况需求，内容切实合理。三、赋分标准：①施工机械设备配备：每完全满足一个评审标准得1分，满分3分；②材料投入情况：每完全满足一个评审标准得1分，满分3分。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一、评审内容①新技术；②新产品；③新工艺；④新材料应用。二、评审标准： 1、完整性：内容全面，对评审内容中的各项要求有详细描述； 2、可行性：切合本项目实际情况，提出步骤清晰的方案； 3、针对性：紧扣项目实际情况需求，内容切实合理。三、赋分标准： ①新技术：每完全满足一个评审标准得1分，满分3分；②新产品：每完全满足一个评审标准得1分，满分3分；③新工艺：每完全满足一个评审标准得1分，满分3分；④新材料应用：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工期</w:t>
            </w:r>
          </w:p>
        </w:tc>
        <w:tc>
          <w:tcPr>
            <w:tcW w:type="dxa" w:w="2492"/>
          </w:tcPr>
          <w:p>
            <w:pPr>
              <w:pStyle w:val="null3"/>
            </w:pPr>
            <w:r>
              <w:rPr>
                <w:rFonts w:ascii="仿宋_GB2312" w:hAnsi="仿宋_GB2312" w:cs="仿宋_GB2312" w:eastAsia="仿宋_GB2312"/>
              </w:rPr>
              <w:t>工期提前1天加1分，最高得7分。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一、评审内容①施工方案；②技术措施。二、评审标准： 1、完整性：内容全面，对评审内容中的各项要求有详细描述； 2、可行性：切合本项目实际情况，提出步骤清晰的方案； 3、针对性：紧扣项目实际情况需求，内容切实合理。三、赋分标准：①施工方案：每完全满足一个评审标准得1分，满分3分；②技术措施：每完全满足一个评审标准得1分，满分3分。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质量保证措施和创优计划</w:t>
            </w:r>
          </w:p>
        </w:tc>
        <w:tc>
          <w:tcPr>
            <w:tcW w:type="dxa" w:w="2492"/>
          </w:tcPr>
          <w:p>
            <w:pPr>
              <w:pStyle w:val="null3"/>
            </w:pPr>
            <w:r>
              <w:rPr>
                <w:rFonts w:ascii="仿宋_GB2312" w:hAnsi="仿宋_GB2312" w:cs="仿宋_GB2312" w:eastAsia="仿宋_GB2312"/>
              </w:rPr>
              <w:t>一、评审内容①质量保证措施；②创优计划。二、评审标准： 1、完整性：内容全面，对评审内容中的各项要求有详细描述； 2、可行性：切合本项目实际情况，提出步骤清晰的方案； 3、针对性：紧扣项目实际情况需求，内容切实合理。三、赋分标准：①质量保证措施：每完全满足一个评审标准得1分，满分3分；②创优计划：每完全满足一个评审标准得1分，满分3分。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施工总进度计划及工期保证措施</w:t>
            </w:r>
          </w:p>
        </w:tc>
        <w:tc>
          <w:tcPr>
            <w:tcW w:type="dxa" w:w="2492"/>
          </w:tcPr>
          <w:p>
            <w:pPr>
              <w:pStyle w:val="null3"/>
            </w:pPr>
            <w:r>
              <w:rPr>
                <w:rFonts w:ascii="仿宋_GB2312" w:hAnsi="仿宋_GB2312" w:cs="仿宋_GB2312" w:eastAsia="仿宋_GB2312"/>
              </w:rPr>
              <w:t>一、评审内容①施工总进度计划；②工期保证措施。二、评审标准： 1、完整性：内容全面，对评审内容中的各项要求有详细描述； 2、可行性：切合本项目实际情况，提出步骤清晰的方案； 3、针对性：紧扣项目实际情况需求，内容切实合理。三、赋分标准：①施工总进度计划：每完全满足一个评审标准得1分，满分3分；②工期保证措施：每完全满足一个评审标准得1分，满分3分。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安全、文明施工措施计划</w:t>
            </w:r>
          </w:p>
        </w:tc>
        <w:tc>
          <w:tcPr>
            <w:tcW w:type="dxa" w:w="2492"/>
          </w:tcPr>
          <w:p>
            <w:pPr>
              <w:pStyle w:val="null3"/>
            </w:pPr>
            <w:r>
              <w:rPr>
                <w:rFonts w:ascii="仿宋_GB2312" w:hAnsi="仿宋_GB2312" w:cs="仿宋_GB2312" w:eastAsia="仿宋_GB2312"/>
              </w:rPr>
              <w:t>一、评审内容①安全施工措施计划；②文明施工措施计划。二、评审标准： 1、完整性：内容全面，对评审内容中的各项要求有详细描述； 2、可行性：切合本项目实际情况，提出步骤清晰的方案； 3、针对性：紧扣项目实际情况需求，内容切实合理。三、赋分标准：①安全施工措施计划：每完全满足一个评审标准得1分，满分3分；②文明施工措施计划：每完全满足一个评审标准得1分，满分3分。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施工场地治安保卫管理计划</w:t>
            </w:r>
          </w:p>
        </w:tc>
        <w:tc>
          <w:tcPr>
            <w:tcW w:type="dxa" w:w="2492"/>
          </w:tcPr>
          <w:p>
            <w:pPr>
              <w:pStyle w:val="null3"/>
            </w:pPr>
            <w:r>
              <w:rPr>
                <w:rFonts w:ascii="仿宋_GB2312" w:hAnsi="仿宋_GB2312" w:cs="仿宋_GB2312" w:eastAsia="仿宋_GB2312"/>
              </w:rPr>
              <w:t>一、评审内容①施工场地治安保卫管理计划。二、评审标准： 1、完整性：内容全面，对评审内容中的各项要求有详细描述； 2、可行性：切合本项目实际情况，提出步骤清晰的方案； 3、针对性：紧扣项目实际情况需求，内容切实合理。三、赋分标准：①施工场地治安保卫管理计划：每完全满足一个评审标准得1分，满分3分。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一、评审内容①施工环保措施计划；②治污减霾措施计划。二、评审标准： 1、完整性：内容全面，对评审内容中的各项要求有详细描述； 2、可行性：切合本项目实际情况，提出步骤清晰的方案； 3、针对性：紧扣项目实际情况需求，内容切实合理。三、赋分标准：①施工环保措施计划：每完全满足一个评审标准得1分，满分3分；②治污减霾措施计划：每完全满足一个评审标准得1分，满分3分。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一、评审内容①劳动力安排计划；②劳务分包情况。二、评审标准： 1、完整性：内容全面，对评审内容中的各项要求有详细描述； 2、可行性：切合本项目实际情况，提出步骤清晰的方案； 3、针对性：紧扣项目实际情况需求，内容切实合理。三、赋分标准：①劳动力安排计划：每完全满足一个评审标准得1分，满分3分；②劳务分包情况：每完全满足一个评审标准得1分，满分3分。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成品及半成品保护措施</w:t>
            </w:r>
          </w:p>
        </w:tc>
        <w:tc>
          <w:tcPr>
            <w:tcW w:type="dxa" w:w="2492"/>
          </w:tcPr>
          <w:p>
            <w:pPr>
              <w:pStyle w:val="null3"/>
            </w:pPr>
            <w:r>
              <w:rPr>
                <w:rFonts w:ascii="仿宋_GB2312" w:hAnsi="仿宋_GB2312" w:cs="仿宋_GB2312" w:eastAsia="仿宋_GB2312"/>
              </w:rPr>
              <w:t>一、评审内容①成品保护措施；②半成品保护措施。二、评审标准： 1、完整性：内容全面，对评审内容中的各项要求有详细描述； 2、可行性：切合本项目实际情况，提出步骤清晰的方案； 3、针对性：紧扣项目实际情况需求，内容切实合理。三、赋分标准：①成品保护措施：每完全满足一个评审标准得1分，满分3分；②半成品保护措施：每完全满足一个评审标准得1分，满分3分。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施工机械设备配备和材料投入情况</w:t>
            </w:r>
          </w:p>
        </w:tc>
        <w:tc>
          <w:tcPr>
            <w:tcW w:type="dxa" w:w="2492"/>
          </w:tcPr>
          <w:p>
            <w:pPr>
              <w:pStyle w:val="null3"/>
            </w:pPr>
            <w:r>
              <w:rPr>
                <w:rFonts w:ascii="仿宋_GB2312" w:hAnsi="仿宋_GB2312" w:cs="仿宋_GB2312" w:eastAsia="仿宋_GB2312"/>
              </w:rPr>
              <w:t>一、评审内容①施工机械设备配备；②材料投入情况。二、评审标准： 1、完整性：内容全面，对评审内容中的各项要求有详细描述； 2、可行性：切合本项目实际情况，提出步骤清晰的方案； 3、针对性：紧扣项目实际情况需求，内容切实合理。三、赋分标准：①施工机械设备配备：每完全满足一个评审标准得1分，满分3分；②材料投入情况：每完全满足一个评审标准得1分，满分3分。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一、评审内容①新技术；②新产品；③新工艺；④新材料应用。二、评审标准： 1、完整性：内容全面，对评审内容中的各项要求有详细描述； 2、可行性：切合本项目实际情况，提出步骤清晰的方案； 3、针对性：紧扣项目实际情况需求，内容切实合理。三、赋分标准： ①新技术：每完全满足一个评审标准得1分，满分3分；②新产品：每完全满足一个评审标准得1分，满分3分；③新工艺：每完全满足一个评审标准得1分，满分3分；④新材料应用：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工期</w:t>
            </w:r>
          </w:p>
        </w:tc>
        <w:tc>
          <w:tcPr>
            <w:tcW w:type="dxa" w:w="2492"/>
          </w:tcPr>
          <w:p>
            <w:pPr>
              <w:pStyle w:val="null3"/>
            </w:pPr>
            <w:r>
              <w:rPr>
                <w:rFonts w:ascii="仿宋_GB2312" w:hAnsi="仿宋_GB2312" w:cs="仿宋_GB2312" w:eastAsia="仿宋_GB2312"/>
              </w:rPr>
              <w:t>工期提前1天加1分，最高得7分。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采⽤低价优先法计算，即满⾜磋商⽂件要求且最后报价最低的供应商的价格为磋商基准价，其价格分为满分。磋商报价得分＝（磋商基准价/最后磋商报价）×30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