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EC475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bookmarkStart w:id="0" w:name="_Toc20990"/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响应方案说明</w:t>
      </w:r>
    </w:p>
    <w:p w14:paraId="06C5BAB9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u w:val="none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u w:val="none"/>
          <w:lang w:val="en-US" w:eastAsia="zh-CN"/>
        </w:rPr>
        <w:t>一、服务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u w:val="none"/>
          <w:lang w:val="zh-CN" w:eastAsia="zh-CN"/>
        </w:rPr>
        <w:t>条款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u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u w:val="none"/>
          <w:lang w:val="zh-CN" w:eastAsia="zh-CN"/>
        </w:rPr>
        <w:t>偏离表</w:t>
      </w:r>
      <w:bookmarkEnd w:id="0"/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CA1E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491E1E1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4482BD0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eastAsia="zh-CN"/>
              </w:rPr>
              <w:t>磋商文件</w:t>
            </w:r>
          </w:p>
          <w:p w14:paraId="72D7EB2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</w:rPr>
              <w:t>需求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0472B3E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eastAsia="zh-CN"/>
              </w:rPr>
              <w:t>响应文件</w:t>
            </w:r>
          </w:p>
          <w:p w14:paraId="09AB91B6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0"/>
                <w:szCs w:val="20"/>
                <w:lang w:val="en-US" w:eastAsia="zh-CN"/>
              </w:rPr>
              <w:t>服务需求响应</w:t>
            </w:r>
          </w:p>
        </w:tc>
        <w:tc>
          <w:tcPr>
            <w:tcW w:w="2075" w:type="dxa"/>
            <w:noWrap w:val="0"/>
            <w:vAlign w:val="center"/>
          </w:tcPr>
          <w:p w14:paraId="3E7DA40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偏离</w:t>
            </w:r>
          </w:p>
          <w:p w14:paraId="0DEA0BD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及其影响</w:t>
            </w:r>
          </w:p>
        </w:tc>
      </w:tr>
      <w:tr w14:paraId="331C4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428536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  <w:noWrap w:val="0"/>
            <w:vAlign w:val="top"/>
          </w:tcPr>
          <w:p w14:paraId="3E9C519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noWrap w:val="0"/>
            <w:vAlign w:val="top"/>
          </w:tcPr>
          <w:p w14:paraId="3E7CF55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5" w:type="dxa"/>
            <w:noWrap w:val="0"/>
            <w:vAlign w:val="top"/>
          </w:tcPr>
          <w:p w14:paraId="3B8D259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6A3CB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8284E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  <w:noWrap w:val="0"/>
            <w:vAlign w:val="top"/>
          </w:tcPr>
          <w:p w14:paraId="650C0FB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noWrap w:val="0"/>
            <w:vAlign w:val="top"/>
          </w:tcPr>
          <w:p w14:paraId="126D08A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5" w:type="dxa"/>
            <w:noWrap w:val="0"/>
            <w:vAlign w:val="top"/>
          </w:tcPr>
          <w:p w14:paraId="204793C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7A11C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AF45DC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  <w:noWrap w:val="0"/>
            <w:vAlign w:val="top"/>
          </w:tcPr>
          <w:p w14:paraId="6A84633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noWrap w:val="0"/>
            <w:vAlign w:val="top"/>
          </w:tcPr>
          <w:p w14:paraId="578EE91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5" w:type="dxa"/>
            <w:noWrap w:val="0"/>
            <w:vAlign w:val="top"/>
          </w:tcPr>
          <w:p w14:paraId="44CA460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11B273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35F7D5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  <w:noWrap w:val="0"/>
            <w:vAlign w:val="top"/>
          </w:tcPr>
          <w:p w14:paraId="4A87612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noWrap w:val="0"/>
            <w:vAlign w:val="top"/>
          </w:tcPr>
          <w:p w14:paraId="54D38E3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5" w:type="dxa"/>
            <w:noWrap w:val="0"/>
            <w:vAlign w:val="top"/>
          </w:tcPr>
          <w:p w14:paraId="6CE976C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5EF48B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563D31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  <w:noWrap w:val="0"/>
            <w:vAlign w:val="top"/>
          </w:tcPr>
          <w:p w14:paraId="19BEB1F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noWrap w:val="0"/>
            <w:vAlign w:val="top"/>
          </w:tcPr>
          <w:p w14:paraId="1EECD31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5" w:type="dxa"/>
            <w:noWrap w:val="0"/>
            <w:vAlign w:val="top"/>
          </w:tcPr>
          <w:p w14:paraId="6206BA7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3E2E7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BD3B28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  <w:noWrap w:val="0"/>
            <w:vAlign w:val="top"/>
          </w:tcPr>
          <w:p w14:paraId="3E7EE6D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noWrap w:val="0"/>
            <w:vAlign w:val="top"/>
          </w:tcPr>
          <w:p w14:paraId="2724862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5" w:type="dxa"/>
            <w:noWrap w:val="0"/>
            <w:vAlign w:val="top"/>
          </w:tcPr>
          <w:p w14:paraId="52D069E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</w:tbl>
    <w:p w14:paraId="1EBA2828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</w:t>
      </w:r>
    </w:p>
    <w:p w14:paraId="35747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40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1.本表只填写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文件中与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文件中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条款响应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磋商文件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要求完全一致的，不用在此表中列出，但必须递交空白表。</w:t>
      </w:r>
    </w:p>
    <w:p w14:paraId="39F62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40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偏离填写：正偏离、负偏离、相同。</w:t>
      </w:r>
    </w:p>
    <w:p w14:paraId="5252F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供应商必须据实填写，不得虚假响应，如若虚假响应，将取消其评审或成交资格，并按有关规定进处罚。</w:t>
      </w:r>
    </w:p>
    <w:p w14:paraId="6B8D83E7">
      <w:pPr>
        <w:spacing w:line="360" w:lineRule="auto"/>
        <w:ind w:firstLine="1600" w:firstLineChars="8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</w:p>
    <w:p w14:paraId="24EB2EEE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（盖章）：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 xml:space="preserve">                        </w:t>
      </w:r>
    </w:p>
    <w:p w14:paraId="5D43E25D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（签字或盖章）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 xml:space="preserve">           </w:t>
      </w:r>
    </w:p>
    <w:p w14:paraId="73599F10">
      <w:pPr>
        <w:adjustRightInd w:val="0"/>
        <w:snapToGrid w:val="0"/>
        <w:spacing w:line="360" w:lineRule="auto"/>
        <w:ind w:firstLine="1800" w:firstLineChars="9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  <w:t xml:space="preserve">       </w:t>
      </w:r>
    </w:p>
    <w:p w14:paraId="4953E9AD">
      <w:pP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  <w:br w:type="page"/>
      </w:r>
    </w:p>
    <w:p w14:paraId="73A9922B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二、响应方案</w:t>
      </w:r>
    </w:p>
    <w:p w14:paraId="17868180">
      <w:pPr>
        <w:spacing w:line="540" w:lineRule="exact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格式自定，参照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第六章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审细则及标准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中各条款的要求，结合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第三章服务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要求编制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方案。</w:t>
      </w:r>
    </w:p>
    <w:p w14:paraId="6DC35708">
      <w:pPr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br w:type="page"/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0"/>
          <w:szCs w:val="2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0"/>
          <w:szCs w:val="20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sz w:val="20"/>
          <w:szCs w:val="20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我单位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（供应商名称）  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参与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采购活动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如有虚假，我单位愿意承担一切责任，并承担由此造成的一切损失。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特此承诺！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600" w:firstLineChars="8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600" w:firstLineChars="8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     </w:t>
      </w:r>
    </w:p>
    <w:p w14:paraId="5BED17A8">
      <w:pPr>
        <w:pStyle w:val="7"/>
        <w:ind w:firstLine="1600" w:firstLineChars="8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日    期：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                          </w:t>
      </w:r>
    </w:p>
    <w:p w14:paraId="78E0E19D">
      <w:pPr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</w:p>
    <w:p w14:paraId="61B0C3ED">
      <w:pPr>
        <w:pStyle w:val="7"/>
        <w:spacing w:before="116" w:line="198" w:lineRule="auto"/>
        <w:ind w:left="4"/>
        <w:rPr>
          <w:rFonts w:hint="eastAsia" w:ascii="仿宋_GB2312" w:hAnsi="仿宋_GB2312" w:eastAsia="仿宋_GB2312" w:cs="仿宋_GB2312"/>
          <w:color w:val="auto"/>
          <w:spacing w:val="1"/>
          <w:sz w:val="20"/>
          <w:szCs w:val="20"/>
        </w:rPr>
      </w:pPr>
    </w:p>
    <w:p w14:paraId="5E30310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B8D45CA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8D00F65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6842644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433</Words>
  <Characters>433</Characters>
  <Lines>0</Lines>
  <Paragraphs>0</Paragraphs>
  <TotalTime>0</TotalTime>
  <ScaleCrop>false</ScaleCrop>
  <LinksUpToDate>false</LinksUpToDate>
  <CharactersWithSpaces>623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