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90A4D6">
      <w:pPr>
        <w:pStyle w:val="5"/>
        <w:keepNext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</w:pPr>
      <w:bookmarkStart w:id="0" w:name="_Toc30208"/>
      <w:r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  <w:t>投标方案</w:t>
      </w:r>
      <w:bookmarkEnd w:id="0"/>
    </w:p>
    <w:p w14:paraId="15EE283A">
      <w:pPr>
        <w:pStyle w:val="5"/>
        <w:keepNext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highlight w:val="none"/>
          <w:lang w:val="en-US" w:eastAsia="zh-CN" w:bidi="ar-SA"/>
        </w:rPr>
      </w:pPr>
    </w:p>
    <w:p w14:paraId="6D436539">
      <w:pPr>
        <w:pStyle w:val="5"/>
        <w:keepNext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highlight w:val="none"/>
          <w:lang w:val="en-US" w:eastAsia="zh-CN" w:bidi="ar-SA"/>
        </w:rPr>
      </w:pPr>
      <w:bookmarkStart w:id="1" w:name="_Toc22235"/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highlight w:val="none"/>
          <w:lang w:val="en-US" w:eastAsia="zh-CN" w:bidi="ar-SA"/>
        </w:rPr>
        <w:t>供应商依据招标文件第三章和第五章相关内容编写，格式自拟。</w:t>
      </w:r>
      <w:bookmarkEnd w:id="1"/>
    </w:p>
    <w:p w14:paraId="5E6AE9A6">
      <w:pPr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  <w:br w:type="page"/>
      </w:r>
    </w:p>
    <w:p w14:paraId="4A28CD4A">
      <w:pPr>
        <w:pStyle w:val="5"/>
        <w:keepNext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</w:pPr>
      <w:bookmarkStart w:id="2" w:name="_Toc16393"/>
      <w:r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  <w:t>技术规格偏离表</w:t>
      </w:r>
      <w:bookmarkEnd w:id="2"/>
    </w:p>
    <w:p w14:paraId="0F0557B9">
      <w:pPr>
        <w:pStyle w:val="2"/>
        <w:numPr>
          <w:ilvl w:val="0"/>
          <w:numId w:val="0"/>
        </w:numP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 xml:space="preserve"> </w:t>
      </w:r>
    </w:p>
    <w:p w14:paraId="18372E2E">
      <w:pP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项目编号：</w:t>
      </w:r>
    </w:p>
    <w:tbl>
      <w:tblPr>
        <w:tblStyle w:val="3"/>
        <w:tblW w:w="963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1272"/>
        <w:gridCol w:w="1700"/>
        <w:gridCol w:w="2516"/>
        <w:gridCol w:w="1600"/>
        <w:gridCol w:w="1734"/>
      </w:tblGrid>
      <w:tr w14:paraId="746C03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DC50B5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7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5DA8B0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17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68D1A87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招标文件要求</w:t>
            </w:r>
          </w:p>
        </w:tc>
        <w:tc>
          <w:tcPr>
            <w:tcW w:w="251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98A125E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投标文件内容</w:t>
            </w:r>
          </w:p>
        </w:tc>
        <w:tc>
          <w:tcPr>
            <w:tcW w:w="16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BDAE77A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响应说明</w:t>
            </w:r>
          </w:p>
        </w:tc>
        <w:tc>
          <w:tcPr>
            <w:tcW w:w="173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5BFD6B9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证明材料所在页码</w:t>
            </w:r>
          </w:p>
        </w:tc>
      </w:tr>
      <w:tr w14:paraId="53831A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2AE19E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BE7904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A81DBB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5A7AC1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425314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F46121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23EB7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703783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AA588E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448517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A0A97D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3478CB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33F65E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90570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E92F14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2B5272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F47A7F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BB051E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4FED93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81BCC5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AD3F1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A7B9D6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A7126D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588BD5D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A5BCCC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6E4152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E2B85D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6FE63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091886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AB4AE8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A9F774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9630F2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400CD0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13463E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BF8C2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noWrap w:val="0"/>
            <w:vAlign w:val="center"/>
          </w:tcPr>
          <w:p w14:paraId="5FD6FB8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8822" w:type="dxa"/>
            <w:gridSpan w:val="5"/>
            <w:noWrap w:val="0"/>
            <w:vAlign w:val="center"/>
          </w:tcPr>
          <w:p w14:paraId="397959B3">
            <w:pPr>
              <w:numPr>
                <w:ilvl w:val="0"/>
                <w:numId w:val="1"/>
              </w:numPr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供应商必须据实填写，不得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完全复制招标文件内容，不得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虚假响应，否则将取消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中标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资格，并按有关规定进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 xml:space="preserve">处罚。 </w:t>
            </w:r>
          </w:p>
          <w:p w14:paraId="2320B4BA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2．响应说明按实际响应情况填写“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”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“优于”、“不响应”</w:t>
            </w:r>
            <w:r>
              <w:rPr>
                <w:rFonts w:hint="eastAsia" w:ascii="仿宋" w:hAnsi="仿宋" w:eastAsia="仿宋" w:cs="仿宋"/>
                <w:color w:val="0000FF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并按要求提供相关证明材料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。</w:t>
            </w:r>
          </w:p>
        </w:tc>
      </w:tr>
    </w:tbl>
    <w:p w14:paraId="2AF68562">
      <w:pPr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盖单位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公章）               </w:t>
      </w:r>
    </w:p>
    <w:p w14:paraId="3AD79B04">
      <w:pPr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委托代理人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（签字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）</w:t>
      </w:r>
    </w:p>
    <w:p w14:paraId="56C7BCF5">
      <w:pPr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日</w:t>
      </w:r>
    </w:p>
    <w:p w14:paraId="32EAE467">
      <w:pPr>
        <w:rPr>
          <w:rFonts w:hint="eastAsia" w:ascii="仿宋" w:hAnsi="仿宋" w:eastAsia="仿宋" w:cs="仿宋"/>
          <w:b/>
          <w:sz w:val="36"/>
        </w:rPr>
      </w:pPr>
      <w:r>
        <w:rPr>
          <w:rFonts w:hint="eastAsia" w:ascii="仿宋" w:hAnsi="仿宋" w:eastAsia="仿宋" w:cs="仿宋"/>
          <w:b/>
          <w:sz w:val="36"/>
        </w:rPr>
        <w:br w:type="page"/>
      </w:r>
    </w:p>
    <w:p w14:paraId="257990C7">
      <w:pPr>
        <w:pStyle w:val="5"/>
        <w:keepNext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</w:pPr>
      <w:bookmarkStart w:id="3" w:name="_Toc2801"/>
      <w:r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  <w:t>商务及合同条款偏离表</w:t>
      </w:r>
      <w:bookmarkEnd w:id="3"/>
    </w:p>
    <w:tbl>
      <w:tblPr>
        <w:tblStyle w:val="3"/>
        <w:tblW w:w="877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1044"/>
        <w:gridCol w:w="2019"/>
        <w:gridCol w:w="1861"/>
        <w:gridCol w:w="1493"/>
        <w:gridCol w:w="1379"/>
      </w:tblGrid>
      <w:tr w14:paraId="765B3D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5ED9D94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104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492DD9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名称</w:t>
            </w:r>
          </w:p>
        </w:tc>
        <w:tc>
          <w:tcPr>
            <w:tcW w:w="201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2908156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招标文件要求</w:t>
            </w:r>
          </w:p>
        </w:tc>
        <w:tc>
          <w:tcPr>
            <w:tcW w:w="1861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4482C4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投标文件内容</w:t>
            </w:r>
          </w:p>
        </w:tc>
        <w:tc>
          <w:tcPr>
            <w:tcW w:w="149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1FEAA5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响应说明</w:t>
            </w:r>
          </w:p>
        </w:tc>
        <w:tc>
          <w:tcPr>
            <w:tcW w:w="137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EE6BBCC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lang w:val="en-US" w:eastAsia="zh-CN"/>
              </w:rPr>
              <w:t>备注</w:t>
            </w:r>
          </w:p>
        </w:tc>
      </w:tr>
      <w:tr w14:paraId="380284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tcBorders>
              <w:top w:val="single" w:color="auto" w:sz="2" w:space="0"/>
            </w:tcBorders>
            <w:noWrap w:val="0"/>
            <w:vAlign w:val="center"/>
          </w:tcPr>
          <w:p w14:paraId="40E66DF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44" w:type="dxa"/>
            <w:tcBorders>
              <w:top w:val="single" w:color="auto" w:sz="2" w:space="0"/>
            </w:tcBorders>
            <w:noWrap w:val="0"/>
            <w:vAlign w:val="center"/>
          </w:tcPr>
          <w:p w14:paraId="06AE2FE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19" w:type="dxa"/>
            <w:tcBorders>
              <w:top w:val="single" w:color="auto" w:sz="2" w:space="0"/>
            </w:tcBorders>
            <w:noWrap w:val="0"/>
            <w:vAlign w:val="center"/>
          </w:tcPr>
          <w:p w14:paraId="622812D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61" w:type="dxa"/>
            <w:tcBorders>
              <w:top w:val="single" w:color="auto" w:sz="2" w:space="0"/>
            </w:tcBorders>
            <w:noWrap w:val="0"/>
            <w:vAlign w:val="center"/>
          </w:tcPr>
          <w:p w14:paraId="0010105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93" w:type="dxa"/>
            <w:tcBorders>
              <w:top w:val="single" w:color="auto" w:sz="2" w:space="0"/>
            </w:tcBorders>
            <w:noWrap w:val="0"/>
            <w:vAlign w:val="center"/>
          </w:tcPr>
          <w:p w14:paraId="15907D3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9" w:type="dxa"/>
            <w:tcBorders>
              <w:top w:val="single" w:color="auto" w:sz="2" w:space="0"/>
            </w:tcBorders>
            <w:noWrap w:val="0"/>
            <w:vAlign w:val="center"/>
          </w:tcPr>
          <w:p w14:paraId="71E743B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1A3A6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noWrap w:val="0"/>
            <w:vAlign w:val="center"/>
          </w:tcPr>
          <w:p w14:paraId="17F9D94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0D35D85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19" w:type="dxa"/>
            <w:noWrap w:val="0"/>
            <w:vAlign w:val="center"/>
          </w:tcPr>
          <w:p w14:paraId="022DE23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61" w:type="dxa"/>
            <w:noWrap w:val="0"/>
            <w:vAlign w:val="center"/>
          </w:tcPr>
          <w:p w14:paraId="75D1D46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0F070B2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9" w:type="dxa"/>
            <w:noWrap w:val="0"/>
            <w:vAlign w:val="center"/>
          </w:tcPr>
          <w:p w14:paraId="6009AC0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BB8FB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noWrap w:val="0"/>
            <w:vAlign w:val="center"/>
          </w:tcPr>
          <w:p w14:paraId="470BE19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10ECD00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19" w:type="dxa"/>
            <w:noWrap w:val="0"/>
            <w:vAlign w:val="center"/>
          </w:tcPr>
          <w:p w14:paraId="454BF3C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61" w:type="dxa"/>
            <w:noWrap w:val="0"/>
            <w:vAlign w:val="center"/>
          </w:tcPr>
          <w:p w14:paraId="4252409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1FD1289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9" w:type="dxa"/>
            <w:noWrap w:val="0"/>
            <w:vAlign w:val="center"/>
          </w:tcPr>
          <w:p w14:paraId="15947AF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C4D64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noWrap w:val="0"/>
            <w:vAlign w:val="center"/>
          </w:tcPr>
          <w:p w14:paraId="16EB03C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1FE9048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19" w:type="dxa"/>
            <w:noWrap w:val="0"/>
            <w:vAlign w:val="center"/>
          </w:tcPr>
          <w:p w14:paraId="7D3B3D2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61" w:type="dxa"/>
            <w:noWrap w:val="0"/>
            <w:vAlign w:val="center"/>
          </w:tcPr>
          <w:p w14:paraId="742A498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12F3C61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9" w:type="dxa"/>
            <w:noWrap w:val="0"/>
            <w:vAlign w:val="center"/>
          </w:tcPr>
          <w:p w14:paraId="478B5AA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CF02C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noWrap w:val="0"/>
            <w:vAlign w:val="center"/>
          </w:tcPr>
          <w:p w14:paraId="15A4096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108EA70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19" w:type="dxa"/>
            <w:noWrap w:val="0"/>
            <w:vAlign w:val="center"/>
          </w:tcPr>
          <w:p w14:paraId="5CF2A21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61" w:type="dxa"/>
            <w:noWrap w:val="0"/>
            <w:vAlign w:val="center"/>
          </w:tcPr>
          <w:p w14:paraId="317F286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0048C53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9" w:type="dxa"/>
            <w:noWrap w:val="0"/>
            <w:vAlign w:val="center"/>
          </w:tcPr>
          <w:p w14:paraId="7D1B52D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FA38F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noWrap w:val="0"/>
            <w:vAlign w:val="center"/>
          </w:tcPr>
          <w:p w14:paraId="556A5AE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2128550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19" w:type="dxa"/>
            <w:noWrap w:val="0"/>
            <w:vAlign w:val="center"/>
          </w:tcPr>
          <w:p w14:paraId="3A72479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61" w:type="dxa"/>
            <w:noWrap w:val="0"/>
            <w:vAlign w:val="center"/>
          </w:tcPr>
          <w:p w14:paraId="63C3DA3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51B4AE6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9" w:type="dxa"/>
            <w:noWrap w:val="0"/>
            <w:vAlign w:val="center"/>
          </w:tcPr>
          <w:p w14:paraId="12462DB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8E7E6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noWrap w:val="0"/>
            <w:vAlign w:val="center"/>
          </w:tcPr>
          <w:p w14:paraId="3F77D57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</w:t>
            </w:r>
          </w:p>
        </w:tc>
        <w:tc>
          <w:tcPr>
            <w:tcW w:w="7796" w:type="dxa"/>
            <w:gridSpan w:val="5"/>
            <w:noWrap w:val="0"/>
            <w:vAlign w:val="center"/>
          </w:tcPr>
          <w:p w14:paraId="1C528DB1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1.供应商必须据实填写，不得虚假响应，否则将取消投标资格，并按有关规定进处罚。 </w:t>
            </w:r>
          </w:p>
          <w:p w14:paraId="728690C8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2．响应说明按实际响应情况填写“优于”、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”、</w:t>
            </w:r>
            <w:r>
              <w:rPr>
                <w:rFonts w:hint="eastAsia" w:ascii="仿宋" w:hAnsi="仿宋" w:eastAsia="仿宋" w:cs="仿宋"/>
                <w:sz w:val="24"/>
              </w:rPr>
              <w:t>“不响应”，投标文件中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商务</w:t>
            </w:r>
            <w:r>
              <w:rPr>
                <w:rFonts w:hint="eastAsia" w:ascii="仿宋" w:hAnsi="仿宋" w:eastAsia="仿宋" w:cs="仿宋"/>
                <w:sz w:val="24"/>
              </w:rPr>
              <w:t>响应与招标文件要求完全一致的，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可以不</w:t>
            </w:r>
            <w:r>
              <w:rPr>
                <w:rFonts w:hint="eastAsia" w:ascii="仿宋" w:hAnsi="仿宋" w:eastAsia="仿宋" w:cs="仿宋"/>
                <w:sz w:val="24"/>
              </w:rPr>
              <w:t>在此表中列出，但必须提交空白表。</w:t>
            </w:r>
          </w:p>
        </w:tc>
      </w:tr>
    </w:tbl>
    <w:p w14:paraId="04D8B8C0">
      <w:pPr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盖单位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公章）               </w:t>
      </w:r>
    </w:p>
    <w:p w14:paraId="60CCE5D2">
      <w:pPr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委托代理人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（签字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）</w:t>
      </w:r>
    </w:p>
    <w:p w14:paraId="496934FB">
      <w:pPr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日</w:t>
      </w:r>
    </w:p>
    <w:p w14:paraId="3CA582C7"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C9D8A5"/>
    <w:multiLevelType w:val="singleLevel"/>
    <w:tmpl w:val="6FC9D8A5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53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customStyle="1" w:styleId="5">
    <w:name w:val="样式2"/>
    <w:basedOn w:val="6"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6">
    <w:name w:val="@标题"/>
    <w:basedOn w:val="1"/>
    <w:next w:val="7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7">
    <w:name w:val="@正文"/>
    <w:basedOn w:val="8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="Calibri"/>
      <w:color w:val="000000"/>
      <w:kern w:val="24"/>
      <w:sz w:val="24"/>
      <w:szCs w:val="24"/>
    </w:rPr>
  </w:style>
  <w:style w:type="paragraph" w:customStyle="1" w:styleId="8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2026-07-30T08:23:57Z</dcterms:created>
  <dc:creator>Administrator</dc:creator>
  <cp:lastModifiedBy>doit</cp:lastModifiedBy>
  <dcterms:modified xsi:type="dcterms:W3CDTF">2026-07-30T08:24:09Z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eyJoZGlkIjoiNTdhNjA2OWIyYTlmZDJkNDM1ZTczMWQ5Y2VhNGY5ZGQiLCJ1c2VySWQiOiI1NDQyNTk1OTUifQ==</vt:lpwstr>
  </property>
  <property fmtid="{D5CDD505-2E9C-101B-9397-08002B2CF9AE}" pid="4" name="ICV">
    <vt:lpwstr>006BA69A0E6D462E87E84ED9A5C69BA5_12</vt:lpwstr>
  </property>
</Properties>
</file>