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5CF02">
      <w:pPr>
        <w:keepNext w:val="0"/>
        <w:keepLines w:val="0"/>
        <w:widowControl/>
        <w:suppressLineNumbers w:val="0"/>
        <w:jc w:val="center"/>
        <w:rPr>
          <w:rFonts w:hint="eastAsia" w:ascii="仿宋" w:hAnsi="仿宋" w:eastAsia="仿宋" w:cs="仿宋"/>
          <w:b/>
          <w:bCs/>
          <w:color w:val="000000"/>
          <w:kern w:val="0"/>
          <w:sz w:val="34"/>
          <w:szCs w:val="34"/>
          <w:highlight w:val="none"/>
          <w:lang w:val="en-US" w:eastAsia="zh-CN" w:bidi="ar"/>
        </w:rPr>
      </w:pPr>
      <w:r>
        <w:rPr>
          <w:rFonts w:hint="eastAsia" w:ascii="仿宋" w:hAnsi="仿宋" w:eastAsia="仿宋" w:cs="仿宋"/>
          <w:b/>
          <w:bCs/>
          <w:color w:val="000000"/>
          <w:kern w:val="0"/>
          <w:sz w:val="34"/>
          <w:szCs w:val="34"/>
          <w:highlight w:val="none"/>
          <w:lang w:val="en-US" w:eastAsia="zh-CN" w:bidi="ar"/>
        </w:rPr>
        <w:t>资格证明文件</w:t>
      </w:r>
    </w:p>
    <w:p w14:paraId="6AF2446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2797822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2ABE7AD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2.财务状况报告：（1）提供2025年度的财务报告，应满足以下要求：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w:t>
      </w:r>
    </w:p>
    <w:p w14:paraId="40B7C6A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3.提供具有履行合同所必需的设备和专业技术能力的承诺；</w:t>
      </w:r>
    </w:p>
    <w:p w14:paraId="6688AE4A">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6BA0C50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5.提交投标文件截止时间前一年内已缴存的至少一个月的社会保障资金缴存单据或社保机构开具的社会保险参保缴费情况证明，依法不需要缴纳社会保障资金的供应商应提供相应证明文件；</w:t>
      </w:r>
    </w:p>
    <w:p w14:paraId="2D5CFBE1">
      <w:pPr>
        <w:pStyle w:val="4"/>
        <w:keepNext w:val="0"/>
        <w:keepLines w:val="0"/>
        <w:pageBreakBefore w:val="0"/>
        <w:kinsoku/>
        <w:overflowPunct/>
        <w:topLinePunct w:val="0"/>
        <w:autoSpaceDE/>
        <w:autoSpaceDN/>
        <w:bidi w:val="0"/>
        <w:adjustRightInd/>
        <w:snapToGrid/>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6.参加政府采购活动前三年内，在经营活动中没有重大违法记录的书面声明。</w:t>
      </w:r>
    </w:p>
    <w:p w14:paraId="017247A7">
      <w:pPr>
        <w:pStyle w:val="4"/>
        <w:rPr>
          <w:rFonts w:hint="default"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（二）落实政府采购政策需满足的资格要求：无</w:t>
      </w:r>
    </w:p>
    <w:p w14:paraId="4906650A">
      <w:pPr>
        <w:pStyle w:val="4"/>
        <w:numPr>
          <w:ilvl w:val="0"/>
          <w:numId w:val="1"/>
        </w:numPr>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特定资格条件：</w:t>
      </w:r>
    </w:p>
    <w:p w14:paraId="4E763852">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14:paraId="0AB273C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b/>
          <w:sz w:val="36"/>
        </w:rPr>
      </w:pPr>
      <w:r>
        <w:rPr>
          <w:rFonts w:hint="eastAsia" w:ascii="仿宋" w:hAnsi="仿宋" w:eastAsia="仿宋" w:cs="仿宋"/>
          <w:sz w:val="21"/>
          <w:szCs w:val="21"/>
          <w:lang w:val="en-US" w:eastAsia="zh-CN"/>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r>
        <w:rPr>
          <w:rFonts w:hint="eastAsia" w:ascii="仿宋" w:hAnsi="仿宋" w:eastAsia="仿宋" w:cs="仿宋"/>
          <w:b/>
          <w:sz w:val="36"/>
          <w:highlight w:val="none"/>
        </w:rPr>
        <w:br w:type="page"/>
      </w:r>
    </w:p>
    <w:p w14:paraId="63496697">
      <w:pPr>
        <w:keepLines/>
        <w:pageBreakBefore/>
        <w:jc w:val="center"/>
        <w:outlineLvl w:val="1"/>
        <w:rPr>
          <w:rFonts w:hint="eastAsia" w:ascii="仿宋" w:hAnsi="仿宋" w:eastAsia="仿宋" w:cs="仿宋"/>
          <w:b/>
          <w:bCs/>
          <w:sz w:val="32"/>
          <w:szCs w:val="32"/>
        </w:rPr>
      </w:pPr>
      <w:bookmarkStart w:id="0" w:name="_Toc2186"/>
      <w:r>
        <w:rPr>
          <w:rFonts w:hint="eastAsia" w:ascii="仿宋" w:hAnsi="仿宋" w:eastAsia="仿宋" w:cs="仿宋"/>
          <w:b/>
          <w:bCs/>
          <w:sz w:val="32"/>
          <w:szCs w:val="32"/>
        </w:rPr>
        <w:t>法定代表人身份证明</w:t>
      </w:r>
      <w:bookmarkEnd w:id="0"/>
    </w:p>
    <w:p w14:paraId="73ABA7B4">
      <w:pPr>
        <w:spacing w:line="360" w:lineRule="auto"/>
        <w:ind w:firstLine="420" w:firstLineChars="200"/>
        <w:rPr>
          <w:rFonts w:hint="eastAsia" w:ascii="仿宋" w:hAnsi="仿宋" w:eastAsia="仿宋" w:cs="仿宋"/>
        </w:rPr>
      </w:pPr>
    </w:p>
    <w:p w14:paraId="79A401BD">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7E0AEB2C">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BC326C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037A28A6">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DC2E334">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5CAFC471">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5A1F2C7A">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C60A19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hint="eastAsia" w:ascii="仿宋" w:hAnsi="仿宋" w:eastAsia="仿宋" w:cs="仿宋"/>
                <w:color w:val="auto"/>
                <w:highlight w:val="none"/>
                <w:lang w:eastAsia="zh-CN"/>
              </w:rPr>
            </w:pPr>
          </w:p>
          <w:p w14:paraId="07399A47">
            <w:pPr>
              <w:spacing w:line="480" w:lineRule="auto"/>
              <w:jc w:val="center"/>
              <w:rPr>
                <w:rFonts w:hint="eastAsia" w:ascii="仿宋" w:hAnsi="仿宋" w:eastAsia="仿宋" w:cs="仿宋"/>
                <w:color w:val="auto"/>
                <w:highlight w:val="none"/>
                <w:lang w:eastAsia="zh-CN"/>
              </w:rPr>
            </w:pPr>
          </w:p>
          <w:p w14:paraId="21605AF8">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088D9D8">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987AE38">
            <w:pPr>
              <w:spacing w:line="480" w:lineRule="auto"/>
              <w:jc w:val="center"/>
              <w:rPr>
                <w:rFonts w:hint="eastAsia" w:ascii="仿宋" w:hAnsi="仿宋" w:eastAsia="仿宋" w:cs="仿宋"/>
                <w:color w:val="auto"/>
                <w:highlight w:val="none"/>
              </w:rPr>
            </w:pPr>
          </w:p>
          <w:p w14:paraId="432B245E">
            <w:pPr>
              <w:spacing w:line="480" w:lineRule="auto"/>
              <w:jc w:val="center"/>
              <w:rPr>
                <w:rFonts w:hint="eastAsia" w:ascii="仿宋" w:hAnsi="仿宋" w:eastAsia="仿宋" w:cs="仿宋"/>
                <w:color w:val="auto"/>
                <w:highlight w:val="none"/>
              </w:rPr>
            </w:pPr>
          </w:p>
        </w:tc>
      </w:tr>
    </w:tbl>
    <w:p w14:paraId="2AFC9485">
      <w:pPr>
        <w:spacing w:line="480" w:lineRule="auto"/>
        <w:rPr>
          <w:rFonts w:hint="eastAsia" w:ascii="仿宋" w:hAnsi="仿宋" w:eastAsia="仿宋" w:cs="仿宋"/>
          <w:color w:val="auto"/>
          <w:highlight w:val="none"/>
        </w:rPr>
      </w:pPr>
    </w:p>
    <w:p w14:paraId="3A88B7D2">
      <w:pPr>
        <w:rPr>
          <w:rFonts w:hint="eastAsia" w:ascii="仿宋" w:hAnsi="仿宋" w:eastAsia="仿宋" w:cs="仿宋"/>
          <w:color w:val="auto"/>
          <w:highlight w:val="none"/>
        </w:rPr>
      </w:pPr>
    </w:p>
    <w:p w14:paraId="1A4B07C7">
      <w:pPr>
        <w:rPr>
          <w:rFonts w:hint="eastAsia" w:ascii="仿宋" w:hAnsi="仿宋" w:eastAsia="仿宋" w:cs="仿宋"/>
          <w:color w:val="auto"/>
          <w:highlight w:val="none"/>
        </w:rPr>
      </w:pPr>
    </w:p>
    <w:p w14:paraId="1D7FFCF2">
      <w:pPr>
        <w:rPr>
          <w:rFonts w:hint="eastAsia" w:ascii="仿宋" w:hAnsi="仿宋" w:eastAsia="仿宋" w:cs="仿宋"/>
          <w:color w:val="auto"/>
          <w:highlight w:val="none"/>
        </w:rPr>
      </w:pPr>
    </w:p>
    <w:p w14:paraId="455FBBF1">
      <w:pPr>
        <w:rPr>
          <w:rFonts w:hint="eastAsia" w:ascii="仿宋" w:hAnsi="仿宋" w:eastAsia="仿宋" w:cs="仿宋"/>
          <w:color w:val="auto"/>
          <w:highlight w:val="none"/>
        </w:rPr>
      </w:pPr>
    </w:p>
    <w:p w14:paraId="29475832">
      <w:pPr>
        <w:spacing w:line="360" w:lineRule="auto"/>
        <w:rPr>
          <w:rFonts w:hint="eastAsia" w:ascii="仿宋" w:hAnsi="仿宋" w:eastAsia="仿宋" w:cs="仿宋"/>
          <w:color w:val="auto"/>
          <w:highlight w:val="none"/>
        </w:rPr>
      </w:pPr>
    </w:p>
    <w:p w14:paraId="48B26ECE">
      <w:pPr>
        <w:spacing w:line="360" w:lineRule="auto"/>
        <w:ind w:right="420"/>
        <w:rPr>
          <w:rFonts w:hint="eastAsia" w:ascii="仿宋" w:hAnsi="仿宋" w:eastAsia="仿宋" w:cs="仿宋"/>
          <w:color w:val="auto"/>
          <w:highlight w:val="none"/>
        </w:rPr>
      </w:pPr>
    </w:p>
    <w:p w14:paraId="6A6F07E6">
      <w:pPr>
        <w:spacing w:line="360" w:lineRule="auto"/>
        <w:ind w:right="420"/>
        <w:rPr>
          <w:rFonts w:hint="eastAsia" w:ascii="仿宋" w:hAnsi="仿宋" w:eastAsia="仿宋" w:cs="仿宋"/>
          <w:color w:val="auto"/>
          <w:highlight w:val="none"/>
        </w:rPr>
      </w:pPr>
    </w:p>
    <w:p w14:paraId="7DFE2E49">
      <w:pPr>
        <w:spacing w:line="360" w:lineRule="auto"/>
        <w:ind w:right="420"/>
        <w:rPr>
          <w:rFonts w:hint="eastAsia" w:ascii="仿宋" w:hAnsi="仿宋" w:eastAsia="仿宋" w:cs="仿宋"/>
          <w:color w:val="auto"/>
          <w:highlight w:val="none"/>
        </w:rPr>
      </w:pPr>
    </w:p>
    <w:p w14:paraId="2C72730A">
      <w:pPr>
        <w:spacing w:line="360" w:lineRule="auto"/>
        <w:ind w:right="420"/>
        <w:rPr>
          <w:rFonts w:hint="eastAsia" w:ascii="仿宋" w:hAnsi="仿宋" w:eastAsia="仿宋" w:cs="仿宋"/>
          <w:color w:val="auto"/>
          <w:highlight w:val="none"/>
        </w:rPr>
      </w:pPr>
    </w:p>
    <w:p w14:paraId="244CE35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A3803EB">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559C0652">
      <w:pPr>
        <w:spacing w:line="500" w:lineRule="exact"/>
        <w:ind w:firstLine="422" w:firstLineChars="200"/>
        <w:rPr>
          <w:rFonts w:hint="eastAsia" w:ascii="仿宋" w:hAnsi="仿宋" w:eastAsia="仿宋" w:cs="仿宋"/>
          <w:b/>
          <w:bCs/>
          <w:color w:val="auto"/>
          <w:szCs w:val="24"/>
          <w:highlight w:val="none"/>
          <w:lang w:eastAsia="zh-CN"/>
        </w:rPr>
      </w:pPr>
    </w:p>
    <w:p w14:paraId="4C6D87BC">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159A396B">
      <w:pPr>
        <w:rPr>
          <w:rFonts w:hint="eastAsia" w:ascii="仿宋" w:hAnsi="仿宋" w:eastAsia="仿宋" w:cs="仿宋"/>
          <w:b/>
          <w:bCs/>
          <w:sz w:val="32"/>
          <w:szCs w:val="32"/>
        </w:rPr>
      </w:pPr>
      <w:r>
        <w:rPr>
          <w:rFonts w:hint="eastAsia" w:ascii="仿宋" w:hAnsi="仿宋" w:eastAsia="仿宋" w:cs="仿宋"/>
          <w:b/>
          <w:bCs/>
          <w:sz w:val="32"/>
          <w:szCs w:val="32"/>
        </w:rPr>
        <w:br w:type="page"/>
      </w:r>
    </w:p>
    <w:p w14:paraId="72258B89">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534FB6D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文件</w:t>
      </w:r>
      <w:r>
        <w:rPr>
          <w:rFonts w:hint="eastAsia" w:ascii="仿宋" w:hAnsi="仿宋" w:eastAsia="仿宋" w:cs="仿宋"/>
          <w:sz w:val="24"/>
          <w:szCs w:val="24"/>
        </w:rPr>
        <w:t>、签订合同和处理有关事宜，其法律后果由我方承担。</w:t>
      </w:r>
    </w:p>
    <w:p w14:paraId="5843101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678803EF">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提交投标文件截止</w:t>
      </w:r>
      <w:r>
        <w:rPr>
          <w:rFonts w:hint="eastAsia" w:ascii="仿宋" w:hAnsi="仿宋" w:eastAsia="仿宋" w:cs="仿宋"/>
          <w:color w:val="auto"/>
          <w:sz w:val="24"/>
          <w:szCs w:val="24"/>
          <w:highlight w:val="none"/>
        </w:rPr>
        <w:t>之日起不少于90日历天</w:t>
      </w:r>
    </w:p>
    <w:p w14:paraId="79D4798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2E5F654F">
      <w:pPr>
        <w:spacing w:line="360" w:lineRule="auto"/>
        <w:ind w:firstLine="480" w:firstLineChars="200"/>
        <w:rPr>
          <w:rFonts w:hint="eastAsia" w:ascii="仿宋" w:hAnsi="仿宋" w:eastAsia="仿宋" w:cs="仿宋"/>
          <w:sz w:val="24"/>
          <w:szCs w:val="24"/>
        </w:rPr>
      </w:pPr>
      <w:bookmarkStart w:id="3" w:name="_Toc201637980"/>
      <w:bookmarkStart w:id="4" w:name="_Toc214090948"/>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24BA0CD2">
      <w:pPr>
        <w:spacing w:line="360" w:lineRule="auto"/>
        <w:ind w:firstLine="480" w:firstLineChars="200"/>
        <w:rPr>
          <w:rFonts w:hint="eastAsia" w:ascii="仿宋" w:hAnsi="仿宋" w:eastAsia="仿宋" w:cs="仿宋"/>
          <w:sz w:val="24"/>
          <w:szCs w:val="24"/>
        </w:rPr>
      </w:pPr>
      <w:bookmarkStart w:id="5" w:name="_Toc201637981"/>
      <w:bookmarkStart w:id="6" w:name="_Toc214090949"/>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4E4F8BBB">
      <w:pPr>
        <w:spacing w:line="360" w:lineRule="auto"/>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z w:val="24"/>
          <w:szCs w:val="24"/>
          <w:lang w:val="en-US" w:eastAsia="zh-CN"/>
        </w:rPr>
        <w:t>及代理人本单位证明（投标文件提交截止日前六个月内任意一个月养老保险缴纳证明）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64033D">
            <w:pPr>
              <w:spacing w:line="360" w:lineRule="auto"/>
              <w:jc w:val="center"/>
              <w:rPr>
                <w:rFonts w:hint="eastAsia" w:ascii="仿宋" w:hAnsi="仿宋" w:eastAsia="仿宋" w:cs="仿宋"/>
                <w:sz w:val="24"/>
                <w:szCs w:val="24"/>
              </w:rPr>
            </w:pPr>
            <w:bookmarkStart w:id="9" w:name="_Toc201637983"/>
            <w:bookmarkStart w:id="10" w:name="_Toc214090951"/>
            <w:r>
              <w:rPr>
                <w:rFonts w:hint="eastAsia" w:ascii="仿宋" w:hAnsi="仿宋" w:eastAsia="仿宋" w:cs="仿宋"/>
                <w:sz w:val="24"/>
                <w:szCs w:val="24"/>
              </w:rPr>
              <w:t>法定代表人身份证复印件</w:t>
            </w:r>
            <w:bookmarkEnd w:id="9"/>
            <w:bookmarkEnd w:id="10"/>
          </w:p>
          <w:p w14:paraId="60104DFA">
            <w:pPr>
              <w:spacing w:line="360" w:lineRule="auto"/>
              <w:jc w:val="center"/>
              <w:rPr>
                <w:rFonts w:hint="eastAsia" w:ascii="仿宋" w:hAnsi="仿宋" w:eastAsia="仿宋" w:cs="仿宋"/>
                <w:sz w:val="24"/>
                <w:szCs w:val="24"/>
              </w:rPr>
            </w:pPr>
            <w:bookmarkStart w:id="11" w:name="_Toc201637984"/>
            <w:bookmarkStart w:id="12" w:name="_Toc214090952"/>
            <w:r>
              <w:rPr>
                <w:rFonts w:hint="eastAsia" w:ascii="仿宋" w:hAnsi="仿宋" w:eastAsia="仿宋" w:cs="仿宋"/>
                <w:sz w:val="24"/>
                <w:szCs w:val="24"/>
              </w:rPr>
              <w:t>（正面）</w:t>
            </w:r>
            <w:bookmarkEnd w:id="11"/>
            <w:bookmarkEnd w:id="12"/>
          </w:p>
        </w:tc>
        <w:tc>
          <w:tcPr>
            <w:tcW w:w="4649" w:type="dxa"/>
            <w:vAlign w:val="center"/>
          </w:tcPr>
          <w:p w14:paraId="5F352D0E">
            <w:pPr>
              <w:spacing w:line="360" w:lineRule="auto"/>
              <w:jc w:val="center"/>
              <w:rPr>
                <w:rFonts w:hint="eastAsia" w:ascii="仿宋" w:hAnsi="仿宋" w:eastAsia="仿宋" w:cs="仿宋"/>
                <w:sz w:val="24"/>
                <w:szCs w:val="24"/>
              </w:rPr>
            </w:pPr>
            <w:bookmarkStart w:id="13" w:name="_Toc201637985"/>
            <w:bookmarkStart w:id="14" w:name="_Toc214090953"/>
            <w:r>
              <w:rPr>
                <w:rFonts w:hint="eastAsia" w:ascii="仿宋" w:hAnsi="仿宋" w:eastAsia="仿宋" w:cs="仿宋"/>
                <w:sz w:val="24"/>
                <w:szCs w:val="24"/>
                <w:lang w:eastAsia="zh-CN"/>
              </w:rPr>
              <w:t>委托代理人</w:t>
            </w:r>
            <w:r>
              <w:rPr>
                <w:rFonts w:hint="eastAsia" w:ascii="仿宋" w:hAnsi="仿宋" w:eastAsia="仿宋" w:cs="仿宋"/>
                <w:sz w:val="24"/>
                <w:szCs w:val="24"/>
              </w:rPr>
              <w:t>身份证复印件</w:t>
            </w:r>
            <w:bookmarkEnd w:id="13"/>
            <w:bookmarkEnd w:id="14"/>
          </w:p>
          <w:p w14:paraId="57C26CD0">
            <w:pPr>
              <w:spacing w:line="360" w:lineRule="auto"/>
              <w:jc w:val="center"/>
              <w:rPr>
                <w:rFonts w:hint="eastAsia" w:ascii="仿宋" w:hAnsi="仿宋" w:eastAsia="仿宋" w:cs="仿宋"/>
                <w:sz w:val="24"/>
                <w:szCs w:val="24"/>
              </w:rPr>
            </w:pPr>
            <w:bookmarkStart w:id="15" w:name="_Toc201637986"/>
            <w:bookmarkStart w:id="16" w:name="_Toc214090954"/>
            <w:r>
              <w:rPr>
                <w:rFonts w:hint="eastAsia" w:ascii="仿宋" w:hAnsi="仿宋" w:eastAsia="仿宋" w:cs="仿宋"/>
                <w:sz w:val="24"/>
                <w:szCs w:val="24"/>
              </w:rPr>
              <w:t>（正面）</w:t>
            </w:r>
            <w:bookmarkEnd w:id="15"/>
            <w:bookmarkEnd w:id="16"/>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2393531">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43D4C045">
            <w:pPr>
              <w:spacing w:line="360" w:lineRule="auto"/>
              <w:jc w:val="center"/>
              <w:rPr>
                <w:rFonts w:hint="eastAsia" w:ascii="仿宋" w:hAnsi="仿宋" w:eastAsia="仿宋" w:cs="仿宋"/>
                <w:color w:val="auto"/>
                <w:sz w:val="24"/>
                <w:szCs w:val="24"/>
              </w:rPr>
            </w:pPr>
            <w:bookmarkStart w:id="19" w:name="_Toc201637988"/>
            <w:bookmarkStart w:id="20" w:name="_Toc214090956"/>
            <w:r>
              <w:rPr>
                <w:rFonts w:hint="eastAsia" w:ascii="仿宋" w:hAnsi="仿宋" w:eastAsia="仿宋" w:cs="仿宋"/>
                <w:color w:val="auto"/>
                <w:sz w:val="24"/>
                <w:szCs w:val="24"/>
              </w:rPr>
              <w:t>（反面）</w:t>
            </w:r>
            <w:bookmarkEnd w:id="19"/>
            <w:bookmarkEnd w:id="20"/>
          </w:p>
        </w:tc>
        <w:tc>
          <w:tcPr>
            <w:tcW w:w="4649" w:type="dxa"/>
            <w:vAlign w:val="center"/>
          </w:tcPr>
          <w:p w14:paraId="1B10DD66">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21"/>
            <w:bookmarkEnd w:id="22"/>
          </w:p>
          <w:p w14:paraId="6820599B">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253D558A">
      <w:pPr>
        <w:spacing w:line="360" w:lineRule="auto"/>
        <w:rPr>
          <w:rFonts w:hint="eastAsia" w:ascii="仿宋" w:hAnsi="仿宋" w:eastAsia="仿宋" w:cs="仿宋"/>
          <w:color w:val="auto"/>
          <w:sz w:val="24"/>
          <w:szCs w:val="24"/>
        </w:rPr>
      </w:pPr>
    </w:p>
    <w:p w14:paraId="3E83976F">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D26558B">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17D7C48">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2FD08DD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7DE2EE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5E86D11F">
      <w:pPr>
        <w:spacing w:line="360" w:lineRule="auto"/>
        <w:rPr>
          <w:rFonts w:hint="eastAsia" w:ascii="仿宋" w:hAnsi="仿宋" w:eastAsia="仿宋" w:cs="仿宋"/>
          <w:spacing w:val="4"/>
          <w:sz w:val="24"/>
          <w:szCs w:val="24"/>
          <w:highlight w:val="none"/>
        </w:rPr>
      </w:pPr>
    </w:p>
    <w:p w14:paraId="7D7A5A4A">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采购代理机构名称</w:t>
      </w:r>
    </w:p>
    <w:p w14:paraId="6BFB89AD">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0866A585">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4FB7CEB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49E1A3D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770FE214">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570A08F">
      <w:pPr>
        <w:keepNext w:val="0"/>
        <w:keepLines w:val="0"/>
        <w:pageBreakBefore w:val="0"/>
        <w:widowControl w:val="0"/>
        <w:kinsoku/>
        <w:wordWrap/>
        <w:overflowPunct/>
        <w:topLinePunct w:val="0"/>
        <w:autoSpaceDE/>
        <w:autoSpaceDN/>
        <w:bidi w:val="0"/>
        <w:adjustRightInd/>
        <w:snapToGrid/>
        <w:spacing w:line="480" w:lineRule="auto"/>
        <w:ind w:right="540" w:rightChars="257"/>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E33A4CA">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7EBE328D">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724E36DF">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4BF63A6E">
      <w:pPr>
        <w:pStyle w:val="3"/>
        <w:shd w:val="clear" w:color="auto"/>
        <w:rPr>
          <w:rFonts w:hint="eastAsia" w:ascii="仿宋" w:hAnsi="仿宋" w:eastAsia="仿宋" w:cs="仿宋"/>
          <w:color w:val="auto"/>
          <w:highlight w:val="none"/>
        </w:rPr>
      </w:pPr>
    </w:p>
    <w:p w14:paraId="1421A6E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33AF30E">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的供应商，在此郑重声明：</w:t>
      </w:r>
    </w:p>
    <w:p w14:paraId="6A7253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1．在参加本次政府采购活动前3年内的经营活动中___（填“没有”或“有”）重大违法记录。</w:t>
      </w:r>
    </w:p>
    <w:p w14:paraId="52E1D63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2．我方___（填“未被列入”或“被列入”）失信被执行人名单。</w:t>
      </w:r>
    </w:p>
    <w:p w14:paraId="23D83B7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3．我方___（填“未被列入”或“被列入”）重大税收违法失信主体。</w:t>
      </w:r>
    </w:p>
    <w:p w14:paraId="4E3614A1">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4．我方___（填“未被列入”或“被列入”）政府采购严重违法失信行为记录名单。</w:t>
      </w:r>
    </w:p>
    <w:p w14:paraId="4D9506F8">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9096B3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特此声明。</w:t>
      </w:r>
    </w:p>
    <w:p w14:paraId="473F39A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p>
    <w:p w14:paraId="194B2F2F">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4E676802">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u w:val="single"/>
          <w:lang w:val="en-US" w:eastAsia="zh-CN"/>
        </w:rPr>
        <w:t xml:space="preserve">        </w:t>
      </w:r>
    </w:p>
    <w:p w14:paraId="1420B6B8">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27BE4BCB">
      <w:pPr>
        <w:keepNext w:val="0"/>
        <w:keepLines w:val="0"/>
        <w:pageBreakBefore w:val="0"/>
        <w:widowControl w:val="0"/>
        <w:numPr>
          <w:ilvl w:val="0"/>
          <w:numId w:val="0"/>
        </w:numPr>
        <w:kinsoku/>
        <w:wordWrap/>
        <w:overflowPunct/>
        <w:topLinePunct w:val="0"/>
        <w:bidi w:val="0"/>
        <w:spacing w:line="360" w:lineRule="auto"/>
        <w:jc w:val="both"/>
        <w:textAlignment w:val="auto"/>
        <w:rPr>
          <w:rFonts w:hint="eastAsia" w:ascii="仿宋" w:hAnsi="仿宋" w:eastAsia="仿宋" w:cs="仿宋"/>
          <w:sz w:val="24"/>
          <w:highlight w:val="none"/>
        </w:rPr>
      </w:pPr>
    </w:p>
    <w:p w14:paraId="55312DC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提示：</w:t>
      </w:r>
    </w:p>
    <w:p w14:paraId="532C2C0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6BFF4856">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3EC6C205">
      <w:pPr>
        <w:rPr>
          <w:rFonts w:hint="eastAsia" w:ascii="仿宋" w:hAnsi="仿宋" w:eastAsia="仿宋" w:cs="仿宋"/>
          <w:b/>
          <w:sz w:val="36"/>
        </w:rPr>
      </w:pPr>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doni MT">
    <w:altName w:val="Segoe Print"/>
    <w:panose1 w:val="02070603080606020203"/>
    <w:charset w:val="00"/>
    <w:family w:val="roman"/>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C0FAE9"/>
    <w:multiLevelType w:val="singleLevel"/>
    <w:tmpl w:val="21C0FAE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5E7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pPr>
    <w:rPr>
      <w:rFonts w:ascii="Bodoni MT" w:hAnsi="Bodoni MT"/>
      <w:szCs w:val="24"/>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2026-07-30T08:22:15Z</dcterms:created>
  <dc:creator>Administrator</dc:creator>
  <cp:lastModifiedBy>doit</cp:lastModifiedBy>
  <dcterms:modified xsi:type="dcterms:W3CDTF">2026-07-30T08:22:22Z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eyJoZGlkIjoiNTdhNjA2OWIyYTlmZDJkNDM1ZTczMWQ5Y2VhNGY5ZGQiLCJ1c2VySWQiOiI1NDQyNTk1OTUifQ==</vt:lpwstr>
  </property>
  <property fmtid="{D5CDD505-2E9C-101B-9397-08002B2CF9AE}" pid="4" name="ICV">
    <vt:lpwstr>8FAC1A4309FC471D826D08C752E20101_12</vt:lpwstr>
  </property>
</Properties>
</file>