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版本号：SXHT2026-ZC-CS101020260624001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山区保护站采暖项目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SXHT2026-ZC-CS1010</w:t>
      </w:r>
      <w:r>
        <w:br/>
      </w:r>
      <w:r>
        <w:br/>
      </w:r>
      <w:r>
        <w:br/>
      </w:r>
    </w:p>
    <w:p>
      <w:pPr>
        <w:pStyle w:val="null3"/>
        <w:jc w:val="center"/>
        <w:outlineLvl w:val="2"/>
      </w:pPr>
      <w:r>
        <w:rPr>
          <w:rFonts w:ascii="仿宋_GB2312" w:hAnsi="仿宋_GB2312" w:cs="仿宋_GB2312" w:eastAsia="仿宋_GB2312"/>
          <w:sz w:val="28"/>
          <w:b/>
        </w:rPr>
        <w:t>西安市黑河水源地环境保护管理总站</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西安市黑河水源地环境保护管理总站</w:t>
      </w:r>
      <w:r>
        <w:rPr>
          <w:rFonts w:ascii="仿宋_GB2312" w:hAnsi="仿宋_GB2312" w:cs="仿宋_GB2312" w:eastAsia="仿宋_GB2312"/>
        </w:rPr>
        <w:t>委托，拟对</w:t>
      </w:r>
      <w:r>
        <w:rPr>
          <w:rFonts w:ascii="仿宋_GB2312" w:hAnsi="仿宋_GB2312" w:cs="仿宋_GB2312" w:eastAsia="仿宋_GB2312"/>
        </w:rPr>
        <w:t>山区保护站采暖项目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SXHT2026-ZC-CS1010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山区保护站采暖项目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为保障山区分站日常办公供暖、职工生活炊事配套设备正常运行，满足冬季防寒保暖、日常后勤保障工作需求，计划采购甲醇燃料109吨。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采购包1（山区保护站采暖项目）：属于专门面向中小企业采购。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谈判，须提供法定代表人身份证明；</w:t>
      </w:r>
    </w:p>
    <w:p>
      <w:pPr>
        <w:pStyle w:val="null3"/>
      </w:pPr>
      <w:r>
        <w:rPr>
          <w:rFonts w:ascii="仿宋_GB2312" w:hAnsi="仿宋_GB2312" w:cs="仿宋_GB2312" w:eastAsia="仿宋_GB2312"/>
        </w:rPr>
        <w:t>2、危险化学品经营许可证：供应商须具备有效的《危险化学品经营许可证》（许可范围含甲醇）；</w:t>
      </w:r>
    </w:p>
    <w:p>
      <w:pPr>
        <w:pStyle w:val="null3"/>
      </w:pPr>
      <w:r>
        <w:rPr>
          <w:rFonts w:ascii="仿宋_GB2312" w:hAnsi="仿宋_GB2312" w:cs="仿宋_GB2312" w:eastAsia="仿宋_GB2312"/>
        </w:rPr>
        <w:t>3、危险化学品道路运输许可证：供应商负责运输甲醇，须具备《危险化学品道路运输许可证》；若委托第三方运输，需提供与具备相应资质运输单位的委托协议，且运输单位须具备《危险化学品道路运输许可证》；</w:t>
      </w:r>
    </w:p>
    <w:p>
      <w:pPr>
        <w:pStyle w:val="null3"/>
      </w:pPr>
      <w:r>
        <w:rPr>
          <w:rFonts w:ascii="仿宋_GB2312" w:hAnsi="仿宋_GB2312" w:cs="仿宋_GB2312" w:eastAsia="仿宋_GB2312"/>
        </w:rPr>
        <w:t>4、运输车辆：运输车辆须为危险化学品运输专用车辆，具备在水源地管理部门备案的条件，提供备案承诺书；车辆注册在运输单位名下，载重均在1.2吨及以上，提供全部车辆《道路危险货物非营运运输证》和运输单位名下的车辆行驶证扫描件；</w:t>
      </w:r>
    </w:p>
    <w:p>
      <w:pPr>
        <w:pStyle w:val="null3"/>
      </w:pPr>
      <w:r>
        <w:rPr>
          <w:rFonts w:ascii="仿宋_GB2312" w:hAnsi="仿宋_GB2312" w:cs="仿宋_GB2312" w:eastAsia="仿宋_GB2312"/>
        </w:rPr>
        <w:t>5、运输人员：为该项目运输至少配备一组驾驶员（须具有《道路危险货物运输驾驶员从业资格证》）及押运人员（须具备《道路危险货物运输押运人员从业资格证》）；</w:t>
      </w:r>
    </w:p>
    <w:p>
      <w:pPr>
        <w:pStyle w:val="null3"/>
      </w:pPr>
      <w:r>
        <w:rPr>
          <w:rFonts w:ascii="仿宋_GB2312" w:hAnsi="仿宋_GB2312" w:cs="仿宋_GB2312" w:eastAsia="仿宋_GB2312"/>
        </w:rPr>
        <w:t>6、联合体：本项目不接受联合体投标。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西安市黑河水源地环境保护管理总站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西安市周至县马召镇武家庄村金盆水库大坝交通桥西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18161963333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代理服务费收费标准：1.固定金额：人民币陆仟元整（6000.00元）。2.支付方式：成交供应商应在领取通知书的同时，支付本项目代理服务费。 收款单位：陕西蒿天项目管理有限公司 开户行：中国建设银行股份有限公司西安锦园新世纪支行 账号：61050175390000000337；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西安市黑河水源地环境保护管理总站</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西安市黑河水源地环境保护管理总站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西安市黑河水源地环境保护管理总站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陕西蒿天项目管理有限公司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为保障山区分站日常办公供暖、职工生活炊事配套设备正常运行，满足冬季防寒保暖、日常后勤保障工作需求，计划采购甲醇燃料109吨。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374,000.00</w:t>
      </w:r>
    </w:p>
    <w:p>
      <w:pPr>
        <w:pStyle w:val="null3"/>
      </w:pPr>
      <w:r>
        <w:rPr>
          <w:rFonts w:ascii="仿宋_GB2312" w:hAnsi="仿宋_GB2312" w:cs="仿宋_GB2312" w:eastAsia="仿宋_GB2312"/>
        </w:rPr>
        <w:t>采购包最高限价（元）: 374,000.00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山区保护站采暖</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标的名称：山区保护站采暖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采购内容</w:t>
            </w:r>
          </w:p>
          <w:p>
            <w:pPr>
              <w:pStyle w:val="null3"/>
            </w:pPr>
            <w:r>
              <w:rPr>
                <w:rFonts w:ascii="仿宋_GB2312" w:hAnsi="仿宋_GB2312" w:cs="仿宋_GB2312" w:eastAsia="仿宋_GB2312"/>
              </w:rPr>
              <w:t>供应商按要求供应2026年生活及采暖用甲醇109吨，并提供配套锅炉、运输、甲醇灶维修等相关服务。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技术要求</w:t>
            </w:r>
          </w:p>
          <w:p>
            <w:pPr>
              <w:pStyle w:val="null3"/>
            </w:pPr>
            <w:r>
              <w:rPr>
                <w:rFonts w:ascii="仿宋_GB2312" w:hAnsi="仿宋_GB2312" w:cs="仿宋_GB2312" w:eastAsia="仿宋_GB2312"/>
              </w:rPr>
              <w:t>本次采购甲醇燃料必须符合国家现行标准GB/T338-2011《工业用甲醇》优等品标准，适配林场专用燃烧设备，燃烧充分、低污染、无残留，具体质量指标如下：</w:t>
            </w:r>
          </w:p>
          <w:p>
            <w:pPr>
              <w:pStyle w:val="null3"/>
            </w:pPr>
            <w:r>
              <w:rPr>
                <w:rFonts w:ascii="仿宋_GB2312" w:hAnsi="仿宋_GB2312" w:cs="仿宋_GB2312" w:eastAsia="仿宋_GB2312"/>
              </w:rPr>
              <w:t>1.外观状态：无色透明液体，无浑浊、无沉淀、无悬浮杂质，无刺鼻异味，液体均匀纯净。</w:t>
            </w:r>
          </w:p>
          <w:p>
            <w:pPr>
              <w:pStyle w:val="null3"/>
            </w:pPr>
            <w:r>
              <w:rPr>
                <w:rFonts w:ascii="仿宋_GB2312" w:hAnsi="仿宋_GB2312" w:cs="仿宋_GB2312" w:eastAsia="仿宋_GB2312"/>
              </w:rPr>
              <w:t>2.甲醇纯度：甲醇含量≥99.9%，杜绝掺杂兑水、添加劣质助剂等违规情况。</w:t>
            </w:r>
          </w:p>
          <w:p>
            <w:pPr>
              <w:pStyle w:val="null3"/>
            </w:pPr>
            <w:r>
              <w:rPr>
                <w:rFonts w:ascii="仿宋_GB2312" w:hAnsi="仿宋_GB2312" w:cs="仿宋_GB2312" w:eastAsia="仿宋_GB2312"/>
              </w:rPr>
              <w:t>3.理化参数：密度0.791-0.800g/ml，沸程、酸度、碱度、蒸发残渣等指标均符合国标优等品要求。</w:t>
            </w:r>
          </w:p>
          <w:p>
            <w:pPr>
              <w:pStyle w:val="null3"/>
            </w:pPr>
            <w:r>
              <w:rPr>
                <w:rFonts w:ascii="仿宋_GB2312" w:hAnsi="仿宋_GB2312" w:cs="仿宋_GB2312" w:eastAsia="仿宋_GB2312"/>
              </w:rPr>
              <w:t>4.环保性能：燃烧充分，烟气排放符合环保标准，无黑烟、无刺鼻有害气体，燃烧后残渣极少，适配林场生态保护环保要求。</w:t>
            </w:r>
          </w:p>
          <w:p>
            <w:pPr>
              <w:pStyle w:val="null3"/>
            </w:pPr>
            <w:r>
              <w:rPr>
                <w:rFonts w:ascii="仿宋_GB2312" w:hAnsi="仿宋_GB2312" w:cs="仿宋_GB2312" w:eastAsia="仿宋_GB2312"/>
              </w:rPr>
              <w:t>5.安全性能：产品稳定性强，不易挥发变质，符合危险化学品安全使用规范，适配林场室内外储存，所有供货批次产品需保证质量统一，严禁供应劣质、过期、掺假、不合格甲醇燃料，若因产品质量问题导致设备损坏、安全事故、环保问题，由供货方承担全部责任及损失。</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服务要求</w:t>
            </w:r>
          </w:p>
          <w:p>
            <w:pPr>
              <w:pStyle w:val="null3"/>
            </w:pPr>
            <w:r>
              <w:rPr>
                <w:rFonts w:ascii="仿宋_GB2312" w:hAnsi="仿宋_GB2312" w:cs="仿宋_GB2312" w:eastAsia="仿宋_GB2312"/>
              </w:rPr>
              <w:t>1.供应商具有危险化学品经营许可证。</w:t>
            </w:r>
          </w:p>
          <w:p>
            <w:pPr>
              <w:pStyle w:val="null3"/>
            </w:pPr>
            <w:r>
              <w:rPr>
                <w:rFonts w:ascii="仿宋_GB2312" w:hAnsi="仿宋_GB2312" w:cs="仿宋_GB2312" w:eastAsia="仿宋_GB2312"/>
              </w:rPr>
              <w:t>2.供应商提供的甲醇燃料符合国家标准。</w:t>
            </w:r>
          </w:p>
          <w:p>
            <w:pPr>
              <w:pStyle w:val="null3"/>
            </w:pPr>
            <w:r>
              <w:rPr>
                <w:rFonts w:ascii="仿宋_GB2312" w:hAnsi="仿宋_GB2312" w:cs="仿宋_GB2312" w:eastAsia="仿宋_GB2312"/>
              </w:rPr>
              <w:t>3.甲醇燃料运输和装卸由投标供应商负责。投标供应商具备下述运输条件的，可以自行运输；不具备运输条件的，应当委托第三方专业运输单位。无论自行运输还是委托运输，投标供应商都应保证甲醇燃料能安全、准时运输到采购人指定地点，并承担运输和装卸过程中的一切风险和责任。</w:t>
            </w:r>
          </w:p>
          <w:p>
            <w:pPr>
              <w:pStyle w:val="null3"/>
            </w:pPr>
            <w:r>
              <w:rPr>
                <w:rFonts w:ascii="仿宋_GB2312" w:hAnsi="仿宋_GB2312" w:cs="仿宋_GB2312" w:eastAsia="仿宋_GB2312"/>
              </w:rPr>
              <w:t>4.供应商应提供《运输和装卸安全承诺书》。</w:t>
            </w:r>
          </w:p>
          <w:p>
            <w:pPr>
              <w:pStyle w:val="null3"/>
            </w:pPr>
            <w:r>
              <w:rPr>
                <w:rFonts w:ascii="仿宋_GB2312" w:hAnsi="仿宋_GB2312" w:cs="仿宋_GB2312" w:eastAsia="仿宋_GB2312"/>
              </w:rPr>
              <w:t>5.负责运输的单位必须具备《危险化学品道路运输许可证》。</w:t>
            </w:r>
          </w:p>
          <w:p>
            <w:pPr>
              <w:pStyle w:val="null3"/>
            </w:pPr>
            <w:r>
              <w:rPr>
                <w:rFonts w:ascii="仿宋_GB2312" w:hAnsi="仿宋_GB2312" w:cs="仿宋_GB2312" w:eastAsia="仿宋_GB2312"/>
              </w:rPr>
              <w:t>6.运输车辆：必须使用符合国家相关法规和标准的危险化学品运输专用车辆运送甲醇燃料。运输车辆必须具备在水源地管理部门备案的条件，在响应文件中提交备案承诺书；所列运输车辆专用车辆注册在运输单位名下，技术要求应当符合《道路运输车辆技术管理规定》有关规定，提供全部车辆《道路危险货物非营运运输证》和运输单位名下的车辆行驶证扫描件。</w:t>
            </w:r>
          </w:p>
          <w:p>
            <w:pPr>
              <w:pStyle w:val="null3"/>
            </w:pPr>
            <w:r>
              <w:rPr>
                <w:rFonts w:ascii="仿宋_GB2312" w:hAnsi="仿宋_GB2312" w:cs="仿宋_GB2312" w:eastAsia="仿宋_GB2312"/>
              </w:rPr>
              <w:t>7.运输人员：为该项目运输至少配备一组驾驶员（须具有《道路危险货物运输驾驶员从业资格证》）及押运人员（须具备《道路危险货物运输押运人员从业资格证》）。</w:t>
            </w:r>
          </w:p>
          <w:p>
            <w:pPr>
              <w:pStyle w:val="null3"/>
            </w:pPr>
            <w:r>
              <w:rPr>
                <w:rFonts w:ascii="仿宋_GB2312" w:hAnsi="仿宋_GB2312" w:cs="仿宋_GB2312" w:eastAsia="仿宋_GB2312"/>
              </w:rPr>
              <w:t>8.因供应商运输和装卸过程中未按照相关安全规定运输燃料，导致燃料爆炸或者泄露的，责任由供应商全部承担。</w:t>
            </w:r>
          </w:p>
          <w:p>
            <w:pPr>
              <w:pStyle w:val="null3"/>
            </w:pPr>
            <w:r>
              <w:rPr>
                <w:rFonts w:ascii="仿宋_GB2312" w:hAnsi="仿宋_GB2312" w:cs="仿宋_GB2312" w:eastAsia="仿宋_GB2312"/>
              </w:rPr>
              <w:t>9.合同有效期内，免费为采购人提供锅炉和灶具维修维护、设备配件更换及供暖管道清洗服务。</w:t>
            </w:r>
          </w:p>
          <w:p>
            <w:pPr>
              <w:pStyle w:val="null3"/>
            </w:pPr>
            <w:r>
              <w:rPr>
                <w:rFonts w:ascii="仿宋_GB2312" w:hAnsi="仿宋_GB2312" w:cs="仿宋_GB2312" w:eastAsia="仿宋_GB2312"/>
              </w:rPr>
              <w:t>10.供应商运输过程中，需自行协调运输相关事宜，严格保证按时按质将货物送至采购人指定地点，不得出现任何运输延迟情况。</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商务要求</w:t>
            </w:r>
          </w:p>
          <w:p>
            <w:pPr>
              <w:pStyle w:val="null3"/>
            </w:pPr>
            <w:r>
              <w:rPr>
                <w:rFonts w:ascii="仿宋_GB2312" w:hAnsi="仿宋_GB2312" w:cs="仿宋_GB2312" w:eastAsia="仿宋_GB2312"/>
              </w:rPr>
              <w:t>1.交货期：自合同签订之日起一年，按需配送。</w:t>
            </w:r>
          </w:p>
          <w:p>
            <w:pPr>
              <w:pStyle w:val="null3"/>
            </w:pPr>
            <w:r>
              <w:rPr>
                <w:rFonts w:ascii="仿宋_GB2312" w:hAnsi="仿宋_GB2312" w:cs="仿宋_GB2312" w:eastAsia="仿宋_GB2312"/>
              </w:rPr>
              <w:t>2.送货时间：分批供货，接到甲方订单通知5个日历日内配送到指定基层站。</w:t>
            </w:r>
          </w:p>
          <w:p>
            <w:pPr>
              <w:pStyle w:val="null3"/>
            </w:pPr>
            <w:r>
              <w:rPr>
                <w:rFonts w:ascii="仿宋_GB2312" w:hAnsi="仿宋_GB2312" w:cs="仿宋_GB2312" w:eastAsia="仿宋_GB2312"/>
              </w:rPr>
              <w:t>3.付款方式：</w:t>
            </w:r>
          </w:p>
          <w:p>
            <w:pPr>
              <w:pStyle w:val="null3"/>
            </w:pPr>
            <w:r>
              <w:rPr>
                <w:rFonts w:ascii="仿宋_GB2312" w:hAnsi="仿宋_GB2312" w:cs="仿宋_GB2312" w:eastAsia="仿宋_GB2312"/>
              </w:rPr>
              <w:t>①合同签订后，达到付款条件起7日内，甲方向乙方支付合同总金额的40%；</w:t>
            </w:r>
          </w:p>
          <w:p>
            <w:pPr>
              <w:pStyle w:val="null3"/>
            </w:pPr>
            <w:r>
              <w:rPr>
                <w:rFonts w:ascii="仿宋_GB2312" w:hAnsi="仿宋_GB2312" w:cs="仿宋_GB2312" w:eastAsia="仿宋_GB2312"/>
              </w:rPr>
              <w:t>②至2026年12月底，达到付款条件起7日内，支付合同总金额的40%；</w:t>
            </w:r>
          </w:p>
          <w:p>
            <w:pPr>
              <w:pStyle w:val="null3"/>
            </w:pPr>
            <w:r>
              <w:rPr>
                <w:rFonts w:ascii="仿宋_GB2312" w:hAnsi="仿宋_GB2312" w:cs="仿宋_GB2312" w:eastAsia="仿宋_GB2312"/>
              </w:rPr>
              <w:t>③交货期结束，甲方验收合格后，支付合同总金额的20%；</w:t>
            </w:r>
          </w:p>
          <w:p>
            <w:pPr>
              <w:pStyle w:val="null3"/>
            </w:pPr>
            <w:r>
              <w:rPr>
                <w:rFonts w:ascii="仿宋_GB2312" w:hAnsi="仿宋_GB2312" w:cs="仿宋_GB2312" w:eastAsia="仿宋_GB2312"/>
              </w:rPr>
              <w:t>4.质保期：不少于1年。凡国家有规定的，优于谈判文件要求的，按国家规定执行。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备注：</w:t>
            </w:r>
          </w:p>
          <w:p>
            <w:pPr>
              <w:pStyle w:val="null3"/>
            </w:pPr>
            <w:r>
              <w:rPr>
                <w:rFonts w:ascii="仿宋_GB2312" w:hAnsi="仿宋_GB2312" w:cs="仿宋_GB2312" w:eastAsia="仿宋_GB2312"/>
              </w:rPr>
              <w:t>甲醇燃料运输和装卸由成交供应商负责。无论自行运输还是委托运输，供应商都应保证甲醇燃料能安全、准时运输到采购人指定地点，遵守《道路危险货物运输管理规定》，并承担运输和装卸过程中的一切风险和责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自合同签订之日起一年，按需配送。</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进度款，合同签订后，达到付款条件起7日内，甲方向乙方支付合同总金额的40%，达到付款条件起7个工作日内，支付合同总金额的40.0%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进度款，至2026年12月底，达到付款条件起7日内，支付合同总金额的40%，达到付款条件起7个工作日内，支付合同总金额的40.0%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进度款，交货期结束，甲方验收合格后，支付合同总金额的20%，达到付款条件起30个工作日内，支付合同总金额的20.0%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采购人指定地点后，采购人根据合同要求，进行外观验收，确认产地、规格、型号和数量。双方需在约定的时间和地点共同开箱检验。（二）货物安装、调试并正常运行后，由供应商进行自检，合格后能够正常使用时书面通知采购人。（三）采购人确认接收投标人的自检内容后，进行验收，验收合格后，由投标人对采购人操作人员进行培训，完成培训后，采购人填写验收单作为对货物的最终认可。（四）投标人向采购人提交货物实施过程中的所有资料，以便采购人日后管理和维护。（五）验收依据：1.本合同及合同附件。2.国家相应的标准、规范。3.谈判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质保期：不少于1年。凡国家有规定的，优于谈判文件要求的，按国家规定执行。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二）未按合同要求提供货物或质量不能满足招标文件技术要求，在约定的条件，供应商必须无条件更换，提高技术，完善质量，否则，采购人有权解除合同，解除合同书面通知书到达供应商之日视为合同已解除，并按以下两种方式追究供应商的违约责任：1.供应商赔偿采购人解除合同的全部损失（包括但不限于重新采购产生的费用、合同未履行导致设备不能按规划交付使用可能产生的租赁费用及其它由此造成的甲方对第三方的违约损）；2.供应商支付采购人违约金，违约金计算方法：以合同总价为基数，支付采购人合同总价的30%为违约金。同时，对供应商的违约行为报监管机构进行相应的处罚。本合同在履行过程中发生的争议，由双方当事人协商解决，协商不成的依法向采购人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1.本项目专门面向中小企业采购。 2.本项目属性为货物。 3.本项目合同包1采购标的所属行业为：工业； 4.本项目是否属于信用担保试点范围：否。 5.本项目为固定总价合同。 6.谈判中出现下列情形之一的，谈判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谈判小组基于专业判断，认为供应商报价过低，有可能影响产品质量或者不能诚信履约的其他情形。谈判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谈判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谈判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12月至今已缴纳的至少一个月的纳税证明或完税证明（任意税种），依法免税的单位应提供相关证明材料；3.提供2025年12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法定代表人授权书（附法定代表人、被授权人身份证复印件及被授权人开标前三个月内任意一个月在本单位的社保缴纳证明），法定代表人直接参加谈判，须提供法定代表人身份证明；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危险化学品经营许可证</w:t>
            </w:r>
          </w:p>
        </w:tc>
        <w:tc>
          <w:tcPr>
            <w:tcW w:type="dxa" w:w="3322"/>
          </w:tcPr>
          <w:p>
            <w:pPr>
              <w:pStyle w:val="null3"/>
            </w:pPr>
            <w:r>
              <w:rPr>
                <w:rFonts w:ascii="仿宋_GB2312" w:hAnsi="仿宋_GB2312" w:cs="仿宋_GB2312" w:eastAsia="仿宋_GB2312"/>
              </w:rPr>
              <w:t>供应商须具备有效的《危险化学品经营许可证》（许可范围含甲醇）；</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危险化学品道路运输许可证</w:t>
            </w:r>
          </w:p>
        </w:tc>
        <w:tc>
          <w:tcPr>
            <w:tcW w:type="dxa" w:w="3322"/>
          </w:tcPr>
          <w:p>
            <w:pPr>
              <w:pStyle w:val="null3"/>
            </w:pPr>
            <w:r>
              <w:rPr>
                <w:rFonts w:ascii="仿宋_GB2312" w:hAnsi="仿宋_GB2312" w:cs="仿宋_GB2312" w:eastAsia="仿宋_GB2312"/>
              </w:rPr>
              <w:t>供应商负责运输甲醇，须具备《危险化学品道路运输许可证》；若委托第三方运输，需提供与具备相应资质运输单位的委托协议，且运输单位须具备《危险化学品道路运输许可证》；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运输车辆</w:t>
            </w:r>
          </w:p>
        </w:tc>
        <w:tc>
          <w:tcPr>
            <w:tcW w:type="dxa" w:w="3322"/>
          </w:tcPr>
          <w:p>
            <w:pPr>
              <w:pStyle w:val="null3"/>
            </w:pPr>
            <w:r>
              <w:rPr>
                <w:rFonts w:ascii="仿宋_GB2312" w:hAnsi="仿宋_GB2312" w:cs="仿宋_GB2312" w:eastAsia="仿宋_GB2312"/>
              </w:rPr>
              <w:t>运输车辆须为危险化学品运输专用车辆，具备在水源地管理部门备案的条件，提供备案承诺书；车辆注册在运输单位名下，载重均在1.2吨及以上，提供全部车辆《道路危险货物非营运运输证》和运输单位名下的车辆行驶证扫描件；</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运输人员</w:t>
            </w:r>
          </w:p>
        </w:tc>
        <w:tc>
          <w:tcPr>
            <w:tcW w:type="dxa" w:w="3322"/>
          </w:tcPr>
          <w:p>
            <w:pPr>
              <w:pStyle w:val="null3"/>
            </w:pPr>
            <w:r>
              <w:rPr>
                <w:rFonts w:ascii="仿宋_GB2312" w:hAnsi="仿宋_GB2312" w:cs="仿宋_GB2312" w:eastAsia="仿宋_GB2312"/>
              </w:rPr>
              <w:t>为该项目运输至少配备一组驾驶员（须具有《道路危险货物运输驾驶员从业资格证》）及押运人员（须具备《道路危险货物运输押运人员从业资格证》）；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资格条件.docx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依据财库〔2026〕2号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资格条件.docx 本国产品说明 中小企业声明函 报价表 中国境内生产的组件成本核算基本规则 响应文件封面 残疾人福利性单位声明函 其它说明.docx 标的清单 关于符合本国产品标准的声明函 谈判方案.docx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应符合“谈判文件格式”要求。</w:t>
            </w:r>
          </w:p>
        </w:tc>
        <w:tc>
          <w:tcPr>
            <w:tcW w:type="dxa" w:w="1661"/>
          </w:tcPr>
          <w:p>
            <w:pPr>
              <w:pStyle w:val="null3"/>
            </w:pPr>
            <w:r>
              <w:rPr>
                <w:rFonts w:ascii="仿宋_GB2312" w:hAnsi="仿宋_GB2312" w:cs="仿宋_GB2312" w:eastAsia="仿宋_GB2312"/>
              </w:rPr>
              <w:t>供应商参加政府采购活动承诺书.docx 资格条件.docx 本国产品说明 中小企业声明函 报价表 中国境内生产的组件成本核算基本规则 响应文件封面 残疾人福利性单位声明函 其它说明.docx 标的清单 关于符合本国产品标准的声明函 谈判方案.docx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其它说明.docx 谈判方案.docx 响应函 商务条款偏离表.docx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详见附件：资格条件.docx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详见附件：西安市黑河水源地环境保护管理总站山区保护站采暖项目合同.docx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