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版本号：KY2026-3-20720260814001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智慧同声传译设备采购项目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KY2026-3-207</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智慧同声传译设备采购项目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智慧同声传译设备采购项目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西安外国语大学智慧同声传译设备采购项目，详见招标文件。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说明：（1）中标人中标后凭中标通知书向采购人缴纳中标金额的5%作为履约保证金； （2）履约保证金应在合同签订前以现金或支票、汇票、本票或者金融机构、担保机构出具的保函等非现金形式向采购人提交，提交履约保证金时须注明项目名称、采购编号、包号及用途(履约保证金)；（3）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15%计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联系人：张聪聪、王琦、戈迪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西安外国语大学智慧同声传译设备采购项目，详见招标文件。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2,010,000.00</w:t>
      </w:r>
    </w:p>
    <w:p>
      <w:pPr>
        <w:pStyle w:val="null3"/>
      </w:pPr>
      <w:r>
        <w:rPr>
          <w:rFonts w:ascii="仿宋_GB2312" w:hAnsi="仿宋_GB2312" w:cs="仿宋_GB2312" w:eastAsia="仿宋_GB2312"/>
        </w:rPr>
        <w:t>采购包最高限价（元）: 2,010,000.00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智慧同声传译设备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标的名称：智慧同声传译设备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采购清单</w:t>
            </w:r>
          </w:p>
          <w:tbl>
            <w:tblPr>
              <w:tblBorders>
                <w:top w:val="none" w:color="000000" w:sz="4"/>
                <w:left w:val="none" w:color="000000" w:sz="4"/>
                <w:bottom w:val="none" w:color="000000" w:sz="4"/>
                <w:right w:val="none" w:color="000000" w:sz="4"/>
                <w:insideH w:val="none"/>
                <w:insideV w:val="none"/>
              </w:tblBorders>
            </w:tblPr>
            <w:tblGrid>
              <w:gridCol w:w="218"/>
              <w:gridCol w:w="942"/>
              <w:gridCol w:w="243"/>
              <w:gridCol w:w="387"/>
              <w:gridCol w:w="449"/>
              <w:gridCol w:w="312"/>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p>
                  <w:pPr>
                    <w:pStyle w:val="null3"/>
                    <w:jc w:val="center"/>
                  </w:pPr>
                  <w:r>
                    <w:rPr>
                      <w:rFonts w:ascii="仿宋_GB2312" w:hAnsi="仿宋_GB2312" w:cs="仿宋_GB2312" w:eastAsia="仿宋_GB2312"/>
                      <w:sz w:val="21"/>
                    </w:rPr>
                    <w:t>限价</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w:t>
                  </w:r>
                </w:p>
                <w:p>
                  <w:pPr>
                    <w:pStyle w:val="null3"/>
                    <w:jc w:val="center"/>
                  </w:pPr>
                  <w:r>
                    <w:rPr>
                      <w:rFonts w:ascii="仿宋_GB2312" w:hAnsi="仿宋_GB2312" w:cs="仿宋_GB2312" w:eastAsia="仿宋_GB2312"/>
                      <w:sz w:val="21"/>
                      <w:color w:val="000000"/>
                    </w:rPr>
                    <w:t>金额（元）</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w:t>
                  </w:r>
                </w:p>
                <w:p>
                  <w:pPr>
                    <w:pStyle w:val="null3"/>
                    <w:jc w:val="center"/>
                  </w:pPr>
                  <w:r>
                    <w:rPr>
                      <w:rFonts w:ascii="仿宋_GB2312" w:hAnsi="仿宋_GB2312" w:cs="仿宋_GB2312" w:eastAsia="仿宋_GB2312"/>
                      <w:sz w:val="21"/>
                      <w:color w:val="000000"/>
                    </w:rPr>
                    <w:t>产品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代表、译员智慧终端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9980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249500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14800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多语种数字人终端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91400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91400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多语种同声传译专用设备</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33600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33600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主席、代表、译员智慧笔</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代表、译员数字麦克风</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代表、译员耳麦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译员静音仓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59200</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以上为</w:t>
                  </w:r>
                  <w:r>
                    <w:rPr>
                      <w:rFonts w:ascii="仿宋_GB2312" w:hAnsi="仿宋_GB2312" w:cs="仿宋_GB2312" w:eastAsia="仿宋_GB2312"/>
                      <w:sz w:val="21"/>
                      <w:color w:val="000000"/>
                    </w:rPr>
                    <w:t>1套设备，小计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502500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本次采购共</w:t>
                  </w:r>
                  <w:r>
                    <w:rPr>
                      <w:rFonts w:ascii="仿宋_GB2312" w:hAnsi="仿宋_GB2312" w:cs="仿宋_GB2312" w:eastAsia="仿宋_GB2312"/>
                      <w:sz w:val="21"/>
                      <w:color w:val="000000"/>
                    </w:rPr>
                    <w:t>4套设备，共计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2010000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代表、译员智慧终端</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智慧终端硬件参数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智慧终端具有</w:t>
            </w:r>
            <w:r>
              <w:rPr>
                <w:rFonts w:ascii="仿宋_GB2312" w:hAnsi="仿宋_GB2312" w:cs="仿宋_GB2312" w:eastAsia="仿宋_GB2312"/>
                <w:sz w:val="21"/>
              </w:rPr>
              <w:t>英语、</w:t>
            </w:r>
            <w:r>
              <w:rPr>
                <w:rFonts w:ascii="仿宋_GB2312" w:hAnsi="仿宋_GB2312" w:cs="仿宋_GB2312" w:eastAsia="仿宋_GB2312"/>
                <w:sz w:val="21"/>
              </w:rPr>
              <w:t>德语、法语、西班牙语、意大利语、葡萄牙语等语种语言教学、自主学习和外语考试等功能，学生端为图形化界面；兼容商务英语、机辅翻译、口译教学、外语虚拟仿真、</w:t>
            </w:r>
            <w:r>
              <w:rPr>
                <w:rFonts w:ascii="仿宋_GB2312" w:hAnsi="仿宋_GB2312" w:cs="仿宋_GB2312" w:eastAsia="仿宋_GB2312"/>
                <w:sz w:val="21"/>
              </w:rPr>
              <w:t>1+X英语应用交际考试等软件应用；</w:t>
            </w:r>
            <w:r>
              <w:br/>
            </w:r>
            <w:r>
              <w:rPr>
                <w:rFonts w:ascii="仿宋_GB2312" w:hAnsi="仿宋_GB2312" w:cs="仿宋_GB2312" w:eastAsia="仿宋_GB2312"/>
                <w:sz w:val="21"/>
              </w:rPr>
              <w:t>2、内置语音识别、音效处理功能，语音延迟≤30ms；</w:t>
            </w:r>
            <w:r>
              <w:br/>
            </w:r>
            <w:r>
              <w:rPr>
                <w:rFonts w:ascii="仿宋_GB2312" w:hAnsi="仿宋_GB2312" w:cs="仿宋_GB2312" w:eastAsia="仿宋_GB2312"/>
                <w:sz w:val="21"/>
              </w:rPr>
              <w:t>3、具有屏幕广播、学生发言、语音对讲、主题讨论、角色扮演等功能；</w:t>
            </w:r>
            <w:r>
              <w:br/>
            </w:r>
            <w:r>
              <w:rPr>
                <w:rFonts w:ascii="仿宋_GB2312" w:hAnsi="仿宋_GB2312" w:cs="仿宋_GB2312" w:eastAsia="仿宋_GB2312"/>
                <w:sz w:val="21"/>
              </w:rPr>
              <w:t>▲4、一体化触控终端，屏幕尺寸≥15.6吋，分辨率≥1920*1080，≥10点触控，内置≥1080P高清摄像头。</w:t>
            </w:r>
          </w:p>
          <w:p>
            <w:pPr>
              <w:pStyle w:val="null3"/>
              <w:jc w:val="left"/>
            </w:pPr>
            <w:r>
              <w:rPr>
                <w:rFonts w:ascii="仿宋_GB2312" w:hAnsi="仿宋_GB2312" w:cs="仿宋_GB2312" w:eastAsia="仿宋_GB2312"/>
                <w:sz w:val="21"/>
              </w:rPr>
              <w:t>5、采用功能按键，包括但不限于发言按钮、静音按钮、返回主界面按钮，提供音量调节旋钮。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搭载多核心语音处理器，核心数</w:t>
            </w:r>
            <w:r>
              <w:rPr>
                <w:rFonts w:ascii="仿宋_GB2312" w:hAnsi="仿宋_GB2312" w:cs="仿宋_GB2312" w:eastAsia="仿宋_GB2312"/>
                <w:sz w:val="21"/>
              </w:rPr>
              <w:t>≥4核，</w:t>
            </w:r>
            <w:r>
              <w:rPr>
                <w:rFonts w:ascii="仿宋_GB2312" w:hAnsi="仿宋_GB2312" w:cs="仿宋_GB2312" w:eastAsia="仿宋_GB2312"/>
                <w:sz w:val="21"/>
              </w:rPr>
              <w:t>睿频频率</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GHz</w:t>
            </w:r>
            <w:r>
              <w:rPr>
                <w:rFonts w:ascii="仿宋_GB2312" w:hAnsi="仿宋_GB2312" w:cs="仿宋_GB2312" w:eastAsia="仿宋_GB2312"/>
                <w:sz w:val="21"/>
              </w:rPr>
              <w:t>，可稳定承载多路语音识别、音频实时并发运算处理需求。</w:t>
            </w:r>
          </w:p>
          <w:p>
            <w:pPr>
              <w:pStyle w:val="null3"/>
              <w:jc w:val="left"/>
            </w:pPr>
            <w:r>
              <w:rPr>
                <w:rFonts w:ascii="仿宋_GB2312" w:hAnsi="仿宋_GB2312" w:cs="仿宋_GB2312" w:eastAsia="仿宋_GB2312"/>
                <w:sz w:val="21"/>
              </w:rPr>
              <w:t>7、内存容量≥</w:t>
            </w:r>
            <w:r>
              <w:rPr>
                <w:rFonts w:ascii="仿宋_GB2312" w:hAnsi="仿宋_GB2312" w:cs="仿宋_GB2312" w:eastAsia="仿宋_GB2312"/>
                <w:sz w:val="21"/>
              </w:rPr>
              <w:t>4</w:t>
            </w:r>
            <w:r>
              <w:rPr>
                <w:rFonts w:ascii="仿宋_GB2312" w:hAnsi="仿宋_GB2312" w:cs="仿宋_GB2312" w:eastAsia="仿宋_GB2312"/>
                <w:sz w:val="21"/>
              </w:rPr>
              <w:t>GB，硬盘容量≥</w:t>
            </w:r>
            <w:r>
              <w:rPr>
                <w:rFonts w:ascii="仿宋_GB2312" w:hAnsi="仿宋_GB2312" w:cs="仿宋_GB2312" w:eastAsia="仿宋_GB2312"/>
                <w:sz w:val="21"/>
              </w:rPr>
              <w:t>128</w:t>
            </w:r>
            <w:r>
              <w:rPr>
                <w:rFonts w:ascii="仿宋_GB2312" w:hAnsi="仿宋_GB2312" w:cs="仿宋_GB2312" w:eastAsia="仿宋_GB2312"/>
                <w:sz w:val="21"/>
              </w:rPr>
              <w:t>GB（SSD）；</w:t>
            </w:r>
            <w:r>
              <w:br/>
            </w:r>
            <w:r>
              <w:rPr>
                <w:rFonts w:ascii="仿宋_GB2312" w:hAnsi="仿宋_GB2312" w:cs="仿宋_GB2312" w:eastAsia="仿宋_GB2312"/>
                <w:sz w:val="21"/>
              </w:rPr>
              <w:t>8、具有VGA+HDMI</w:t>
            </w:r>
            <w:r>
              <w:rPr>
                <w:rFonts w:ascii="仿宋_GB2312" w:hAnsi="仿宋_GB2312" w:cs="仿宋_GB2312" w:eastAsia="仿宋_GB2312"/>
                <w:sz w:val="21"/>
              </w:rPr>
              <w:t>等</w:t>
            </w:r>
            <w:r>
              <w:rPr>
                <w:rFonts w:ascii="仿宋_GB2312" w:hAnsi="仿宋_GB2312" w:cs="仿宋_GB2312" w:eastAsia="仿宋_GB2312"/>
                <w:sz w:val="21"/>
              </w:rPr>
              <w:t>双显示输出接口。</w:t>
            </w:r>
          </w:p>
          <w:p>
            <w:pPr>
              <w:pStyle w:val="null3"/>
              <w:jc w:val="both"/>
            </w:pPr>
            <w:r>
              <w:rPr>
                <w:rFonts w:ascii="仿宋_GB2312" w:hAnsi="仿宋_GB2312" w:cs="仿宋_GB2312" w:eastAsia="仿宋_GB2312"/>
                <w:sz w:val="21"/>
              </w:rPr>
              <w:t>9、提供数字耳麦接口。</w:t>
            </w:r>
            <w:r>
              <w:br/>
            </w:r>
            <w:r>
              <w:rPr>
                <w:rFonts w:ascii="仿宋_GB2312" w:hAnsi="仿宋_GB2312" w:cs="仿宋_GB2312" w:eastAsia="仿宋_GB2312"/>
                <w:sz w:val="21"/>
              </w:rPr>
              <w:t>▲10、语音信噪比≥80dB。</w:t>
            </w:r>
            <w:r>
              <w:br/>
            </w:r>
            <w:r>
              <w:rPr>
                <w:rFonts w:ascii="仿宋_GB2312" w:hAnsi="仿宋_GB2312" w:cs="仿宋_GB2312" w:eastAsia="仿宋_GB2312"/>
                <w:sz w:val="21"/>
              </w:rPr>
              <w:t>11、</w:t>
            </w:r>
            <w:r>
              <w:rPr>
                <w:rFonts w:ascii="仿宋_GB2312" w:hAnsi="仿宋_GB2312" w:cs="仿宋_GB2312" w:eastAsia="仿宋_GB2312"/>
                <w:sz w:val="21"/>
              </w:rPr>
              <w:t>低噪散热结构，运行噪音</w:t>
            </w:r>
            <w:r>
              <w:rPr>
                <w:rFonts w:ascii="仿宋_GB2312" w:hAnsi="仿宋_GB2312" w:cs="仿宋_GB2312" w:eastAsia="仿宋_GB2312"/>
                <w:sz w:val="21"/>
              </w:rPr>
              <w:t>≤30dB</w:t>
            </w:r>
            <w:r>
              <w:br/>
            </w:r>
            <w:r>
              <w:rPr>
                <w:rFonts w:ascii="仿宋_GB2312" w:hAnsi="仿宋_GB2312" w:cs="仿宋_GB2312" w:eastAsia="仿宋_GB2312"/>
                <w:sz w:val="21"/>
              </w:rPr>
              <w:t>12、具有自动断电保护功能。</w:t>
            </w:r>
            <w:r>
              <w:br/>
            </w:r>
            <w:r>
              <w:rPr>
                <w:rFonts w:ascii="仿宋_GB2312" w:hAnsi="仿宋_GB2312" w:cs="仿宋_GB2312" w:eastAsia="仿宋_GB2312"/>
                <w:sz w:val="21"/>
              </w:rPr>
              <w:t>13、USB接口≥</w:t>
            </w:r>
            <w:r>
              <w:rPr>
                <w:rFonts w:ascii="仿宋_GB2312" w:hAnsi="仿宋_GB2312" w:cs="仿宋_GB2312" w:eastAsia="仿宋_GB2312"/>
                <w:sz w:val="21"/>
              </w:rPr>
              <w:t>4</w:t>
            </w:r>
            <w:r>
              <w:rPr>
                <w:rFonts w:ascii="仿宋_GB2312" w:hAnsi="仿宋_GB2312" w:cs="仿宋_GB2312" w:eastAsia="仿宋_GB2312"/>
                <w:sz w:val="21"/>
              </w:rPr>
              <w:t>个，其中</w:t>
            </w:r>
            <w:r>
              <w:rPr>
                <w:rFonts w:ascii="仿宋_GB2312" w:hAnsi="仿宋_GB2312" w:cs="仿宋_GB2312" w:eastAsia="仿宋_GB2312"/>
                <w:sz w:val="21"/>
              </w:rPr>
              <w:t>USB3.0接口≥3个，USB Type-C接口≥1个，千兆网络接口≥1；</w:t>
            </w:r>
            <w:r>
              <w:br/>
            </w: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智慧终端配套功能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内置同声传译模块、同传会议模块、机辅翻译实训、分级阅读模块。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学生发言：教师可以选择学生进行发言，也可以允许学生自主发言；全班学生可听到发言学生的声音，同时能看到该学生的影像画面，支持</w:t>
            </w:r>
            <w:r>
              <w:rPr>
                <w:rFonts w:ascii="仿宋_GB2312" w:hAnsi="仿宋_GB2312" w:cs="仿宋_GB2312" w:eastAsia="仿宋_GB2312"/>
                <w:sz w:val="21"/>
              </w:rPr>
              <w:t>≥4位学生同时发言及影像显示；学生发言次数</w:t>
            </w:r>
            <w:r>
              <w:rPr>
                <w:rFonts w:ascii="仿宋_GB2312" w:hAnsi="仿宋_GB2312" w:cs="仿宋_GB2312" w:eastAsia="仿宋_GB2312"/>
                <w:sz w:val="21"/>
              </w:rPr>
              <w:t>可</w:t>
            </w:r>
            <w:r>
              <w:rPr>
                <w:rFonts w:ascii="仿宋_GB2312" w:hAnsi="仿宋_GB2312" w:cs="仿宋_GB2312" w:eastAsia="仿宋_GB2312"/>
                <w:sz w:val="21"/>
              </w:rPr>
              <w:t>自动汇</w:t>
            </w:r>
            <w:r>
              <w:rPr>
                <w:rFonts w:ascii="仿宋_GB2312" w:hAnsi="仿宋_GB2312" w:cs="仿宋_GB2312" w:eastAsia="仿宋_GB2312"/>
                <w:sz w:val="21"/>
              </w:rPr>
              <w:t>总</w:t>
            </w:r>
            <w:r>
              <w:rPr>
                <w:rFonts w:ascii="仿宋_GB2312" w:hAnsi="仿宋_GB2312" w:cs="仿宋_GB2312" w:eastAsia="仿宋_GB2312"/>
                <w:sz w:val="21"/>
              </w:rPr>
              <w:t>，计入平时成绩；</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训练过程中教师可监督任一学生的听说读写过程，可一键添加标注，教师可自定义用于标注的典型问题。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训练结束后教师可任意选择学生讲评，支持只听原音、只听译音、源译分离、源译混合音频播放；</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界面具备双轨录音波形显示功能，界面显示问题标记，支持笔记书写轨迹回放功能，同步播放学生笔记书写过程和录音；支持多人对比讲评，界面显示评价等级、标注问题和评语。</w:t>
            </w:r>
            <w:r>
              <w:rPr>
                <w:rFonts w:ascii="仿宋_GB2312" w:hAnsi="仿宋_GB2312" w:cs="仿宋_GB2312" w:eastAsia="仿宋_GB2312"/>
                <w:sz w:val="21"/>
                <w:b/>
              </w:rPr>
              <w:t>（</w:t>
            </w:r>
            <w:r>
              <w:rPr>
                <w:rFonts w:ascii="仿宋_GB2312" w:hAnsi="仿宋_GB2312" w:cs="仿宋_GB2312" w:eastAsia="仿宋_GB2312"/>
                <w:sz w:val="21"/>
                <w:b/>
              </w:rPr>
              <w:t>需提供</w:t>
            </w:r>
            <w:r>
              <w:rPr>
                <w:rFonts w:ascii="仿宋_GB2312" w:hAnsi="仿宋_GB2312" w:cs="仿宋_GB2312" w:eastAsia="仿宋_GB2312"/>
                <w:sz w:val="21"/>
                <w:b/>
              </w:rPr>
              <w:t>演示</w:t>
            </w:r>
            <w:r>
              <w:rPr>
                <w:rFonts w:ascii="仿宋_GB2312" w:hAnsi="仿宋_GB2312" w:cs="仿宋_GB2312" w:eastAsia="仿宋_GB2312"/>
                <w:sz w:val="21"/>
                <w:b/>
              </w:rPr>
              <w:t>视频</w:t>
            </w:r>
            <w:r>
              <w:rPr>
                <w:rFonts w:ascii="仿宋_GB2312" w:hAnsi="仿宋_GB2312" w:cs="仿宋_GB2312" w:eastAsia="仿宋_GB2312"/>
                <w:sz w:val="21"/>
                <w:b/>
              </w:rPr>
              <w:t>，</w:t>
            </w:r>
            <w:r>
              <w:rPr>
                <w:rFonts w:ascii="仿宋_GB2312" w:hAnsi="仿宋_GB2312" w:cs="仿宋_GB2312" w:eastAsia="仿宋_GB2312"/>
                <w:sz w:val="21"/>
                <w:b/>
              </w:rPr>
              <w:t>演示形式详见评审标准</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教师组织学生分组开展主题讨论、角色扮演和协同创新，具备固定、随机、教师选人、学生自选等多种分组模式。</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系统具有自动批改，生成评价，统计错误数量，查看自己的训练和系统批改结果的功能。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提供笔译训练功能，笔译训练结束后教师可选择任一学生讲评；界面显示</w:t>
            </w:r>
            <w:r>
              <w:rPr>
                <w:rFonts w:ascii="仿宋_GB2312" w:hAnsi="仿宋_GB2312" w:cs="仿宋_GB2312" w:eastAsia="仿宋_GB2312"/>
                <w:sz w:val="21"/>
              </w:rPr>
              <w:t>AI评价和教师批改、学生互评、学生自评时标注的问题标签，支持分类筛选；AI评价对学生翻译句段给出参考译文、优点和改进建议，其中改进建议包含：原句、建议修改和理由；界面显示分类评分，包括师评、学生互评、学生自评和AI评价。支持多人对比讲评</w:t>
            </w:r>
            <w:r>
              <w:rPr>
                <w:rFonts w:ascii="仿宋_GB2312" w:hAnsi="仿宋_GB2312" w:cs="仿宋_GB2312" w:eastAsia="仿宋_GB2312"/>
                <w:sz w:val="21"/>
                <w:b/>
              </w:rPr>
              <w:t>（</w:t>
            </w:r>
            <w:r>
              <w:rPr>
                <w:rFonts w:ascii="仿宋_GB2312" w:hAnsi="仿宋_GB2312" w:cs="仿宋_GB2312" w:eastAsia="仿宋_GB2312"/>
                <w:sz w:val="21"/>
                <w:b/>
              </w:rPr>
              <w:t>需提供演示</w:t>
            </w:r>
            <w:r>
              <w:rPr>
                <w:rFonts w:ascii="仿宋_GB2312" w:hAnsi="仿宋_GB2312" w:cs="仿宋_GB2312" w:eastAsia="仿宋_GB2312"/>
                <w:sz w:val="21"/>
                <w:b/>
              </w:rPr>
              <w:t>视频</w:t>
            </w:r>
            <w:r>
              <w:rPr>
                <w:rFonts w:ascii="仿宋_GB2312" w:hAnsi="仿宋_GB2312" w:cs="仿宋_GB2312" w:eastAsia="仿宋_GB2312"/>
                <w:sz w:val="21"/>
                <w:b/>
              </w:rPr>
              <w:t>，</w:t>
            </w:r>
            <w:r>
              <w:rPr>
                <w:rFonts w:ascii="仿宋_GB2312" w:hAnsi="仿宋_GB2312" w:cs="仿宋_GB2312" w:eastAsia="仿宋_GB2312"/>
                <w:sz w:val="21"/>
                <w:b/>
              </w:rPr>
              <w:t>演示形式详见评审标准</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教师进行教学设计，教师可以新建课程知识图谱，组织教学内容；每个知识图谱具备增加、删除多级子知识点功能，设置知识点之间的关联关系，为课程教案中的每个课程资源或教学活动设置关联知识点，查看每个知识点所关联的教学内容；支持知识图谱的可视化展示；支持通过知识点统计教学目标覆盖率</w:t>
            </w:r>
            <w:r>
              <w:rPr>
                <w:rFonts w:ascii="仿宋_GB2312" w:hAnsi="仿宋_GB2312" w:cs="仿宋_GB2312" w:eastAsia="仿宋_GB2312"/>
                <w:sz w:val="21"/>
                <w:b/>
              </w:rPr>
              <w:t>（</w:t>
            </w:r>
            <w:r>
              <w:rPr>
                <w:rFonts w:ascii="仿宋_GB2312" w:hAnsi="仿宋_GB2312" w:cs="仿宋_GB2312" w:eastAsia="仿宋_GB2312"/>
                <w:sz w:val="21"/>
                <w:b/>
              </w:rPr>
              <w:t>需提供演示</w:t>
            </w:r>
            <w:r>
              <w:rPr>
                <w:rFonts w:ascii="仿宋_GB2312" w:hAnsi="仿宋_GB2312" w:cs="仿宋_GB2312" w:eastAsia="仿宋_GB2312"/>
                <w:sz w:val="21"/>
                <w:b/>
              </w:rPr>
              <w:t>视频</w:t>
            </w:r>
            <w:r>
              <w:rPr>
                <w:rFonts w:ascii="仿宋_GB2312" w:hAnsi="仿宋_GB2312" w:cs="仿宋_GB2312" w:eastAsia="仿宋_GB2312"/>
                <w:sz w:val="21"/>
                <w:b/>
              </w:rPr>
              <w:t>，</w:t>
            </w:r>
            <w:r>
              <w:rPr>
                <w:rFonts w:ascii="仿宋_GB2312" w:hAnsi="仿宋_GB2312" w:cs="仿宋_GB2312" w:eastAsia="仿宋_GB2312"/>
                <w:sz w:val="21"/>
                <w:b/>
              </w:rPr>
              <w:t>演示形式详见评审标准</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自带设备管理模块，自动发现教室内统一管理的终端设备，支持终端设备和所在教室关联；具备设置终端和摄像头的视频画面尺寸、视频帧率、视频压缩率功能；</w:t>
            </w:r>
            <w:r>
              <w:rPr>
                <w:rFonts w:ascii="仿宋_GB2312" w:hAnsi="仿宋_GB2312" w:cs="仿宋_GB2312" w:eastAsia="仿宋_GB2312"/>
                <w:sz w:val="21"/>
                <w:b/>
              </w:rPr>
              <w:t>（</w:t>
            </w:r>
            <w:r>
              <w:rPr>
                <w:rFonts w:ascii="仿宋_GB2312" w:hAnsi="仿宋_GB2312" w:cs="仿宋_GB2312" w:eastAsia="仿宋_GB2312"/>
                <w:sz w:val="21"/>
                <w:b/>
              </w:rPr>
              <w:t>需提供演示</w:t>
            </w:r>
            <w:r>
              <w:rPr>
                <w:rFonts w:ascii="仿宋_GB2312" w:hAnsi="仿宋_GB2312" w:cs="仿宋_GB2312" w:eastAsia="仿宋_GB2312"/>
                <w:sz w:val="21"/>
                <w:b/>
              </w:rPr>
              <w:t>视频</w:t>
            </w:r>
            <w:r>
              <w:rPr>
                <w:rFonts w:ascii="仿宋_GB2312" w:hAnsi="仿宋_GB2312" w:cs="仿宋_GB2312" w:eastAsia="仿宋_GB2312"/>
                <w:sz w:val="21"/>
                <w:b/>
              </w:rPr>
              <w:t>，</w:t>
            </w:r>
            <w:r>
              <w:rPr>
                <w:rFonts w:ascii="仿宋_GB2312" w:hAnsi="仿宋_GB2312" w:cs="仿宋_GB2312" w:eastAsia="仿宋_GB2312"/>
                <w:sz w:val="21"/>
                <w:b/>
              </w:rPr>
              <w:t>演示形式详见评审标准</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分级阅读模块：</w:t>
            </w:r>
          </w:p>
          <w:p>
            <w:pPr>
              <w:pStyle w:val="null3"/>
              <w:jc w:val="both"/>
            </w:pPr>
            <w:r>
              <w:rPr>
                <w:rFonts w:ascii="仿宋_GB2312" w:hAnsi="仿宋_GB2312" w:cs="仿宋_GB2312" w:eastAsia="仿宋_GB2312"/>
                <w:sz w:val="21"/>
              </w:rPr>
              <w:t>▲11.1可依据主流英语分级标准，将</w:t>
            </w:r>
            <w:r>
              <w:rPr>
                <w:rFonts w:ascii="仿宋_GB2312" w:hAnsi="仿宋_GB2312" w:cs="仿宋_GB2312" w:eastAsia="仿宋_GB2312"/>
                <w:sz w:val="21"/>
              </w:rPr>
              <w:t>同一主题</w:t>
            </w:r>
            <w:r>
              <w:rPr>
                <w:rFonts w:ascii="仿宋_GB2312" w:hAnsi="仿宋_GB2312" w:cs="仿宋_GB2312" w:eastAsia="仿宋_GB2312"/>
                <w:sz w:val="21"/>
              </w:rPr>
              <w:t>教学语料划分为</w:t>
            </w:r>
            <w:r>
              <w:rPr>
                <w:rFonts w:ascii="仿宋_GB2312" w:hAnsi="仿宋_GB2312" w:cs="仿宋_GB2312" w:eastAsia="仿宋_GB2312"/>
                <w:sz w:val="21"/>
              </w:rPr>
              <w:t>≥</w:t>
            </w:r>
            <w:r>
              <w:rPr>
                <w:rFonts w:ascii="仿宋_GB2312" w:hAnsi="仿宋_GB2312" w:cs="仿宋_GB2312" w:eastAsia="仿宋_GB2312"/>
                <w:sz w:val="21"/>
              </w:rPr>
              <w:t>8个难度等级</w:t>
            </w:r>
            <w:r>
              <w:rPr>
                <w:rFonts w:ascii="仿宋_GB2312" w:hAnsi="仿宋_GB2312" w:cs="仿宋_GB2312" w:eastAsia="仿宋_GB2312"/>
                <w:sz w:val="21"/>
              </w:rPr>
              <w:t>文本</w:t>
            </w:r>
            <w:r>
              <w:rPr>
                <w:rFonts w:ascii="仿宋_GB2312" w:hAnsi="仿宋_GB2312" w:cs="仿宋_GB2312" w:eastAsia="仿宋_GB2312"/>
                <w:sz w:val="21"/>
              </w:rPr>
              <w:t>，不同难度文本配套对应层级的专项实训习题。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分级阅读模块</w:t>
            </w:r>
            <w:r>
              <w:rPr>
                <w:rFonts w:ascii="仿宋_GB2312" w:hAnsi="仿宋_GB2312" w:cs="仿宋_GB2312" w:eastAsia="仿宋_GB2312"/>
                <w:sz w:val="21"/>
              </w:rPr>
              <w:t>具有自适应性，系统根据定级测试结果向不同水平的学生推送同一篇语料不同难度的文本。随着学生实际水平的提升，学生所看到和学习的语料文本难度也会进行相应变化。</w:t>
            </w:r>
          </w:p>
          <w:p>
            <w:pPr>
              <w:pStyle w:val="null3"/>
              <w:jc w:val="both"/>
            </w:pPr>
            <w:r>
              <w:rPr>
                <w:rFonts w:ascii="仿宋_GB2312" w:hAnsi="仿宋_GB2312" w:cs="仿宋_GB2312" w:eastAsia="仿宋_GB2312"/>
                <w:sz w:val="21"/>
              </w:rPr>
              <w:t>11.3</w:t>
            </w:r>
            <w:r>
              <w:rPr>
                <w:rFonts w:ascii="仿宋_GB2312" w:hAnsi="仿宋_GB2312" w:cs="仿宋_GB2312" w:eastAsia="仿宋_GB2312"/>
                <w:sz w:val="21"/>
              </w:rPr>
              <w:t>.具备语料关键词搜索功能。</w:t>
            </w:r>
          </w:p>
          <w:p>
            <w:pPr>
              <w:pStyle w:val="null3"/>
              <w:jc w:val="both"/>
            </w:pPr>
            <w:r>
              <w:rPr>
                <w:rFonts w:ascii="仿宋_GB2312" w:hAnsi="仿宋_GB2312" w:cs="仿宋_GB2312" w:eastAsia="仿宋_GB2312"/>
                <w:sz w:val="21"/>
              </w:rPr>
              <w:t>11.4系统不定期自动推送语料。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11.5系统文章五步流程包含但不限于课前思考、阅读、习题、课后思考、写作练习5个实训步骤。</w:t>
            </w:r>
          </w:p>
          <w:p>
            <w:pPr>
              <w:pStyle w:val="null3"/>
              <w:jc w:val="both"/>
            </w:pPr>
            <w:r>
              <w:rPr>
                <w:rFonts w:ascii="仿宋_GB2312" w:hAnsi="仿宋_GB2312" w:cs="仿宋_GB2312" w:eastAsia="仿宋_GB2312"/>
                <w:sz w:val="21"/>
              </w:rPr>
              <w:t>11.6同一内容的不同难度的文本均有相对应的不同难度的生词列表，生词具备英文释义及音频朗读功能。</w:t>
            </w:r>
          </w:p>
          <w:p>
            <w:pPr>
              <w:pStyle w:val="null3"/>
              <w:jc w:val="both"/>
            </w:pPr>
            <w:r>
              <w:rPr>
                <w:rFonts w:ascii="仿宋_GB2312" w:hAnsi="仿宋_GB2312" w:cs="仿宋_GB2312" w:eastAsia="仿宋_GB2312"/>
                <w:sz w:val="21"/>
              </w:rPr>
              <w:t>11.7教师版本中的每篇语料都有电子教案，写作练习部分，针对语料主题做译后输出训练，并提供基础模板。</w:t>
            </w:r>
          </w:p>
          <w:p>
            <w:pPr>
              <w:pStyle w:val="null3"/>
            </w:pPr>
            <w:r>
              <w:rPr>
                <w:rFonts w:ascii="仿宋_GB2312" w:hAnsi="仿宋_GB2312" w:cs="仿宋_GB2312" w:eastAsia="仿宋_GB2312"/>
                <w:sz w:val="21"/>
              </w:rPr>
              <w:t>▲11.8</w:t>
            </w:r>
            <w:r>
              <w:rPr>
                <w:rFonts w:ascii="仿宋_GB2312" w:hAnsi="仿宋_GB2312" w:cs="仿宋_GB2312" w:eastAsia="仿宋_GB2312"/>
                <w:sz w:val="21"/>
              </w:rPr>
              <w:t>教师每年可为学生分配不少于</w:t>
            </w:r>
            <w:r>
              <w:rPr>
                <w:rFonts w:ascii="仿宋_GB2312" w:hAnsi="仿宋_GB2312" w:cs="仿宋_GB2312" w:eastAsia="仿宋_GB2312"/>
                <w:sz w:val="21"/>
              </w:rPr>
              <w:t>2次正式的阅读能力水平测试。该系统具有使用报告查询功能，教师可以进行查询并获取使用报告。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二、主席机</w:t>
            </w:r>
          </w:p>
          <w:p>
            <w:pPr>
              <w:pStyle w:val="null3"/>
              <w:jc w:val="left"/>
            </w:pPr>
            <w:r>
              <w:rPr>
                <w:rFonts w:ascii="仿宋_GB2312" w:hAnsi="仿宋_GB2312" w:cs="仿宋_GB2312" w:eastAsia="仿宋_GB2312"/>
                <w:sz w:val="21"/>
              </w:rPr>
              <w:t>1、CPU</w:t>
            </w:r>
            <w:r>
              <w:rPr>
                <w:rFonts w:ascii="仿宋_GB2312" w:hAnsi="仿宋_GB2312" w:cs="仿宋_GB2312" w:eastAsia="仿宋_GB2312"/>
                <w:sz w:val="21"/>
              </w:rPr>
              <w:t>≥</w:t>
            </w:r>
            <w:r>
              <w:rPr>
                <w:rFonts w:ascii="仿宋_GB2312" w:hAnsi="仿宋_GB2312" w:cs="仿宋_GB2312" w:eastAsia="仿宋_GB2312"/>
                <w:sz w:val="21"/>
              </w:rPr>
              <w:t>4核，主频≥2.4GHz。</w:t>
            </w:r>
          </w:p>
          <w:p>
            <w:pPr>
              <w:pStyle w:val="null3"/>
              <w:jc w:val="left"/>
            </w:pPr>
            <w:r>
              <w:rPr>
                <w:rFonts w:ascii="仿宋_GB2312" w:hAnsi="仿宋_GB2312" w:cs="仿宋_GB2312" w:eastAsia="仿宋_GB2312"/>
                <w:sz w:val="21"/>
              </w:rPr>
              <w:t>2、内存容量：≥32GB；</w:t>
            </w:r>
          </w:p>
          <w:p>
            <w:pPr>
              <w:pStyle w:val="null3"/>
              <w:jc w:val="left"/>
            </w:pPr>
            <w:r>
              <w:rPr>
                <w:rFonts w:ascii="仿宋_GB2312" w:hAnsi="仿宋_GB2312" w:cs="仿宋_GB2312" w:eastAsia="仿宋_GB2312"/>
                <w:sz w:val="21"/>
              </w:rPr>
              <w:t>3、硬盘容量：≥512GB SSD；≥2TB HDD；</w:t>
            </w:r>
          </w:p>
          <w:p>
            <w:pPr>
              <w:pStyle w:val="null3"/>
              <w:jc w:val="left"/>
            </w:pPr>
            <w:r>
              <w:rPr>
                <w:rFonts w:ascii="仿宋_GB2312" w:hAnsi="仿宋_GB2312" w:cs="仿宋_GB2312" w:eastAsia="仿宋_GB2312"/>
                <w:sz w:val="21"/>
              </w:rPr>
              <w:t>4、显存容量：≥8GB；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无线功能：支持蓝牙连接；</w:t>
            </w:r>
          </w:p>
          <w:p>
            <w:pPr>
              <w:pStyle w:val="null3"/>
              <w:jc w:val="left"/>
            </w:pPr>
            <w:r>
              <w:rPr>
                <w:rFonts w:ascii="仿宋_GB2312" w:hAnsi="仿宋_GB2312" w:cs="仿宋_GB2312" w:eastAsia="仿宋_GB2312"/>
                <w:sz w:val="21"/>
              </w:rPr>
              <w:t>6、配显示终端</w:t>
            </w:r>
          </w:p>
          <w:p>
            <w:pPr>
              <w:pStyle w:val="null3"/>
              <w:jc w:val="left"/>
            </w:pPr>
            <w:r>
              <w:rPr>
                <w:rFonts w:ascii="仿宋_GB2312" w:hAnsi="仿宋_GB2312" w:cs="仿宋_GB2312" w:eastAsia="仿宋_GB2312"/>
                <w:sz w:val="21"/>
              </w:rPr>
              <w:t>6.1数量≥2台；</w:t>
            </w:r>
          </w:p>
          <w:p>
            <w:pPr>
              <w:pStyle w:val="null3"/>
            </w:pPr>
            <w:r>
              <w:rPr>
                <w:rFonts w:ascii="仿宋_GB2312" w:hAnsi="仿宋_GB2312" w:cs="仿宋_GB2312" w:eastAsia="仿宋_GB2312"/>
                <w:sz w:val="21"/>
              </w:rPr>
              <w:t>6.2</w:t>
            </w:r>
            <w:r>
              <w:rPr>
                <w:rFonts w:ascii="仿宋_GB2312" w:hAnsi="仿宋_GB2312" w:cs="仿宋_GB2312" w:eastAsia="仿宋_GB2312"/>
                <w:sz w:val="21"/>
              </w:rPr>
              <w:t>屏幕尺寸：</w:t>
            </w:r>
            <w:r>
              <w:rPr>
                <w:rFonts w:ascii="仿宋_GB2312" w:hAnsi="仿宋_GB2312" w:cs="仿宋_GB2312" w:eastAsia="仿宋_GB2312"/>
                <w:sz w:val="21"/>
              </w:rPr>
              <w:t>≥23.8英寸</w:t>
            </w:r>
            <w:r>
              <w:rPr>
                <w:rFonts w:ascii="仿宋_GB2312" w:hAnsi="仿宋_GB2312" w:cs="仿宋_GB2312" w:eastAsia="仿宋_GB2312"/>
                <w:sz w:val="21"/>
              </w:rPr>
              <w:t>；</w:t>
            </w:r>
            <w:r>
              <w:rPr>
                <w:rFonts w:ascii="仿宋_GB2312" w:hAnsi="仿宋_GB2312" w:cs="仿宋_GB2312" w:eastAsia="仿宋_GB2312"/>
                <w:sz w:val="21"/>
              </w:rPr>
              <w:t>面板类型：</w:t>
            </w:r>
            <w:r>
              <w:rPr>
                <w:rFonts w:ascii="仿宋_GB2312" w:hAnsi="仿宋_GB2312" w:cs="仿宋_GB2312" w:eastAsia="仿宋_GB2312"/>
                <w:sz w:val="21"/>
              </w:rPr>
              <w:t>≥IPS</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≥1920×1080</w:t>
            </w:r>
            <w:r>
              <w:rPr>
                <w:rFonts w:ascii="仿宋_GB2312" w:hAnsi="仿宋_GB2312" w:cs="仿宋_GB2312" w:eastAsia="仿宋_GB2312"/>
                <w:sz w:val="21"/>
              </w:rPr>
              <w:t>；</w:t>
            </w:r>
            <w:r>
              <w:rPr>
                <w:rFonts w:ascii="仿宋_GB2312" w:hAnsi="仿宋_GB2312" w:cs="仿宋_GB2312" w:eastAsia="仿宋_GB2312"/>
                <w:sz w:val="21"/>
              </w:rPr>
              <w:t>刷新率：</w:t>
            </w:r>
            <w:r>
              <w:rPr>
                <w:rFonts w:ascii="仿宋_GB2312" w:hAnsi="仿宋_GB2312" w:cs="仿宋_GB2312" w:eastAsia="仿宋_GB2312"/>
                <w:sz w:val="21"/>
              </w:rPr>
              <w:t>≥144Hz</w:t>
            </w:r>
            <w:r>
              <w:rPr>
                <w:rFonts w:ascii="仿宋_GB2312" w:hAnsi="仿宋_GB2312" w:cs="仿宋_GB2312" w:eastAsia="仿宋_GB2312"/>
                <w:sz w:val="21"/>
              </w:rPr>
              <w:t>；</w:t>
            </w:r>
            <w:r>
              <w:rPr>
                <w:rFonts w:ascii="仿宋_GB2312" w:hAnsi="仿宋_GB2312" w:cs="仿宋_GB2312" w:eastAsia="仿宋_GB2312"/>
                <w:sz w:val="21"/>
              </w:rPr>
              <w:t>对比度：</w:t>
            </w:r>
            <w:r>
              <w:rPr>
                <w:rFonts w:ascii="仿宋_GB2312" w:hAnsi="仿宋_GB2312" w:cs="仿宋_GB2312" w:eastAsia="仿宋_GB2312"/>
                <w:sz w:val="21"/>
              </w:rPr>
              <w:t>≥1500:1</w:t>
            </w:r>
            <w:r>
              <w:rPr>
                <w:rFonts w:ascii="仿宋_GB2312" w:hAnsi="仿宋_GB2312" w:cs="仿宋_GB2312" w:eastAsia="仿宋_GB2312"/>
                <w:sz w:val="21"/>
              </w:rPr>
              <w:t>；</w:t>
            </w:r>
            <w:r>
              <w:rPr>
                <w:rFonts w:ascii="仿宋_GB2312" w:hAnsi="仿宋_GB2312" w:cs="仿宋_GB2312" w:eastAsia="仿宋_GB2312"/>
                <w:sz w:val="21"/>
              </w:rPr>
              <w:t>接口</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HDMI≥1，VGA≥1。</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三、多语种数字人终端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屏幕</w:t>
            </w:r>
            <w:r>
              <w:rPr>
                <w:rFonts w:ascii="仿宋_GB2312" w:hAnsi="仿宋_GB2312" w:cs="仿宋_GB2312" w:eastAsia="仿宋_GB2312"/>
                <w:sz w:val="21"/>
              </w:rPr>
              <w:t>≥55英寸；</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分辨率</w:t>
            </w:r>
            <w:r>
              <w:rPr>
                <w:rFonts w:ascii="仿宋_GB2312" w:hAnsi="仿宋_GB2312" w:cs="仿宋_GB2312" w:eastAsia="仿宋_GB2312"/>
                <w:sz w:val="21"/>
              </w:rPr>
              <w:t>≥3840x2160；屏幕亮度≥400cd/㎡；对比度≥1400:1；</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屏幕刷新率</w:t>
            </w:r>
            <w:r>
              <w:rPr>
                <w:rFonts w:ascii="仿宋_GB2312" w:hAnsi="仿宋_GB2312" w:cs="仿宋_GB2312" w:eastAsia="仿宋_GB2312"/>
                <w:sz w:val="21"/>
              </w:rPr>
              <w:t>≥60Hz；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响应时间</w:t>
            </w:r>
            <w:r>
              <w:rPr>
                <w:rFonts w:ascii="仿宋_GB2312" w:hAnsi="仿宋_GB2312" w:cs="仿宋_GB2312" w:eastAsia="仿宋_GB2312"/>
                <w:sz w:val="21"/>
              </w:rPr>
              <w:t>≤10ms；</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≥10点电容触控。</w:t>
            </w:r>
          </w:p>
          <w:p>
            <w:pPr>
              <w:pStyle w:val="null3"/>
              <w:jc w:val="left"/>
            </w:pPr>
            <w:r>
              <w:rPr>
                <w:rFonts w:ascii="仿宋_GB2312" w:hAnsi="仿宋_GB2312" w:cs="仿宋_GB2312" w:eastAsia="仿宋_GB2312"/>
                <w:sz w:val="21"/>
              </w:rPr>
              <w:t>6、CPU核心数≥4核；主频≥2.4GHz；</w:t>
            </w:r>
          </w:p>
          <w:p>
            <w:pPr>
              <w:pStyle w:val="null3"/>
              <w:jc w:val="left"/>
            </w:pPr>
            <w:r>
              <w:rPr>
                <w:rFonts w:ascii="仿宋_GB2312" w:hAnsi="仿宋_GB2312" w:cs="仿宋_GB2312" w:eastAsia="仿宋_GB2312"/>
                <w:sz w:val="21"/>
              </w:rPr>
              <w:t>7、内存≥8G，硬盘≥256G</w:t>
            </w:r>
          </w:p>
          <w:p>
            <w:pPr>
              <w:pStyle w:val="null3"/>
              <w:jc w:val="left"/>
            </w:pPr>
            <w:r>
              <w:rPr>
                <w:rFonts w:ascii="仿宋_GB2312" w:hAnsi="仿宋_GB2312" w:cs="仿宋_GB2312" w:eastAsia="仿宋_GB2312"/>
                <w:sz w:val="21"/>
              </w:rPr>
              <w:t>8、网口、USB、HDMI接口数量各≥1个</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、显存容量</w:t>
            </w:r>
            <w:r>
              <w:rPr>
                <w:rFonts w:ascii="仿宋_GB2312" w:hAnsi="仿宋_GB2312" w:cs="仿宋_GB2312" w:eastAsia="仿宋_GB2312"/>
                <w:sz w:val="21"/>
              </w:rPr>
              <w:t>≥6G；</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、支持蓝牙无线连接功能。</w:t>
            </w:r>
          </w:p>
          <w:p>
            <w:pPr>
              <w:pStyle w:val="null3"/>
            </w:pPr>
            <w:r>
              <w:rPr>
                <w:rFonts w:ascii="仿宋_GB2312" w:hAnsi="仿宋_GB2312" w:cs="仿宋_GB2312" w:eastAsia="仿宋_GB2312"/>
                <w:sz w:val="21"/>
              </w:rPr>
              <w:t>11、麦克风咪板</w:t>
            </w:r>
            <w:r>
              <w:rPr>
                <w:rFonts w:ascii="仿宋_GB2312" w:hAnsi="仿宋_GB2312" w:cs="仿宋_GB2312" w:eastAsia="仿宋_GB2312"/>
                <w:sz w:val="21"/>
              </w:rPr>
              <w:t>：支持</w:t>
            </w:r>
            <w:r>
              <w:rPr>
                <w:rFonts w:ascii="仿宋_GB2312" w:hAnsi="仿宋_GB2312" w:cs="仿宋_GB2312" w:eastAsia="仿宋_GB2312"/>
                <w:sz w:val="21"/>
              </w:rPr>
              <w:t>8MIC 前端线阵拾音</w:t>
            </w:r>
            <w:r>
              <w:rPr>
                <w:rFonts w:ascii="仿宋_GB2312" w:hAnsi="仿宋_GB2312" w:cs="仿宋_GB2312" w:eastAsia="仿宋_GB2312"/>
                <w:sz w:val="21"/>
              </w:rPr>
              <w:t>，高信躁比；</w:t>
            </w:r>
            <w:r>
              <w:rPr>
                <w:rFonts w:ascii="仿宋_GB2312" w:hAnsi="仿宋_GB2312" w:cs="仿宋_GB2312" w:eastAsia="仿宋_GB2312"/>
                <w:sz w:val="21"/>
              </w:rPr>
              <w:t>麦克风控制主板：支持前端回声消除、超指向拾音、自动增益、稳态降噪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AI智能评测：具备≥2种对话实训模式；支持语音实时转写、音文全程记录；依托大模型生成AI评测报告，包含交际达成度（任务完成率）、交际质量值（流利度、语法、词汇、语境适配综合评分）双维度数据分析。</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、自由式对话：支持零基础自主训练，内置多种实训场景。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、支持按</w:t>
            </w:r>
            <w:r>
              <w:rPr>
                <w:rFonts w:ascii="仿宋_GB2312" w:hAnsi="仿宋_GB2312" w:cs="仿宋_GB2312" w:eastAsia="仿宋_GB2312"/>
                <w:sz w:val="21"/>
              </w:rPr>
              <w:t>类型</w:t>
            </w:r>
            <w:r>
              <w:rPr>
                <w:rFonts w:ascii="仿宋_GB2312" w:hAnsi="仿宋_GB2312" w:cs="仿宋_GB2312" w:eastAsia="仿宋_GB2312"/>
                <w:sz w:val="21"/>
              </w:rPr>
              <w:t>、难度、主题筛选及关键词检索，选定主题即可一键开展标准化情景实训。</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、内置</w:t>
            </w:r>
            <w:r>
              <w:rPr>
                <w:rFonts w:ascii="仿宋_GB2312" w:hAnsi="仿宋_GB2312" w:cs="仿宋_GB2312" w:eastAsia="仿宋_GB2312"/>
                <w:sz w:val="21"/>
              </w:rPr>
              <w:t>≥2款仿真数字人形象，可自由切换。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、实训主题场景：预置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0大类实训主题，覆盖学习、生活、社交、职场、科普等场景；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、每类主题</w:t>
            </w:r>
            <w:r>
              <w:rPr>
                <w:rFonts w:ascii="仿宋_GB2312" w:hAnsi="仿宋_GB2312" w:cs="仿宋_GB2312" w:eastAsia="仿宋_GB2312"/>
                <w:sz w:val="21"/>
              </w:rPr>
              <w:t>≥10</w:t>
            </w:r>
            <w:r>
              <w:rPr>
                <w:rFonts w:ascii="仿宋_GB2312" w:hAnsi="仿宋_GB2312" w:cs="仿宋_GB2312" w:eastAsia="仿宋_GB2312"/>
                <w:sz w:val="21"/>
              </w:rPr>
              <w:t>轮会话；支持中外文对照，教师端可查看、编辑场景内容。</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、数据统计：自动记录训练过程数据、评价数据、实训积分，支持积分数据可视化展示与查询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、场景资源库：各语种配置专属实训场景资源，单一</w:t>
            </w:r>
            <w:r>
              <w:rPr>
                <w:rFonts w:ascii="仿宋_GB2312" w:hAnsi="仿宋_GB2312" w:cs="仿宋_GB2312" w:eastAsia="仿宋_GB2312"/>
                <w:sz w:val="21"/>
              </w:rPr>
              <w:t>语种</w:t>
            </w:r>
            <w:r>
              <w:rPr>
                <w:rFonts w:ascii="仿宋_GB2312" w:hAnsi="仿宋_GB2312" w:cs="仿宋_GB2312" w:eastAsia="仿宋_GB2312"/>
                <w:sz w:val="21"/>
              </w:rPr>
              <w:t>内置实训场景</w:t>
            </w:r>
            <w:r>
              <w:rPr>
                <w:rFonts w:ascii="仿宋_GB2312" w:hAnsi="仿宋_GB2312" w:cs="仿宋_GB2312" w:eastAsia="仿宋_GB2312"/>
                <w:sz w:val="21"/>
              </w:rPr>
              <w:t>≥8个，全系统整体实训场景总数量</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、学情大数据分析：支持</w:t>
            </w:r>
            <w:r>
              <w:rPr>
                <w:rFonts w:ascii="仿宋_GB2312" w:hAnsi="仿宋_GB2312" w:cs="仿宋_GB2312" w:eastAsia="仿宋_GB2312"/>
                <w:sz w:val="21"/>
              </w:rPr>
              <w:t>≥6项学情指标可视化展示（访问量、实训量、平均分、使用时长、热门训练分布、积分排名等）；</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、支持按年级、专业多维度筛选，数据实时动态更新；配备标准</w:t>
            </w:r>
            <w:r>
              <w:rPr>
                <w:rFonts w:ascii="仿宋_GB2312" w:hAnsi="仿宋_GB2312" w:cs="仿宋_GB2312" w:eastAsia="仿宋_GB2312"/>
                <w:sz w:val="21"/>
              </w:rPr>
              <w:t>API接口，支持对接校园现有教学管理系统。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、多语种能力：整套系统全功能原生适配语种数量不少于</w:t>
            </w:r>
            <w:r>
              <w:rPr>
                <w:rFonts w:ascii="仿宋_GB2312" w:hAnsi="仿宋_GB2312" w:cs="仿宋_GB2312" w:eastAsia="仿宋_GB2312"/>
                <w:sz w:val="21"/>
              </w:rPr>
              <w:t>7种，可选</w:t>
            </w:r>
            <w:r>
              <w:rPr>
                <w:rFonts w:ascii="仿宋_GB2312" w:hAnsi="仿宋_GB2312" w:cs="仿宋_GB2312" w:eastAsia="仿宋_GB2312"/>
                <w:sz w:val="21"/>
              </w:rPr>
              <w:t>语种包含英语、</w:t>
            </w:r>
            <w:r>
              <w:rPr>
                <w:rFonts w:ascii="仿宋_GB2312" w:hAnsi="仿宋_GB2312" w:cs="仿宋_GB2312" w:eastAsia="仿宋_GB2312"/>
                <w:sz w:val="21"/>
              </w:rPr>
              <w:t>德语、法语、西班牙语、意大利语、葡萄牙语、波兰语、罗马尼亚语、希腊语、匈牙利语、俄语、韩语、阿拉伯语等</w:t>
            </w:r>
            <w:r>
              <w:rPr>
                <w:rFonts w:ascii="仿宋_GB2312" w:hAnsi="仿宋_GB2312" w:cs="仿宋_GB2312" w:eastAsia="仿宋_GB2312"/>
                <w:sz w:val="21"/>
              </w:rPr>
              <w:t>外语</w:t>
            </w:r>
            <w:r>
              <w:rPr>
                <w:rFonts w:ascii="仿宋_GB2312" w:hAnsi="仿宋_GB2312" w:cs="仿宋_GB2312" w:eastAsia="仿宋_GB2312"/>
                <w:sz w:val="21"/>
              </w:rPr>
              <w:t>语种；设备交互、对话实训、语音转写、</w:t>
            </w:r>
            <w:r>
              <w:rPr>
                <w:rFonts w:ascii="仿宋_GB2312" w:hAnsi="仿宋_GB2312" w:cs="仿宋_GB2312" w:eastAsia="仿宋_GB2312"/>
                <w:sz w:val="21"/>
              </w:rPr>
              <w:t>AI评测、学情数据分析全部功能同步适配。不得出现功能缩减、降配使用。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四、多语种同声传译专用设备</w:t>
            </w:r>
          </w:p>
          <w:p>
            <w:pPr>
              <w:pStyle w:val="null3"/>
              <w:jc w:val="left"/>
            </w:pPr>
            <w:r>
              <w:rPr>
                <w:rFonts w:ascii="仿宋_GB2312" w:hAnsi="仿宋_GB2312" w:cs="仿宋_GB2312" w:eastAsia="仿宋_GB2312"/>
                <w:sz w:val="21"/>
              </w:rPr>
              <w:t>1、同传麦克风≥2台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w:t>
            </w:r>
            <w:r>
              <w:rPr>
                <w:rFonts w:ascii="仿宋_GB2312" w:hAnsi="仿宋_GB2312" w:cs="仿宋_GB2312" w:eastAsia="仿宋_GB2312"/>
                <w:sz w:val="21"/>
              </w:rPr>
              <w:t>64 位</w:t>
            </w:r>
            <w:r>
              <w:rPr>
                <w:rFonts w:ascii="仿宋_GB2312" w:hAnsi="仿宋_GB2312" w:cs="仿宋_GB2312" w:eastAsia="仿宋_GB2312"/>
                <w:sz w:val="21"/>
              </w:rPr>
              <w:t>;</w:t>
            </w:r>
            <w:r>
              <w:rPr>
                <w:rFonts w:ascii="仿宋_GB2312" w:hAnsi="仿宋_GB2312" w:cs="仿宋_GB2312" w:eastAsia="仿宋_GB2312"/>
                <w:sz w:val="21"/>
              </w:rPr>
              <w:t>主频最高</w:t>
            </w:r>
            <w:r>
              <w:rPr>
                <w:rFonts w:ascii="仿宋_GB2312" w:hAnsi="仿宋_GB2312" w:cs="仿宋_GB2312" w:eastAsia="仿宋_GB2312"/>
                <w:sz w:val="21"/>
              </w:rPr>
              <w:t>1.8GHz</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4G 硬盘</w:t>
            </w:r>
            <w:r>
              <w:rPr>
                <w:rFonts w:ascii="仿宋_GB2312" w:hAnsi="仿宋_GB2312" w:cs="仿宋_GB2312" w:eastAsia="仿宋_GB2312"/>
                <w:sz w:val="21"/>
              </w:rPr>
              <w:t>≥</w:t>
            </w:r>
            <w:r>
              <w:rPr>
                <w:rFonts w:ascii="仿宋_GB2312" w:hAnsi="仿宋_GB2312" w:cs="仿宋_GB2312" w:eastAsia="仿宋_GB2312"/>
                <w:sz w:val="21"/>
              </w:rPr>
              <w:t>32G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拾音参数</w:t>
            </w:r>
            <w:r>
              <w:rPr>
                <w:rFonts w:ascii="仿宋_GB2312" w:hAnsi="仿宋_GB2312" w:cs="仿宋_GB2312" w:eastAsia="仿宋_GB2312"/>
                <w:sz w:val="21"/>
              </w:rPr>
              <w:t>:单台内置麦克风≥1个，拾音距离≥30cm；</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 xml:space="preserve"> </w:t>
            </w:r>
            <w:r>
              <w:rPr>
                <w:rFonts w:ascii="仿宋_GB2312" w:hAnsi="仿宋_GB2312" w:cs="仿宋_GB2312" w:eastAsia="仿宋_GB2312"/>
                <w:sz w:val="21"/>
              </w:rPr>
              <w:t>电池：</w:t>
            </w:r>
            <w:r>
              <w:rPr>
                <w:rFonts w:ascii="仿宋_GB2312" w:hAnsi="仿宋_GB2312" w:cs="仿宋_GB2312" w:eastAsia="仿宋_GB2312"/>
                <w:sz w:val="21"/>
              </w:rPr>
              <w:t>单次</w:t>
            </w:r>
            <w:r>
              <w:rPr>
                <w:rFonts w:ascii="仿宋_GB2312" w:hAnsi="仿宋_GB2312" w:cs="仿宋_GB2312" w:eastAsia="仿宋_GB2312"/>
                <w:sz w:val="21"/>
              </w:rPr>
              <w:t>续航时间</w:t>
            </w:r>
            <w:r>
              <w:rPr>
                <w:rFonts w:ascii="仿宋_GB2312" w:hAnsi="仿宋_GB2312" w:cs="仿宋_GB2312" w:eastAsia="仿宋_GB2312"/>
                <w:sz w:val="21"/>
              </w:rPr>
              <w:t>≥2h；</w:t>
            </w:r>
          </w:p>
          <w:p>
            <w:pPr>
              <w:pStyle w:val="null3"/>
            </w:pPr>
            <w:r>
              <w:rPr>
                <w:rFonts w:ascii="仿宋_GB2312" w:hAnsi="仿宋_GB2312" w:cs="仿宋_GB2312" w:eastAsia="仿宋_GB2312"/>
                <w:sz w:val="21"/>
              </w:rPr>
              <w:t>2、主机</w:t>
            </w:r>
          </w:p>
          <w:p>
            <w:pPr>
              <w:pStyle w:val="null3"/>
              <w:jc w:val="left"/>
            </w:pPr>
            <w:r>
              <w:rPr>
                <w:rFonts w:ascii="仿宋_GB2312" w:hAnsi="仿宋_GB2312" w:cs="仿宋_GB2312" w:eastAsia="仿宋_GB2312"/>
                <w:sz w:val="21"/>
              </w:rPr>
              <w:t>2.1屏幕:主屏 ≥7吋LCD屏触摸屏;副屏≥ 6吋；</w:t>
            </w:r>
          </w:p>
          <w:p>
            <w:pPr>
              <w:pStyle w:val="null3"/>
              <w:jc w:val="both"/>
            </w:pPr>
            <w:r>
              <w:rPr>
                <w:rFonts w:ascii="仿宋_GB2312" w:hAnsi="仿宋_GB2312" w:cs="仿宋_GB2312" w:eastAsia="仿宋_GB2312"/>
                <w:sz w:val="21"/>
              </w:rPr>
              <w:t>2.2网络:支持无线网络通讯；</w:t>
            </w:r>
          </w:p>
          <w:p>
            <w:pPr>
              <w:pStyle w:val="null3"/>
              <w:jc w:val="left"/>
            </w:pPr>
            <w:r>
              <w:rPr>
                <w:rFonts w:ascii="仿宋_GB2312" w:hAnsi="仿宋_GB2312" w:cs="仿宋_GB2312" w:eastAsia="仿宋_GB2312"/>
                <w:sz w:val="21"/>
              </w:rPr>
              <w:t>2.3接口：3.5mm TRS≥1个；Type-C≥1个；网口≥2个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3、功能：</w:t>
            </w:r>
          </w:p>
          <w:p>
            <w:pPr>
              <w:pStyle w:val="null3"/>
              <w:jc w:val="left"/>
            </w:pPr>
            <w:r>
              <w:rPr>
                <w:rFonts w:ascii="仿宋_GB2312" w:hAnsi="仿宋_GB2312" w:cs="仿宋_GB2312" w:eastAsia="仿宋_GB2312"/>
                <w:sz w:val="21"/>
              </w:rPr>
              <w:t>3.1 支持语音实时识别、智能翻译，同步展示翻译结果。</w:t>
            </w:r>
          </w:p>
          <w:p>
            <w:pPr>
              <w:pStyle w:val="null3"/>
              <w:jc w:val="left"/>
            </w:pPr>
            <w:r>
              <w:rPr>
                <w:rFonts w:ascii="仿宋_GB2312" w:hAnsi="仿宋_GB2312" w:cs="仿宋_GB2312" w:eastAsia="仿宋_GB2312"/>
                <w:sz w:val="21"/>
              </w:rPr>
              <w:t>3.2 可实时查看所有外接麦克风的翻译结果与会话数据。</w:t>
            </w:r>
          </w:p>
          <w:p>
            <w:pPr>
              <w:pStyle w:val="null3"/>
              <w:jc w:val="left"/>
            </w:pPr>
            <w:r>
              <w:rPr>
                <w:rFonts w:ascii="仿宋_GB2312" w:hAnsi="仿宋_GB2312" w:cs="仿宋_GB2312" w:eastAsia="仿宋_GB2312"/>
                <w:sz w:val="21"/>
              </w:rPr>
              <w:t>3.3 单台麦克风支持独立拾音启停控制，可单独管控发言状态。</w:t>
            </w:r>
          </w:p>
          <w:p>
            <w:pPr>
              <w:pStyle w:val="null3"/>
              <w:jc w:val="left"/>
            </w:pPr>
            <w:r>
              <w:rPr>
                <w:rFonts w:ascii="仿宋_GB2312" w:hAnsi="仿宋_GB2312" w:cs="仿宋_GB2312" w:eastAsia="仿宋_GB2312"/>
                <w:sz w:val="21"/>
              </w:rPr>
              <w:t>3.4 系统可依据不同麦克风设备，自动区分发言人。</w:t>
            </w:r>
          </w:p>
          <w:p>
            <w:pPr>
              <w:pStyle w:val="null3"/>
              <w:jc w:val="left"/>
            </w:pPr>
            <w:r>
              <w:rPr>
                <w:rFonts w:ascii="仿宋_GB2312" w:hAnsi="仿宋_GB2312" w:cs="仿宋_GB2312" w:eastAsia="仿宋_GB2312"/>
                <w:sz w:val="21"/>
              </w:rPr>
              <w:t>3.5 支持外接有线、无线耳机，可实时接收多语种翻译语音播报。</w:t>
            </w:r>
          </w:p>
          <w:p>
            <w:pPr>
              <w:pStyle w:val="null3"/>
              <w:jc w:val="left"/>
            </w:pPr>
            <w:r>
              <w:rPr>
                <w:rFonts w:ascii="仿宋_GB2312" w:hAnsi="仿宋_GB2312" w:cs="仿宋_GB2312" w:eastAsia="仿宋_GB2312"/>
                <w:sz w:val="21"/>
              </w:rPr>
              <w:t>3.6 设备操作界面支持简体中文、英文双语言切换。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3.7 语种识别：支持</w:t>
            </w:r>
            <w:r>
              <w:rPr>
                <w:rFonts w:ascii="仿宋_GB2312" w:hAnsi="仿宋_GB2312" w:cs="仿宋_GB2312" w:eastAsia="仿宋_GB2312"/>
                <w:sz w:val="21"/>
              </w:rPr>
              <w:t>中、</w:t>
            </w:r>
            <w:r>
              <w:rPr>
                <w:rFonts w:ascii="仿宋_GB2312" w:hAnsi="仿宋_GB2312" w:cs="仿宋_GB2312" w:eastAsia="仿宋_GB2312"/>
                <w:sz w:val="21"/>
              </w:rPr>
              <w:t>英、日、韩、俄、法、西、德、阿</w:t>
            </w:r>
            <w:r>
              <w:rPr>
                <w:rFonts w:ascii="仿宋_GB2312" w:hAnsi="仿宋_GB2312" w:cs="仿宋_GB2312" w:eastAsia="仿宋_GB2312"/>
                <w:sz w:val="21"/>
              </w:rPr>
              <w:t>等</w:t>
            </w:r>
            <w:r>
              <w:rPr>
                <w:rFonts w:ascii="仿宋_GB2312" w:hAnsi="仿宋_GB2312" w:cs="仿宋_GB2312" w:eastAsia="仿宋_GB2312"/>
                <w:sz w:val="21"/>
              </w:rPr>
              <w:t>不少于</w:t>
            </w:r>
            <w:r>
              <w:rPr>
                <w:rFonts w:ascii="仿宋_GB2312" w:hAnsi="仿宋_GB2312" w:cs="仿宋_GB2312" w:eastAsia="仿宋_GB2312"/>
                <w:sz w:val="21"/>
              </w:rPr>
              <w:t>9个</w:t>
            </w:r>
            <w:r>
              <w:rPr>
                <w:rFonts w:ascii="仿宋_GB2312" w:hAnsi="仿宋_GB2312" w:cs="仿宋_GB2312" w:eastAsia="仿宋_GB2312"/>
                <w:sz w:val="21"/>
              </w:rPr>
              <w:t>语种</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3.8 互译模式：支持各类双语、多语混合互译，总计≥25种互译模式。</w:t>
            </w:r>
            <w:r>
              <w:rPr>
                <w:rFonts w:ascii="仿宋_GB2312" w:hAnsi="仿宋_GB2312" w:cs="仿宋_GB2312" w:eastAsia="仿宋_GB2312"/>
                <w:sz w:val="21"/>
              </w:rPr>
              <w:t>包括但不限于</w:t>
            </w:r>
            <w:r>
              <w:rPr>
                <w:rFonts w:ascii="仿宋_GB2312" w:hAnsi="仿宋_GB2312" w:cs="仿宋_GB2312" w:eastAsia="仿宋_GB2312"/>
                <w:sz w:val="21"/>
              </w:rPr>
              <w:t>中英互译、中日互译、中韩互译、中俄互译、中法互译、中西互译、中德互译、中阿互译、中粤互译、英日互译、英韩互译、英俄互译、英法互译、英西互译、英德互译、英阿互译、英粤互译；中英日互译、中英韩互译、中英俄互译、中英法互译、中英西互译、中英德互译、中英阿互译、中英粤互译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3.9. 语音合成：支持</w:t>
            </w:r>
            <w:r>
              <w:rPr>
                <w:rFonts w:ascii="仿宋_GB2312" w:hAnsi="仿宋_GB2312" w:cs="仿宋_GB2312" w:eastAsia="仿宋_GB2312"/>
                <w:sz w:val="21"/>
              </w:rPr>
              <w:t>中、英、日、韩、俄、法、西、德、阿</w:t>
            </w:r>
            <w:r>
              <w:rPr>
                <w:rFonts w:ascii="仿宋_GB2312" w:hAnsi="仿宋_GB2312" w:cs="仿宋_GB2312" w:eastAsia="仿宋_GB2312"/>
                <w:sz w:val="21"/>
              </w:rPr>
              <w:t>等不少于</w:t>
            </w:r>
            <w:r>
              <w:rPr>
                <w:rFonts w:ascii="仿宋_GB2312" w:hAnsi="仿宋_GB2312" w:cs="仿宋_GB2312" w:eastAsia="仿宋_GB2312"/>
                <w:sz w:val="21"/>
              </w:rPr>
              <w:t>9种</w:t>
            </w:r>
            <w:r>
              <w:rPr>
                <w:rFonts w:ascii="仿宋_GB2312" w:hAnsi="仿宋_GB2312" w:cs="仿宋_GB2312" w:eastAsia="仿宋_GB2312"/>
                <w:sz w:val="21"/>
              </w:rPr>
              <w:t>语音智能合成播报，发音自然流畅。</w:t>
            </w:r>
          </w:p>
          <w:p>
            <w:pPr>
              <w:pStyle w:val="null3"/>
              <w:jc w:val="left"/>
            </w:pPr>
            <w:r>
              <w:rPr>
                <w:rFonts w:ascii="仿宋_GB2312" w:hAnsi="仿宋_GB2312" w:cs="仿宋_GB2312" w:eastAsia="仿宋_GB2312"/>
                <w:sz w:val="21"/>
              </w:rPr>
              <w:t>4、其他配件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电源适配器，数量</w:t>
            </w:r>
            <w:r>
              <w:rPr>
                <w:rFonts w:ascii="仿宋_GB2312" w:hAnsi="仿宋_GB2312" w:cs="仿宋_GB2312" w:eastAsia="仿宋_GB2312"/>
                <w:sz w:val="21"/>
              </w:rPr>
              <w:t>≥1台；</w:t>
            </w:r>
          </w:p>
          <w:p>
            <w:pPr>
              <w:pStyle w:val="null3"/>
            </w:pP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网线（</w:t>
            </w:r>
            <w:r>
              <w:rPr>
                <w:rFonts w:ascii="仿宋_GB2312" w:hAnsi="仿宋_GB2312" w:cs="仿宋_GB2312" w:eastAsia="仿宋_GB2312"/>
                <w:sz w:val="21"/>
              </w:rPr>
              <w:t>≥3m），数量≥3根。</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主席、代表、译员智慧笔</w:t>
            </w:r>
          </w:p>
          <w:p>
            <w:pPr>
              <w:pStyle w:val="null3"/>
              <w:jc w:val="left"/>
            </w:pPr>
            <w:r>
              <w:rPr>
                <w:rFonts w:ascii="仿宋_GB2312" w:hAnsi="仿宋_GB2312" w:cs="仿宋_GB2312" w:eastAsia="仿宋_GB2312"/>
                <w:sz w:val="21"/>
              </w:rPr>
              <w:t>1、适配标准圆珠笔笔芯，笔芯可自由更换，实时自动采集书写轨迹，轨迹数据同步提交给同声传译实验室软件，支持笔记跟踪、口语速记、倒数练习等同传等训练；</w:t>
            </w:r>
          </w:p>
          <w:p>
            <w:pPr>
              <w:pStyle w:val="null3"/>
              <w:jc w:val="left"/>
            </w:pPr>
            <w:r>
              <w:rPr>
                <w:rFonts w:ascii="仿宋_GB2312" w:hAnsi="仿宋_GB2312" w:cs="仿宋_GB2312" w:eastAsia="仿宋_GB2312"/>
                <w:sz w:val="21"/>
              </w:rPr>
              <w:t>2、USB有线接入智慧终端设备；</w:t>
            </w:r>
          </w:p>
          <w:p>
            <w:pPr>
              <w:pStyle w:val="null3"/>
              <w:jc w:val="left"/>
            </w:pPr>
            <w:r>
              <w:rPr>
                <w:rFonts w:ascii="仿宋_GB2312" w:hAnsi="仿宋_GB2312" w:cs="仿宋_GB2312" w:eastAsia="仿宋_GB2312"/>
                <w:sz w:val="21"/>
              </w:rPr>
              <w:t>3、内置高速微距摄像头；</w:t>
            </w:r>
          </w:p>
          <w:p>
            <w:pPr>
              <w:pStyle w:val="null3"/>
            </w:pPr>
            <w:r>
              <w:rPr>
                <w:rFonts w:ascii="仿宋_GB2312" w:hAnsi="仿宋_GB2312" w:cs="仿宋_GB2312" w:eastAsia="仿宋_GB2312"/>
                <w:sz w:val="21"/>
              </w:rPr>
              <w:t>4、压感级别：≥1024。</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b/>
              </w:rPr>
              <w:t>六、代表、译员数字麦克风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拾音单元为驻极体电容音头；灵敏度</w:t>
            </w:r>
            <w:r>
              <w:rPr>
                <w:rFonts w:ascii="仿宋_GB2312" w:hAnsi="仿宋_GB2312" w:cs="仿宋_GB2312" w:eastAsia="仿宋_GB2312"/>
                <w:sz w:val="21"/>
              </w:rPr>
              <w:t>≥</w:t>
            </w:r>
            <w:r>
              <w:rPr>
                <w:rFonts w:ascii="仿宋_GB2312" w:hAnsi="仿宋_GB2312" w:cs="仿宋_GB2312" w:eastAsia="仿宋_GB2312"/>
                <w:sz w:val="21"/>
              </w:rPr>
              <w:t>-30dB（1kHz，0dB=1V/Pa），总谐波失真≤0.2%，信噪比≥60dB(A计权)，多设备同步使用无串音杂音。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采用数字化音频手拉手传输方式，配套专用数字总线接口。</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支持操作台桌面嵌入式镶嵌安装。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rPr>
              <w:t>七、代表、译员耳麦</w:t>
            </w:r>
          </w:p>
          <w:p>
            <w:pPr>
              <w:pStyle w:val="null3"/>
              <w:jc w:val="left"/>
            </w:pPr>
            <w:r>
              <w:rPr>
                <w:rFonts w:ascii="仿宋_GB2312" w:hAnsi="仿宋_GB2312" w:cs="仿宋_GB2312" w:eastAsia="仿宋_GB2312"/>
                <w:sz w:val="21"/>
              </w:rPr>
              <w:t>1、耳机频响范围20Hz～20kHz，灵敏度≥110dB，阻抗≥30Ω。</w:t>
            </w:r>
          </w:p>
          <w:p>
            <w:pPr>
              <w:pStyle w:val="null3"/>
            </w:pPr>
            <w:r>
              <w:rPr>
                <w:rFonts w:ascii="仿宋_GB2312" w:hAnsi="仿宋_GB2312" w:cs="仿宋_GB2312" w:eastAsia="仿宋_GB2312"/>
                <w:sz w:val="21"/>
              </w:rPr>
              <w:t>2、麦克风灵敏度</w:t>
            </w:r>
            <w:r>
              <w:rPr>
                <w:rFonts w:ascii="仿宋_GB2312" w:hAnsi="仿宋_GB2312" w:cs="仿宋_GB2312" w:eastAsia="仿宋_GB2312"/>
                <w:sz w:val="21"/>
              </w:rPr>
              <w:t>≥</w:t>
            </w:r>
            <w:r>
              <w:rPr>
                <w:rFonts w:ascii="仿宋_GB2312" w:hAnsi="仿宋_GB2312" w:cs="仿宋_GB2312" w:eastAsia="仿宋_GB2312"/>
                <w:sz w:val="21"/>
              </w:rPr>
              <w:t>-30dB，总谐波失真≤0.2%，抗电磁干扰，多设备共用无串音。</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b/>
              </w:rPr>
              <w:t>八、译员静音仓</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舱内净尺寸</w:t>
            </w:r>
            <w:r>
              <w:rPr>
                <w:rFonts w:ascii="仿宋_GB2312" w:hAnsi="仿宋_GB2312" w:cs="仿宋_GB2312" w:eastAsia="仿宋_GB2312"/>
                <w:sz w:val="21"/>
              </w:rPr>
              <w:t>≥W13</w:t>
            </w:r>
            <w:r>
              <w:rPr>
                <w:rFonts w:ascii="仿宋_GB2312" w:hAnsi="仿宋_GB2312" w:cs="仿宋_GB2312" w:eastAsia="仿宋_GB2312"/>
                <w:sz w:val="21"/>
              </w:rPr>
              <w:t>0</w:t>
            </w:r>
            <w:r>
              <w:rPr>
                <w:rFonts w:ascii="仿宋_GB2312" w:hAnsi="仿宋_GB2312" w:cs="仿宋_GB2312" w:eastAsia="仿宋_GB2312"/>
                <w:sz w:val="21"/>
              </w:rPr>
              <w:t>0×D12</w:t>
            </w:r>
            <w:r>
              <w:rPr>
                <w:rFonts w:ascii="仿宋_GB2312" w:hAnsi="仿宋_GB2312" w:cs="仿宋_GB2312" w:eastAsia="仿宋_GB2312"/>
                <w:sz w:val="21"/>
              </w:rPr>
              <w:t>0</w:t>
            </w:r>
            <w:r>
              <w:rPr>
                <w:rFonts w:ascii="仿宋_GB2312" w:hAnsi="仿宋_GB2312" w:cs="仿宋_GB2312" w:eastAsia="仿宋_GB2312"/>
                <w:sz w:val="21"/>
              </w:rPr>
              <w:t>0×H21</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主体结构与材质</w:t>
            </w:r>
          </w:p>
          <w:p>
            <w:pPr>
              <w:pStyle w:val="null3"/>
              <w:jc w:val="left"/>
            </w:pPr>
            <w:r>
              <w:rPr>
                <w:rFonts w:ascii="仿宋_GB2312" w:hAnsi="仿宋_GB2312" w:cs="仿宋_GB2312" w:eastAsia="仿宋_GB2312"/>
                <w:sz w:val="21"/>
              </w:rPr>
              <w:t>框架采用不低于</w:t>
            </w:r>
            <w:r>
              <w:rPr>
                <w:rFonts w:ascii="仿宋_GB2312" w:hAnsi="仿宋_GB2312" w:cs="仿宋_GB2312" w:eastAsia="仿宋_GB2312"/>
                <w:sz w:val="21"/>
              </w:rPr>
              <w:t>6063-T5性能等级工业铝合金、双层钢化夹胶隔声玻璃、模块化高强度复合隔音板材拼装成型，模块化卡扣组装；</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舱体空气隔声量</w:t>
            </w:r>
            <w:r>
              <w:rPr>
                <w:rFonts w:ascii="仿宋_GB2312" w:hAnsi="仿宋_GB2312" w:cs="仿宋_GB2312" w:eastAsia="仿宋_GB2312"/>
                <w:sz w:val="21"/>
              </w:rPr>
              <w:t>≥30dB；</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铝型材框架</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≥1mm;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隔声玻璃</w:t>
            </w:r>
          </w:p>
          <w:p>
            <w:pPr>
              <w:pStyle w:val="null3"/>
              <w:jc w:val="left"/>
            </w:pPr>
            <w:r>
              <w:rPr>
                <w:rFonts w:ascii="仿宋_GB2312" w:hAnsi="仿宋_GB2312" w:cs="仿宋_GB2312" w:eastAsia="仿宋_GB2312"/>
                <w:sz w:val="21"/>
              </w:rPr>
              <w:t>双层钢化夹胶隔声玻璃总厚度</w:t>
            </w:r>
            <w:r>
              <w:rPr>
                <w:rFonts w:ascii="仿宋_GB2312" w:hAnsi="仿宋_GB2312" w:cs="仿宋_GB2312" w:eastAsia="仿宋_GB2312"/>
                <w:sz w:val="21"/>
              </w:rPr>
              <w:t>≥10mm；配套静音无锁外开门，门开合无撞击异响。</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新风系统</w:t>
            </w:r>
          </w:p>
          <w:p>
            <w:pPr>
              <w:pStyle w:val="null3"/>
              <w:jc w:val="left"/>
            </w:pPr>
            <w:r>
              <w:rPr>
                <w:rFonts w:ascii="仿宋_GB2312" w:hAnsi="仿宋_GB2312" w:cs="仿宋_GB2312" w:eastAsia="仿宋_GB2312"/>
                <w:sz w:val="21"/>
              </w:rPr>
              <w:t>双通道送排风结构，风量</w:t>
            </w:r>
            <w:r>
              <w:rPr>
                <w:rFonts w:ascii="仿宋_GB2312" w:hAnsi="仿宋_GB2312" w:cs="仿宋_GB2312" w:eastAsia="仿宋_GB2312"/>
                <w:sz w:val="21"/>
              </w:rPr>
              <w:t>≥2m³/min，运行噪音≤40dB(A)，内置消音风道。</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LED照明</w:t>
            </w:r>
          </w:p>
          <w:p>
            <w:pPr>
              <w:pStyle w:val="null3"/>
              <w:jc w:val="left"/>
            </w:pPr>
            <w:r>
              <w:rPr>
                <w:rFonts w:ascii="仿宋_GB2312" w:hAnsi="仿宋_GB2312" w:cs="仿宋_GB2312" w:eastAsia="仿宋_GB2312"/>
                <w:sz w:val="21"/>
              </w:rPr>
              <w:t>独立手动开关控制，色温</w:t>
            </w:r>
            <w:r>
              <w:rPr>
                <w:rFonts w:ascii="仿宋_GB2312" w:hAnsi="仿宋_GB2312" w:cs="仿宋_GB2312" w:eastAsia="仿宋_GB2312"/>
                <w:sz w:val="21"/>
              </w:rPr>
              <w:t>≥4000K正白光，无频闪。</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电气及舱内配套</w:t>
            </w:r>
          </w:p>
          <w:p>
            <w:pPr>
              <w:pStyle w:val="null3"/>
              <w:jc w:val="left"/>
            </w:pPr>
            <w:r>
              <w:rPr>
                <w:rFonts w:ascii="仿宋_GB2312" w:hAnsi="仿宋_GB2312" w:cs="仿宋_GB2312" w:eastAsia="仿宋_GB2312"/>
                <w:sz w:val="21"/>
              </w:rPr>
              <w:t>供电</w:t>
            </w:r>
            <w:r>
              <w:rPr>
                <w:rFonts w:ascii="仿宋_GB2312" w:hAnsi="仿宋_GB2312" w:cs="仿宋_GB2312" w:eastAsia="仿宋_GB2312"/>
                <w:sz w:val="21"/>
              </w:rPr>
              <w:t>220VAC/50Hz，整机额定功率≤500W；</w:t>
            </w:r>
          </w:p>
          <w:p>
            <w:pPr>
              <w:pStyle w:val="null3"/>
              <w:jc w:val="left"/>
            </w:pPr>
            <w:r>
              <w:rPr>
                <w:rFonts w:ascii="仿宋_GB2312" w:hAnsi="仿宋_GB2312" w:cs="仿宋_GB2312" w:eastAsia="仿宋_GB2312"/>
                <w:sz w:val="21"/>
              </w:rPr>
              <w:t>配套</w:t>
            </w:r>
            <w:r>
              <w:rPr>
                <w:rFonts w:ascii="仿宋_GB2312" w:hAnsi="仿宋_GB2312" w:cs="仿宋_GB2312" w:eastAsia="仿宋_GB2312"/>
                <w:sz w:val="21"/>
              </w:rPr>
              <w:t>操作台</w:t>
            </w:r>
            <w:r>
              <w:rPr>
                <w:rFonts w:ascii="仿宋_GB2312" w:hAnsi="仿宋_GB2312" w:cs="仿宋_GB2312" w:eastAsia="仿宋_GB2312"/>
                <w:sz w:val="21"/>
              </w:rPr>
              <w:t>1张、带USB充电国标五孔插座</w:t>
            </w:r>
            <w:r>
              <w:rPr>
                <w:rFonts w:ascii="仿宋_GB2312" w:hAnsi="仿宋_GB2312" w:cs="仿宋_GB2312" w:eastAsia="仿宋_GB2312"/>
                <w:sz w:val="21"/>
              </w:rPr>
              <w:t>≥</w:t>
            </w:r>
            <w:r>
              <w:rPr>
                <w:rFonts w:ascii="仿宋_GB2312" w:hAnsi="仿宋_GB2312" w:cs="仿宋_GB2312" w:eastAsia="仿宋_GB2312"/>
                <w:sz w:val="21"/>
              </w:rPr>
              <w:t>1组、千兆RJ45网络接口</w:t>
            </w:r>
            <w:r>
              <w:rPr>
                <w:rFonts w:ascii="仿宋_GB2312" w:hAnsi="仿宋_GB2312" w:cs="仿宋_GB2312" w:eastAsia="仿宋_GB2312"/>
                <w:sz w:val="21"/>
              </w:rPr>
              <w:t>≥</w:t>
            </w:r>
            <w:r>
              <w:rPr>
                <w:rFonts w:ascii="仿宋_GB2312" w:hAnsi="仿宋_GB2312" w:cs="仿宋_GB2312" w:eastAsia="仿宋_GB2312"/>
                <w:sz w:val="21"/>
              </w:rPr>
              <w:t>1个、地面隐藏理线槽；</w:t>
            </w:r>
          </w:p>
          <w:p>
            <w:pPr>
              <w:pStyle w:val="null3"/>
            </w:pPr>
            <w:r>
              <w:rPr>
                <w:rFonts w:ascii="仿宋_GB2312" w:hAnsi="仿宋_GB2312" w:cs="仿宋_GB2312" w:eastAsia="仿宋_GB2312"/>
                <w:sz w:val="21"/>
              </w:rPr>
              <w:t>配件：耳机挂钩</w:t>
            </w:r>
            <w:r>
              <w:rPr>
                <w:rFonts w:ascii="仿宋_GB2312" w:hAnsi="仿宋_GB2312" w:cs="仿宋_GB2312" w:eastAsia="仿宋_GB2312"/>
                <w:sz w:val="21"/>
              </w:rPr>
              <w:t>、</w:t>
            </w:r>
            <w:r>
              <w:rPr>
                <w:rFonts w:ascii="仿宋_GB2312" w:hAnsi="仿宋_GB2312" w:cs="仿宋_GB2312" w:eastAsia="仿宋_GB2312"/>
                <w:sz w:val="21"/>
              </w:rPr>
              <w:t>地毯</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b/>
              </w:rPr>
              <w:t>九、其他要求</w:t>
            </w:r>
          </w:p>
          <w:p>
            <w:pPr>
              <w:pStyle w:val="null3"/>
            </w:pPr>
            <w:r>
              <w:rPr>
                <w:rFonts w:ascii="仿宋_GB2312" w:hAnsi="仿宋_GB2312" w:cs="仿宋_GB2312" w:eastAsia="仿宋_GB2312"/>
                <w:sz w:val="21"/>
              </w:rPr>
              <w:t>以上设备需要分别部署在</w:t>
            </w:r>
            <w:r>
              <w:rPr>
                <w:rFonts w:ascii="仿宋_GB2312" w:hAnsi="仿宋_GB2312" w:cs="仿宋_GB2312" w:eastAsia="仿宋_GB2312"/>
                <w:sz w:val="21"/>
              </w:rPr>
              <w:t>4间独立教室或者空间。其中每个教室或空间包含</w:t>
            </w:r>
            <w:r>
              <w:rPr>
                <w:rFonts w:ascii="仿宋_GB2312" w:hAnsi="仿宋_GB2312" w:cs="仿宋_GB2312" w:eastAsia="仿宋_GB2312"/>
                <w:sz w:val="21"/>
              </w:rPr>
              <w:t>代表、译员智慧终端</w:t>
            </w:r>
            <w:r>
              <w:rPr>
                <w:rFonts w:ascii="仿宋_GB2312" w:hAnsi="仿宋_GB2312" w:cs="仿宋_GB2312" w:eastAsia="仿宋_GB2312"/>
                <w:sz w:val="21"/>
              </w:rPr>
              <w:t>≥25套；</w:t>
            </w:r>
            <w:r>
              <w:rPr>
                <w:rFonts w:ascii="仿宋_GB2312" w:hAnsi="仿宋_GB2312" w:cs="仿宋_GB2312" w:eastAsia="仿宋_GB2312"/>
                <w:sz w:val="21"/>
              </w:rPr>
              <w:t>主席机</w:t>
            </w:r>
            <w:r>
              <w:rPr>
                <w:rFonts w:ascii="仿宋_GB2312" w:hAnsi="仿宋_GB2312" w:cs="仿宋_GB2312" w:eastAsia="仿宋_GB2312"/>
                <w:sz w:val="21"/>
              </w:rPr>
              <w:t>≥1套；</w:t>
            </w:r>
            <w:r>
              <w:rPr>
                <w:rFonts w:ascii="仿宋_GB2312" w:hAnsi="仿宋_GB2312" w:cs="仿宋_GB2312" w:eastAsia="仿宋_GB2312"/>
                <w:sz w:val="21"/>
              </w:rPr>
              <w:t>多语种数字人终端</w:t>
            </w:r>
            <w:r>
              <w:rPr>
                <w:rFonts w:ascii="仿宋_GB2312" w:hAnsi="仿宋_GB2312" w:cs="仿宋_GB2312" w:eastAsia="仿宋_GB2312"/>
                <w:sz w:val="21"/>
              </w:rPr>
              <w:t>≥1套；</w:t>
            </w:r>
            <w:r>
              <w:rPr>
                <w:rFonts w:ascii="仿宋_GB2312" w:hAnsi="仿宋_GB2312" w:cs="仿宋_GB2312" w:eastAsia="仿宋_GB2312"/>
                <w:sz w:val="21"/>
              </w:rPr>
              <w:t>多语种同声传译专用设备</w:t>
            </w:r>
            <w:r>
              <w:rPr>
                <w:rFonts w:ascii="仿宋_GB2312" w:hAnsi="仿宋_GB2312" w:cs="仿宋_GB2312" w:eastAsia="仿宋_GB2312"/>
                <w:sz w:val="21"/>
              </w:rPr>
              <w:t>≥1套；</w:t>
            </w:r>
            <w:r>
              <w:rPr>
                <w:rFonts w:ascii="仿宋_GB2312" w:hAnsi="仿宋_GB2312" w:cs="仿宋_GB2312" w:eastAsia="仿宋_GB2312"/>
                <w:sz w:val="21"/>
              </w:rPr>
              <w:t>主席、代表、译员智慧笔</w:t>
            </w:r>
            <w:r>
              <w:rPr>
                <w:rFonts w:ascii="仿宋_GB2312" w:hAnsi="仿宋_GB2312" w:cs="仿宋_GB2312" w:eastAsia="仿宋_GB2312"/>
                <w:sz w:val="21"/>
              </w:rPr>
              <w:t>≥25支；</w:t>
            </w:r>
            <w:r>
              <w:rPr>
                <w:rFonts w:ascii="仿宋_GB2312" w:hAnsi="仿宋_GB2312" w:cs="仿宋_GB2312" w:eastAsia="仿宋_GB2312"/>
                <w:sz w:val="21"/>
              </w:rPr>
              <w:t>代表、译员数字麦克风</w:t>
            </w:r>
            <w:r>
              <w:rPr>
                <w:rFonts w:ascii="仿宋_GB2312" w:hAnsi="仿宋_GB2312" w:cs="仿宋_GB2312" w:eastAsia="仿宋_GB2312"/>
                <w:sz w:val="21"/>
              </w:rPr>
              <w:t>≥25个；</w:t>
            </w:r>
            <w:r>
              <w:rPr>
                <w:rFonts w:ascii="仿宋_GB2312" w:hAnsi="仿宋_GB2312" w:cs="仿宋_GB2312" w:eastAsia="仿宋_GB2312"/>
                <w:sz w:val="21"/>
              </w:rPr>
              <w:t>代表、译员耳麦</w:t>
            </w:r>
            <w:r>
              <w:rPr>
                <w:rFonts w:ascii="仿宋_GB2312" w:hAnsi="仿宋_GB2312" w:cs="仿宋_GB2312" w:eastAsia="仿宋_GB2312"/>
                <w:sz w:val="21"/>
              </w:rPr>
              <w:t>≥25个；</w:t>
            </w:r>
            <w:r>
              <w:rPr>
                <w:rFonts w:ascii="仿宋_GB2312" w:hAnsi="仿宋_GB2312" w:cs="仿宋_GB2312" w:eastAsia="仿宋_GB2312"/>
                <w:sz w:val="21"/>
              </w:rPr>
              <w:t>译员静音仓</w:t>
            </w:r>
            <w:r>
              <w:rPr>
                <w:rFonts w:ascii="仿宋_GB2312" w:hAnsi="仿宋_GB2312" w:cs="仿宋_GB2312" w:eastAsia="仿宋_GB2312"/>
                <w:sz w:val="21"/>
              </w:rPr>
              <w:t>≥1个。</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b/>
              </w:rPr>
              <w:t>十、</w:t>
            </w:r>
            <w:r>
              <w:rPr>
                <w:rFonts w:ascii="仿宋_GB2312" w:hAnsi="仿宋_GB2312" w:cs="仿宋_GB2312" w:eastAsia="仿宋_GB2312"/>
                <w:sz w:val="21"/>
                <w:b/>
              </w:rPr>
              <w:t>供货安装要求</w:t>
            </w:r>
          </w:p>
          <w:p>
            <w:pPr>
              <w:pStyle w:val="null3"/>
              <w:ind w:firstLine="420"/>
              <w:jc w:val="left"/>
            </w:pPr>
            <w:r>
              <w:rPr>
                <w:rFonts w:ascii="仿宋_GB2312" w:hAnsi="仿宋_GB2312" w:cs="仿宋_GB2312" w:eastAsia="仿宋_GB2312"/>
                <w:sz w:val="21"/>
              </w:rPr>
              <w:t>中标人应按照合同约定、采购文件及投标（响应）文件的承诺，向采购人提供完整的货物、技术资料（包括但不限于产品说明书、合格证、保修卡、安装图纸、操作手册等）、专用工具及备品备件。</w:t>
            </w:r>
          </w:p>
          <w:p>
            <w:pPr>
              <w:pStyle w:val="null3"/>
              <w:ind w:firstLine="420"/>
              <w:jc w:val="left"/>
            </w:pPr>
            <w:r>
              <w:rPr>
                <w:rFonts w:ascii="仿宋_GB2312" w:hAnsi="仿宋_GB2312" w:cs="仿宋_GB2312" w:eastAsia="仿宋_GB2312"/>
                <w:sz w:val="21"/>
              </w:rPr>
              <w:t>1.现场条件确认</w:t>
            </w:r>
          </w:p>
          <w:p>
            <w:pPr>
              <w:pStyle w:val="null3"/>
              <w:ind w:firstLine="420"/>
              <w:jc w:val="left"/>
            </w:pPr>
            <w:r>
              <w:rPr>
                <w:rFonts w:ascii="仿宋_GB2312" w:hAnsi="仿宋_GB2312" w:cs="仿宋_GB2312" w:eastAsia="仿宋_GB2312"/>
                <w:sz w:val="21"/>
              </w:rPr>
              <w:t>中标人在安装前，应与采购人共同勘查现场，确认水、电、场地</w:t>
            </w:r>
            <w:r>
              <w:rPr>
                <w:rFonts w:ascii="仿宋_GB2312" w:hAnsi="仿宋_GB2312" w:cs="仿宋_GB2312" w:eastAsia="仿宋_GB2312"/>
                <w:sz w:val="21"/>
              </w:rPr>
              <w:t>、网络</w:t>
            </w:r>
            <w:r>
              <w:rPr>
                <w:rFonts w:ascii="仿宋_GB2312" w:hAnsi="仿宋_GB2312" w:cs="仿宋_GB2312" w:eastAsia="仿宋_GB2312"/>
                <w:sz w:val="21"/>
              </w:rPr>
              <w:t>等基础条件满足安装要求。</w:t>
            </w:r>
          </w:p>
          <w:p>
            <w:pPr>
              <w:pStyle w:val="null3"/>
              <w:ind w:firstLine="420"/>
              <w:jc w:val="left"/>
            </w:pPr>
            <w:r>
              <w:rPr>
                <w:rFonts w:ascii="仿宋_GB2312" w:hAnsi="仿宋_GB2312" w:cs="仿宋_GB2312" w:eastAsia="仿宋_GB2312"/>
                <w:sz w:val="21"/>
              </w:rPr>
              <w:t>2.安装人员资质</w:t>
            </w:r>
          </w:p>
          <w:p>
            <w:pPr>
              <w:pStyle w:val="null3"/>
              <w:ind w:firstLine="420"/>
              <w:jc w:val="left"/>
            </w:pPr>
            <w:r>
              <w:rPr>
                <w:rFonts w:ascii="仿宋_GB2312" w:hAnsi="仿宋_GB2312" w:cs="仿宋_GB2312" w:eastAsia="仿宋_GB2312"/>
                <w:sz w:val="21"/>
              </w:rPr>
              <w:t>中标人应派具备相应技术能力的人员进行安装。如设备属于国家规定的特种设备，安装人员须持有国家规定从业资格（如特种设备作业、电工、焊工等强制性证书）。</w:t>
            </w:r>
          </w:p>
          <w:p>
            <w:pPr>
              <w:pStyle w:val="null3"/>
              <w:ind w:firstLine="420"/>
              <w:jc w:val="left"/>
            </w:pPr>
            <w:r>
              <w:rPr>
                <w:rFonts w:ascii="仿宋_GB2312" w:hAnsi="仿宋_GB2312" w:cs="仿宋_GB2312" w:eastAsia="仿宋_GB2312"/>
                <w:sz w:val="21"/>
              </w:rPr>
              <w:t>安装人员在施工期间应遵守采购人现场管理规定，佩戴工作证件，做到文明施工、安全施工。</w:t>
            </w:r>
          </w:p>
          <w:p>
            <w:pPr>
              <w:pStyle w:val="null3"/>
              <w:ind w:firstLine="420"/>
              <w:jc w:val="left"/>
            </w:pPr>
            <w:r>
              <w:rPr>
                <w:rFonts w:ascii="仿宋_GB2312" w:hAnsi="仿宋_GB2312" w:cs="仿宋_GB2312" w:eastAsia="仿宋_GB2312"/>
                <w:sz w:val="21"/>
              </w:rPr>
              <w:t>3.安装标准</w:t>
            </w:r>
          </w:p>
          <w:p>
            <w:pPr>
              <w:pStyle w:val="null3"/>
              <w:ind w:firstLine="420"/>
              <w:jc w:val="left"/>
            </w:pPr>
            <w:r>
              <w:rPr>
                <w:rFonts w:ascii="仿宋_GB2312" w:hAnsi="仿宋_GB2312" w:cs="仿宋_GB2312" w:eastAsia="仿宋_GB2312"/>
                <w:sz w:val="21"/>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ind w:firstLine="420"/>
              <w:jc w:val="left"/>
            </w:pPr>
            <w:r>
              <w:rPr>
                <w:rFonts w:ascii="仿宋_GB2312" w:hAnsi="仿宋_GB2312" w:cs="仿宋_GB2312" w:eastAsia="仿宋_GB2312"/>
                <w:sz w:val="21"/>
              </w:rPr>
              <w:t>4.调试与试运行</w:t>
            </w:r>
          </w:p>
          <w:p>
            <w:pPr>
              <w:pStyle w:val="null3"/>
              <w:ind w:firstLine="420"/>
              <w:jc w:val="left"/>
            </w:pPr>
            <w:r>
              <w:rPr>
                <w:rFonts w:ascii="仿宋_GB2312" w:hAnsi="仿宋_GB2312" w:cs="仿宋_GB2312" w:eastAsia="仿宋_GB2312"/>
                <w:sz w:val="21"/>
              </w:rPr>
              <w:t>安装完成后，中标人应进行系统调试，确保各项功能、性能指标符合合同约定及投标承诺。</w:t>
            </w:r>
            <w:r>
              <w:rPr>
                <w:rFonts w:ascii="仿宋_GB2312" w:hAnsi="仿宋_GB2312" w:cs="仿宋_GB2312" w:eastAsia="仿宋_GB2312"/>
                <w:sz w:val="21"/>
              </w:rPr>
              <w:t>试</w:t>
            </w:r>
            <w:r>
              <w:rPr>
                <w:rFonts w:ascii="仿宋_GB2312" w:hAnsi="仿宋_GB2312" w:cs="仿宋_GB2312" w:eastAsia="仿宋_GB2312"/>
                <w:sz w:val="21"/>
              </w:rPr>
              <w:t>运行期</w:t>
            </w:r>
            <w:r>
              <w:rPr>
                <w:rFonts w:ascii="仿宋_GB2312" w:hAnsi="仿宋_GB2312" w:cs="仿宋_GB2312" w:eastAsia="仿宋_GB2312"/>
                <w:sz w:val="21"/>
              </w:rPr>
              <w:t>10天</w:t>
            </w:r>
            <w:r>
              <w:rPr>
                <w:rFonts w:ascii="仿宋_GB2312" w:hAnsi="仿宋_GB2312" w:cs="仿宋_GB2312" w:eastAsia="仿宋_GB2312"/>
                <w:sz w:val="21"/>
              </w:rPr>
              <w:t>。试运行期间，中标人应派技术人员现场跟班保障，及时处理运行中出现的问题。试运行正常后，方可进入正式验收程序。</w:t>
            </w:r>
          </w:p>
          <w:p>
            <w:pPr>
              <w:pStyle w:val="null3"/>
              <w:ind w:firstLine="420"/>
              <w:jc w:val="left"/>
            </w:pPr>
            <w:r>
              <w:rPr>
                <w:rFonts w:ascii="仿宋_GB2312" w:hAnsi="仿宋_GB2312" w:cs="仿宋_GB2312" w:eastAsia="仿宋_GB2312"/>
                <w:sz w:val="21"/>
              </w:rPr>
              <w:t>5.配套辅材与系统集成</w:t>
            </w:r>
          </w:p>
          <w:p>
            <w:pPr>
              <w:pStyle w:val="null3"/>
            </w:pPr>
            <w:r>
              <w:rPr>
                <w:rFonts w:ascii="仿宋_GB2312" w:hAnsi="仿宋_GB2312" w:cs="仿宋_GB2312" w:eastAsia="仿宋_GB2312"/>
                <w:sz w:val="21"/>
              </w:rPr>
              <w:t>中标人提供与项目相关的配套辅材，按照交钥匙工程进行系统集成。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45日历天内完成交付、安装及调试。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30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西安外国语大学长安校区欧洲学院，指定地点。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天。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提供不小于2次上门保养服务和保养用的全部零部件（费用包含在总报价中）。质保期满前1个月，中标人提供一次全面的检查、维护，并出具正式检查报告，如发现潜在问题，应负责完全排除（费用包含在总报价中）。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 4.与使用设备相配套的软件5年内由中标人负责更新升级（费用包含在总报价内）。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投标文件的交货期、交货地点、质保期、付款方式等商务内容符合招标文件要求。</w:t>
            </w:r>
          </w:p>
        </w:tc>
        <w:tc>
          <w:tcPr>
            <w:tcW w:type="dxa" w:w="1661"/>
          </w:tcPr>
          <w:p>
            <w:pPr>
              <w:pStyle w:val="null3"/>
            </w:pPr>
            <w:r>
              <w:rPr>
                <w:rFonts w:ascii="仿宋_GB2312" w:hAnsi="仿宋_GB2312" w:cs="仿宋_GB2312" w:eastAsia="仿宋_GB2312"/>
              </w:rPr>
              <w:t>开标一览表 分项报价表.docx 商务应答表 标的清单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关于符合本国产品标准的声明函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35分；“▲”参数每负偏离一项扣1分，未带标识参数每负偏离一项扣0.24分，扣完为止。备注：标“▲”项参数必须提供佐证材料（不限于产品彩页、检测报告、功能截图等），未提供佐证材料或提供的佐证材料无法证明或低于招标要求时按负偏离处理。其余参数以技术指标偏差表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项目理解及配置选型；②供货组织安排、实施计划及进度计划；③现场安装调试方案；④项目分阶段验收方案。以上方案每有一项缺项扣2分，每有一项内容中有1项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拥有充足的制造工艺、加工及检验能力；②质量保证措施。以上方案每缺一项扣2分；每有一项内容中有1项缺陷，扣0.5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4分；缺失一类产品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1项缺陷，扣0.5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供应商须基于真实系统和设备录制演示视频，有一项不能完全满足或部分功能点不能满足要求的扣1分（每一条中所包含的功能点必须全部满足演示要求，否则视为不满足），满分4分，扣完为止。演示视频需基于所投产品录制，不得使用AI生成内容、预渲染动画、后期特效合成或任何形式的非实时生成内容。 演示时间不超过10分钟，不包括提问时间。演示内容包含：1、【双轨录音波形显示功能】界面具备双轨录音波形显示功能，界面显示问题标记，支持笔记书写轨迹回放功能，同步播放学生笔记书写过程和录音；支持多人对比讲评，界面显示评价等级、标注问题和评语。2、【笔译训练功能】提供笔译训练功能，笔译训练结束后教师可选择任一学生讲评；界面显示AI评价和教师批改、学生互评、学生自评时标注的问题标签，支持分类筛选；AI评价对学生翻译句段给出参考译文、优点和改进建议，其中改进建议包含：原句、建议修改和理由；界面显示分类评分，包括师评、学生互评、学生自评和AI评价。支持多人对比讲评。3、【教学设计】支持教师进行教学设计，教师可以新建课程知识图谱，组织教学内容；每个知识图谱具备增加、删除多级子知识点功能，设置知识点之间的关联关系，为课程教案中的每个课程资源或教学活动设置关联知识点，查看每个知识点所关联的教学内容；支持知识图谱的可视化展示；支持通过知识点统计教学目标覆盖率。4、【设备管理模块】自带设备管理模块，自动发现教室内统一管理的终端设备，支持终端设备和所在教室关联；具备设置终端和摄像头的视频画面尺寸、视频帧率、视频压缩率功能。 注：演示地点：西安市雁展路1111号莱安中心T6-15层第三会议室，供应商在投标文件提交截止时间之前，携带演示视频及演示所需设备至演示地点进行现场演示。需自备播放设备及网络，转接头等，现场提供HDMI接口投影。</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6、详细评审---功能演示.docx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及发票复印件，每提供1个得1分，最高得5分。备注：投标文件中提供合同复印件（包括但不限于合同⾸尾⻚、项⽬内容⻚，签字盖章⻚，签订⽇期⻚）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1项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详见附件：6、详细评审---功能演示.docx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