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A9B868">
      <w:pPr>
        <w:pStyle w:val="11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430A571D">
      <w:pPr>
        <w:pStyle w:val="11"/>
        <w:jc w:val="left"/>
      </w:pPr>
      <w:r>
        <w:rPr>
          <w:rFonts w:ascii="仿宋_GB2312" w:hAnsi="仿宋_GB2312" w:eastAsia="仿宋_GB2312" w:cs="仿宋_GB2312"/>
        </w:rPr>
        <w:t>标的名称：采购计算机国产化根技术融合创新实验室嵌入式建设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1"/>
        <w:gridCol w:w="1050"/>
        <w:gridCol w:w="6801"/>
      </w:tblGrid>
      <w:tr w14:paraId="601631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671" w:type="dxa"/>
          </w:tcPr>
          <w:p w14:paraId="76B8BB6C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050" w:type="dxa"/>
          </w:tcPr>
          <w:p w14:paraId="184F8F27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6801" w:type="dxa"/>
          </w:tcPr>
          <w:p w14:paraId="78330B0D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A3316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220323D3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0" w:type="dxa"/>
          </w:tcPr>
          <w:p w14:paraId="779EAAE2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801" w:type="dxa"/>
          </w:tcPr>
          <w:p w14:paraId="1C41FC22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一、采购产品名称及数量</w:t>
            </w:r>
          </w:p>
          <w:tbl>
            <w:tblPr>
              <w:tblStyle w:val="8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48"/>
              <w:gridCol w:w="3285"/>
              <w:gridCol w:w="1649"/>
            </w:tblGrid>
            <w:tr w14:paraId="081E16C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25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79FC742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序号</w:t>
                  </w:r>
                </w:p>
              </w:tc>
              <w:tc>
                <w:tcPr>
                  <w:tcW w:w="2494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5F69D64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产品名称</w:t>
                  </w:r>
                </w:p>
              </w:tc>
              <w:tc>
                <w:tcPr>
                  <w:tcW w:w="1252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1597C50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数量</w:t>
                  </w:r>
                </w:p>
              </w:tc>
            </w:tr>
            <w:tr w14:paraId="1A8100B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2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362F201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24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D9D895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示波器</w:t>
                  </w:r>
                </w:p>
              </w:tc>
              <w:tc>
                <w:tcPr>
                  <w:tcW w:w="12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2E51A4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40</w:t>
                  </w:r>
                </w:p>
              </w:tc>
            </w:tr>
            <w:tr w14:paraId="32252EF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2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1FB6609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24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795F13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直流稳压电源</w:t>
                  </w:r>
                </w:p>
              </w:tc>
              <w:tc>
                <w:tcPr>
                  <w:tcW w:w="12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F48938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40</w:t>
                  </w:r>
                </w:p>
              </w:tc>
            </w:tr>
            <w:tr w14:paraId="064413D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2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9D3310A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24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CC7727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恒温焊台</w:t>
                  </w:r>
                </w:p>
              </w:tc>
              <w:tc>
                <w:tcPr>
                  <w:tcW w:w="12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5C9C11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40</w:t>
                  </w:r>
                </w:p>
              </w:tc>
            </w:tr>
            <w:tr w14:paraId="540EC0E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2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6283962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24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5A5F69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国产RISC-V开发平台（</w:t>
                  </w: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核心产品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）</w:t>
                  </w:r>
                </w:p>
              </w:tc>
              <w:tc>
                <w:tcPr>
                  <w:tcW w:w="12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D1E643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40</w:t>
                  </w:r>
                </w:p>
              </w:tc>
            </w:tr>
            <w:tr w14:paraId="4E90E30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2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B001007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24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03987D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国产边缘计算开发平台（</w:t>
                  </w: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核心产品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）</w:t>
                  </w:r>
                </w:p>
              </w:tc>
              <w:tc>
                <w:tcPr>
                  <w:tcW w:w="12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B0BF41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40</w:t>
                  </w:r>
                </w:p>
              </w:tc>
            </w:tr>
            <w:tr w14:paraId="4E147C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2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B6E6F50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</w:t>
                  </w:r>
                </w:p>
              </w:tc>
              <w:tc>
                <w:tcPr>
                  <w:tcW w:w="24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D72D2B5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嵌入式云录播系统</w:t>
                  </w:r>
                </w:p>
              </w:tc>
              <w:tc>
                <w:tcPr>
                  <w:tcW w:w="12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838B9BF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</w:tr>
            <w:tr w14:paraId="5BC616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2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550BE53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</w:t>
                  </w:r>
                </w:p>
              </w:tc>
              <w:tc>
                <w:tcPr>
                  <w:tcW w:w="24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CCEA0DC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显示终端</w:t>
                  </w:r>
                </w:p>
              </w:tc>
              <w:tc>
                <w:tcPr>
                  <w:tcW w:w="12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C298ED5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</w:t>
                  </w:r>
                </w:p>
              </w:tc>
            </w:tr>
            <w:tr w14:paraId="1102E41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2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089997B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</w:t>
                  </w:r>
                </w:p>
              </w:tc>
              <w:tc>
                <w:tcPr>
                  <w:tcW w:w="24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18F15BE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教学一体机</w:t>
                  </w:r>
                </w:p>
              </w:tc>
              <w:tc>
                <w:tcPr>
                  <w:tcW w:w="12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958BD8F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</w:tr>
            <w:tr w14:paraId="32151D1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2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8EBE225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</w:t>
                  </w:r>
                </w:p>
              </w:tc>
              <w:tc>
                <w:tcPr>
                  <w:tcW w:w="24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02A19B8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实验桌椅</w:t>
                  </w:r>
                </w:p>
              </w:tc>
              <w:tc>
                <w:tcPr>
                  <w:tcW w:w="12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CDD7AFB">
                  <w:pPr>
                    <w:pStyle w:val="11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40</w:t>
                  </w:r>
                </w:p>
              </w:tc>
            </w:tr>
          </w:tbl>
          <w:p w14:paraId="5142B227"/>
        </w:tc>
      </w:tr>
      <w:tr w14:paraId="1C0B83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6814BF86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050" w:type="dxa"/>
          </w:tcPr>
          <w:p w14:paraId="3CB6D014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801" w:type="dxa"/>
          </w:tcPr>
          <w:p w14:paraId="5DBC137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（一）示波器</w:t>
            </w:r>
          </w:p>
          <w:p w14:paraId="381FAEA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1、两模拟通道，模拟带宽≥200MHz；</w:t>
            </w:r>
          </w:p>
          <w:p w14:paraId="65535EA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2、实时采样率≥2GSa/S；</w:t>
            </w:r>
          </w:p>
          <w:p w14:paraId="30B06D22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3、存储深度≥100Mpts/CH；</w:t>
            </w:r>
          </w:p>
          <w:p w14:paraId="0FC82C4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4、垂直档位500uV/div～10V/div，时基档位1nS/div～100S/div；</w:t>
            </w:r>
          </w:p>
          <w:p w14:paraId="42088DC6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5、硬件ADC垂直分辨率：≥12bit；本底噪声≤70uV；</w:t>
            </w:r>
          </w:p>
          <w:p w14:paraId="5C5A667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6、四路2M点的FFT数据量；</w:t>
            </w:r>
          </w:p>
          <w:p w14:paraId="556CC83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7、波形捕获率≥400，000帧/秒；</w:t>
            </w:r>
          </w:p>
          <w:p w14:paraId="653484C0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8、分段存储支持≥80,000段；</w:t>
            </w:r>
            <w:bookmarkStart w:id="0" w:name="_GoBack"/>
            <w:bookmarkEnd w:id="0"/>
          </w:p>
          <w:p w14:paraId="46919A6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9、具备边沿、斜率、脉宽、窗口、欠幅、间隔、超时、码型、高清视频触发等；</w:t>
            </w:r>
          </w:p>
          <w:p w14:paraId="6AD7694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10、具备IIC, SPI, UART, RS232, CAN, LIN触发及解码等；</w:t>
            </w:r>
          </w:p>
          <w:p w14:paraId="32317CAE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11、≥38种自动测量参数，支持测量统计、Zoom 测量、Math 测量、History 测量、Ref 测量等；</w:t>
            </w:r>
          </w:p>
          <w:p w14:paraId="2D8D3CBE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12、高清显示：≥10英寸电容式触摸显示屏。</w:t>
            </w:r>
          </w:p>
        </w:tc>
      </w:tr>
      <w:tr w14:paraId="4BF729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7E321ED0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050" w:type="dxa"/>
          </w:tcPr>
          <w:p w14:paraId="26CDB4A5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801" w:type="dxa"/>
          </w:tcPr>
          <w:p w14:paraId="3D3E5AD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（二）直流稳压电源</w:t>
            </w:r>
          </w:p>
          <w:p w14:paraId="28F2A08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1、三路输出，总功率≥220W：CH1:32V/3.2A，CH2：32V/3.2A，CH3：2.5V/3.3V/5V/3.2A三路通道单独可控，电压值在设置范围内均连续可调；</w:t>
            </w:r>
          </w:p>
          <w:p w14:paraId="261F6C0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2、分辨率：电压≤1mV ，电流≤1mA；</w:t>
            </w:r>
          </w:p>
          <w:p w14:paraId="69A7FD12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3、最高5位电压和4位电流显示；</w:t>
            </w:r>
          </w:p>
          <w:p w14:paraId="75EDD8F2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4、具备定时输出功能；</w:t>
            </w:r>
          </w:p>
          <w:p w14:paraId="156BEF12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5、三种输出模式：独立，串联和并联连接；</w:t>
            </w:r>
          </w:p>
          <w:p w14:paraId="36C4BF5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6、具备通道间相互隔离；</w:t>
            </w:r>
          </w:p>
          <w:p w14:paraId="327B7545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7、具备短路和过载保护等功能。</w:t>
            </w:r>
          </w:p>
        </w:tc>
      </w:tr>
      <w:tr w14:paraId="5012D7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6C8B317A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050" w:type="dxa"/>
          </w:tcPr>
          <w:p w14:paraId="4375A84D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801" w:type="dxa"/>
          </w:tcPr>
          <w:p w14:paraId="400F9362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（三）恒温焊台</w:t>
            </w:r>
          </w:p>
          <w:p w14:paraId="1A42464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1、发热体采用耐温材料；</w:t>
            </w:r>
          </w:p>
          <w:p w14:paraId="536B056E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2、发热体采用低压供电，保证了防静电、无漏电、无干扰；</w:t>
            </w:r>
          </w:p>
          <w:p w14:paraId="136FDE2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3、具有温度锁定装置。</w:t>
            </w:r>
          </w:p>
          <w:p w14:paraId="3060CE46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4、采用分体式设计；</w:t>
            </w:r>
          </w:p>
          <w:p w14:paraId="3E15155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5、200℃--480℃温度设定，温控稳定、准确。</w:t>
            </w:r>
          </w:p>
          <w:p w14:paraId="2254FD6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6、控温精度不高于±1℃</w:t>
            </w:r>
          </w:p>
          <w:p w14:paraId="09AFB0A2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7、供电方式：220V交流电</w:t>
            </w:r>
          </w:p>
        </w:tc>
      </w:tr>
      <w:tr w14:paraId="282953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6DA19299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1050" w:type="dxa"/>
          </w:tcPr>
          <w:p w14:paraId="451669B7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801" w:type="dxa"/>
          </w:tcPr>
          <w:p w14:paraId="0D33AFA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（四）国产RISC-V开发平台</w:t>
            </w:r>
          </w:p>
          <w:p w14:paraId="6CE81815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一、核心板资源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0"/>
              </w:rPr>
              <w:t>1、核心器件采用国产FPGA芯片（工业级）；逻辑单元≥138000个，寄存器（REG）≥138000个，数字信号处理单元（DSP）≥290个，块状存储器（BSRAM）容量≥6000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Kbit，锁相环（PLL）≥12个；</w:t>
            </w:r>
            <w:r>
              <w:rPr>
                <w:rFonts w:ascii="仿宋_GB2312" w:hAnsi="仿宋_GB2312" w:eastAsia="仿宋_GB2312" w:cs="仿宋_GB2312"/>
                <w:b/>
                <w:sz w:val="20"/>
              </w:rPr>
              <w:t>（提供产品彩页或检测报告或官网截图或技术白皮书，</w:t>
            </w: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加盖公章，</w:t>
            </w:r>
            <w:r>
              <w:rPr>
                <w:rFonts w:ascii="仿宋_GB2312" w:hAnsi="仿宋_GB2312" w:eastAsia="仿宋_GB2312" w:cs="仿宋_GB2312"/>
                <w:b/>
                <w:sz w:val="20"/>
              </w:rPr>
              <w:t>予以佐证）</w:t>
            </w:r>
          </w:p>
          <w:p w14:paraId="04565C3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2、存储器容量≥256MB；核心器件FLASH存储器容量≥16MB；核心器件EEPROM存储器容量≥64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Kbit；</w:t>
            </w:r>
            <w:r>
              <w:rPr>
                <w:rFonts w:ascii="仿宋_GB2312" w:hAnsi="仿宋_GB2312" w:eastAsia="仿宋_GB2312" w:cs="仿宋_GB2312"/>
                <w:b/>
                <w:sz w:val="20"/>
              </w:rPr>
              <w:t>（提供产品彩页或检测报告或官网截图或技术白皮书，加盖公章，予以佐证）</w:t>
            </w:r>
          </w:p>
          <w:p w14:paraId="3AEC7E3C">
            <w:pPr>
              <w:pStyle w:val="11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二、底板资源接口</w:t>
            </w:r>
          </w:p>
          <w:p w14:paraId="0751DDF6">
            <w:pPr>
              <w:pStyle w:val="11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1、I</w:t>
            </w:r>
            <w:r>
              <w:rPr>
                <w:rFonts w:ascii="仿宋_GB2312" w:hAnsi="仿宋_GB2312" w:eastAsia="仿宋_GB2312" w:cs="仿宋_GB2312"/>
                <w:sz w:val="20"/>
                <w:vertAlign w:val="superscript"/>
              </w:rPr>
              <w:t>2</w:t>
            </w:r>
            <w:r>
              <w:rPr>
                <w:rFonts w:ascii="仿宋_GB2312" w:hAnsi="仿宋_GB2312" w:eastAsia="仿宋_GB2312" w:cs="仿宋_GB2312"/>
                <w:sz w:val="20"/>
              </w:rPr>
              <w:t>C接口的实时时钟芯片，带后备电池；</w:t>
            </w:r>
          </w:p>
          <w:p w14:paraId="42002397">
            <w:pPr>
              <w:pStyle w:val="11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2、采用50MHz有源晶振作为时钟输入；</w:t>
            </w:r>
          </w:p>
          <w:p w14:paraId="77FCC8BC">
            <w:pPr>
              <w:pStyle w:val="11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3、提供配套的双排针扩展接口（此双排针中需要包含3.3V电源输出，5V电源输出，GND信号≥36个独立的逻辑I/O；未被板载电路占用的用户I/O及其他相关配置I/O尽可能全部引出至扩展接口便于后续扩展使用）；</w:t>
            </w:r>
          </w:p>
          <w:p w14:paraId="35812509">
            <w:pPr>
              <w:pStyle w:val="11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、千兆以太网口（支持RGMII、MII多种传输模式）：1000MBPS传输线速率，提供多种MAC接口供用户进行全方位评估，配合高性能的FPGA硬件通信协议栈，可实现≥80MB/S的用户传输速度。实现点对点的高速数据传输应用，实时视频传输高速ADC数据传输；</w:t>
            </w:r>
          </w:p>
          <w:p w14:paraId="624BD02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5、显示接口与设备：≥1个TFT-LCD接口、≥2路HDMI输入输出接口、≥8位8段式数码管；</w:t>
            </w:r>
          </w:p>
          <w:p w14:paraId="62BC51B6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6、ADC/DAC接口：12位多通道ADC电路，通道数≥8个，ADC转换速率≥1Msps，采用标准的SPI串行接口；12位多通道DAC电路，通道数≥8个，DAC转换速率≥1Msps，采用标准的SPI串行接口；</w:t>
            </w:r>
          </w:p>
          <w:p w14:paraId="12A7721A">
            <w:pPr>
              <w:pStyle w:val="11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7、可调电压的差分引出I/O：36根(18对)引出I/O，采用差分等长布线，I/O BANK电压可调，支持1.5、1.8、2.5、3.3V电平标准，作为普通接口，可连接各种外设；</w:t>
            </w:r>
          </w:p>
          <w:p w14:paraId="2F100F8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8、传感器：≥1个摄像头模块接口、≥1个IR红外信号接收器。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0"/>
              </w:rPr>
              <w:t>9、人机交互：≥5个轻触按键、≥8个拨码开关、≥8个led灯；</w:t>
            </w:r>
          </w:p>
          <w:p w14:paraId="2CD81EB5">
            <w:pPr>
              <w:pStyle w:val="11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10、具备拨码开关和LED灯；</w:t>
            </w:r>
          </w:p>
          <w:p w14:paraId="1567510C">
            <w:pPr>
              <w:pStyle w:val="11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11、至少具备1个基于I</w:t>
            </w:r>
            <w:r>
              <w:rPr>
                <w:rFonts w:ascii="仿宋_GB2312" w:hAnsi="仿宋_GB2312" w:eastAsia="仿宋_GB2312" w:cs="仿宋_GB2312"/>
                <w:sz w:val="20"/>
                <w:vertAlign w:val="superscript"/>
              </w:rPr>
              <w:t>2</w:t>
            </w:r>
            <w:r>
              <w:rPr>
                <w:rFonts w:ascii="仿宋_GB2312" w:hAnsi="仿宋_GB2312" w:eastAsia="仿宋_GB2312" w:cs="仿宋_GB2312"/>
                <w:sz w:val="20"/>
              </w:rPr>
              <w:t>C接口的音频输入及输出电路，提供3.5mm的Line输入和音频输出接口；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0"/>
              </w:rPr>
              <w:t>12、电源：适配器接口5v、1个RTC后备电池座；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0"/>
              </w:rPr>
              <w:t>13、调试下载：一个JTAG调试下载接口；</w:t>
            </w:r>
          </w:p>
          <w:p w14:paraId="029113F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三、配套资源及案例资源：</w:t>
            </w:r>
          </w:p>
          <w:p w14:paraId="473B5E7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1、课程资源：满足《计算机组成与系统结构》课程创新实验需求，该课程的重点实验至少包含以下9个实验（至少包含以下主要内容）：《数据运算-加法乘法》、《寄存器堆实现》、《ALU 模块实现》、《主存储器实验》、《单、多周期CPU实验》、《静态5级流水CPU实现》、《完整CPU系统实现》、《增加例外和中断支持》、《增加总线接口》；</w:t>
            </w:r>
            <w:r>
              <w:rPr>
                <w:rFonts w:ascii="仿宋_GB2312" w:hAnsi="仿宋_GB2312" w:eastAsia="仿宋_GB2312" w:cs="仿宋_GB2312"/>
                <w:b/>
                <w:sz w:val="20"/>
              </w:rPr>
              <w:t>（提供供应商承诺函）</w:t>
            </w:r>
          </w:p>
          <w:p w14:paraId="72132932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2、案例资源：9个基础实验案例</w:t>
            </w:r>
            <w:r>
              <w:rPr>
                <w:rFonts w:ascii="仿宋_GB2312" w:hAnsi="仿宋_GB2312" w:eastAsia="仿宋_GB2312" w:cs="仿宋_GB2312"/>
                <w:b/>
                <w:sz w:val="20"/>
              </w:rPr>
              <w:t>（提供供应商承诺函）</w:t>
            </w:r>
          </w:p>
        </w:tc>
      </w:tr>
      <w:tr w14:paraId="461199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7B3581C9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1050" w:type="dxa"/>
          </w:tcPr>
          <w:p w14:paraId="56A01BDD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801" w:type="dxa"/>
          </w:tcPr>
          <w:p w14:paraId="594FD44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（五）国产边缘计算开发平台</w:t>
            </w:r>
          </w:p>
          <w:p w14:paraId="79D68A7E">
            <w:pPr>
              <w:pStyle w:val="11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平台总体要求由核心板+底板组成，核心板可插拔，有利于核心板更多功能引出，支持二次开发，提供课程开发资源包及相关行业实训案例，并且能够支持嵌入式竞赛等国家级重点赛事。</w:t>
            </w:r>
          </w:p>
          <w:p w14:paraId="16D6691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一、核心板参数</w:t>
            </w:r>
          </w:p>
          <w:p w14:paraId="0C91D19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1、CPU：≥4×Cortex-A76@2.4GHz+4×Cortex-A55@1.8GHz；</w:t>
            </w:r>
            <w:r>
              <w:rPr>
                <w:rFonts w:ascii="仿宋_GB2312" w:hAnsi="仿宋_GB2312" w:eastAsia="仿宋_GB2312" w:cs="仿宋_GB2312"/>
                <w:b/>
                <w:sz w:val="20"/>
              </w:rPr>
              <w:t>（提供产品彩页或检测报告或官网截图或技术白皮书予以佐证）</w:t>
            </w:r>
          </w:p>
          <w:p w14:paraId="655A3DC5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2、NPU：≥6 TOPS，支持INT4/INT8/INT16/FP16混合操作；</w:t>
            </w:r>
            <w:r>
              <w:rPr>
                <w:rFonts w:ascii="仿宋_GB2312" w:hAnsi="仿宋_GB2312" w:eastAsia="仿宋_GB2312" w:cs="仿宋_GB2312"/>
                <w:b/>
                <w:sz w:val="20"/>
              </w:rPr>
              <w:t>（提供产品彩页或检测报告或官网截图或技术白皮书予以佐证）</w:t>
            </w:r>
          </w:p>
          <w:p w14:paraId="7310F9F2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3、视频着色器核心数≥4个，兼容OpenGLES 1.1, 2.0, 3.2、OpenCL 2.2、Vulkan1.2；</w:t>
            </w:r>
            <w:r>
              <w:rPr>
                <w:rFonts w:ascii="仿宋_GB2312" w:hAnsi="仿宋_GB2312" w:eastAsia="仿宋_GB2312" w:cs="仿宋_GB2312"/>
                <w:b/>
                <w:sz w:val="20"/>
              </w:rPr>
              <w:t>（提供产品彩页或检测报告或官网截图或技术白皮书予以佐证）</w:t>
            </w:r>
          </w:p>
          <w:p w14:paraId="7F8E738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4、VPU：硬解码：</w:t>
            </w:r>
          </w:p>
          <w:p w14:paraId="3530ED95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4.1、H.265、VP9：最高8K@60fps；</w:t>
            </w:r>
          </w:p>
          <w:p w14:paraId="4F37CE5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4.2、H.264：最高8K@30fps；</w:t>
            </w:r>
          </w:p>
          <w:p w14:paraId="0B6F6092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4.3、AVI：最高4K@60fps；</w:t>
            </w:r>
          </w:p>
          <w:p w14:paraId="59087F5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4.4、H.265/HEVC、H.264/AVC：最高8K@30fps；</w:t>
            </w:r>
          </w:p>
          <w:p w14:paraId="7685956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5、RAM≥8GB；</w:t>
            </w:r>
          </w:p>
          <w:p w14:paraId="5366C08F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6、ROM≥64GB；</w:t>
            </w:r>
          </w:p>
          <w:p w14:paraId="369A0F1B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7、核心板尺寸：≤50mm×68mm；</w:t>
            </w:r>
          </w:p>
          <w:p w14:paraId="57D088CB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8、显示屏≥7吋HDMI接口显示屏分辨率：≥1024×600；</w:t>
            </w:r>
          </w:p>
          <w:p w14:paraId="6ABA599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二、平台底板接口</w:t>
            </w:r>
          </w:p>
          <w:p w14:paraId="4E596092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1、MIPI CSI≥2，支持MIPI DPHY V2.0规范，4通道接口，每通道最高支持4.5Gbps；</w:t>
            </w:r>
          </w:p>
          <w:p w14:paraId="6E2F040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2、MIPI DSI≥1，MIPI接口支持4通道输出，最高分辨率为4K@60Hz；</w:t>
            </w:r>
          </w:p>
          <w:p w14:paraId="0EC3415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3、HDMI TX≥1，通过标准HDMI插座引出；HDMI v2.1最高支持7680×4320@60Hz；</w:t>
            </w:r>
          </w:p>
          <w:p w14:paraId="234BD67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4、DP TX≥1，支持DisplayPort v1.4规范，最高支持7680×4320@30Hz；</w:t>
            </w:r>
          </w:p>
          <w:p w14:paraId="5080763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5、USB 3.1 Gen≥1；</w:t>
            </w:r>
          </w:p>
          <w:p w14:paraId="55976245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6、USB 3.0≥1；</w:t>
            </w:r>
          </w:p>
          <w:p w14:paraId="357CB1E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7、USB 2.0 Host≥2，支持高速(480Mbps)、全速(12Mbps)和低速(1.5Mbps)3种模式；</w:t>
            </w:r>
          </w:p>
          <w:p w14:paraId="735C915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8、PCIe 2.0≥2，支持固态硬盘；支持外接WIFI蓝牙模块；</w:t>
            </w:r>
          </w:p>
          <w:p w14:paraId="05317B0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9、Ethernet≥1，支持10/100/1000 Mbps数据传输速率；</w:t>
            </w:r>
          </w:p>
          <w:p w14:paraId="1FB34D4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10、TF卡≥1，可插入TF卡，速率达150MHz，支持SDR104 模式；</w:t>
            </w:r>
          </w:p>
          <w:p w14:paraId="573E5100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11、Audio≥1，板载芯片支持耳机输出，支持耳机输出、MIC输入及Speaker输出等功能；</w:t>
            </w:r>
          </w:p>
          <w:p w14:paraId="57E87F45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12、Debug≥1，使用Type-C数据线可直接调试开发板；</w:t>
            </w:r>
          </w:p>
          <w:p w14:paraId="029BC2E6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13、UART≥1，引出到排针；波特率≥4Mbps；</w:t>
            </w:r>
          </w:p>
          <w:p w14:paraId="637C37E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14、WIFI &amp; BT≥1，板载M.2 E-KEY连接器，支持外接WIFI蓝牙模块，包含USB 2.0和PCIE 2.0接口；</w:t>
            </w:r>
          </w:p>
          <w:p w14:paraId="4260328F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15、ADC≥4，引出到排针；，12位单端输入SAR-ADC，采样率≥1MS/s；</w:t>
            </w:r>
          </w:p>
          <w:p w14:paraId="0A68B50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16、RTC≥1，板载RTC芯片，外接电池插座；</w:t>
            </w:r>
          </w:p>
          <w:p w14:paraId="793114E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17、40Pin≥1，包含GPIO、SPI、I</w:t>
            </w:r>
            <w:r>
              <w:rPr>
                <w:rFonts w:ascii="仿宋_GB2312" w:hAnsi="仿宋_GB2312" w:eastAsia="仿宋_GB2312" w:cs="仿宋_GB2312"/>
                <w:sz w:val="20"/>
                <w:vertAlign w:val="superscript"/>
              </w:rPr>
              <w:t>2</w:t>
            </w:r>
            <w:r>
              <w:rPr>
                <w:rFonts w:ascii="仿宋_GB2312" w:hAnsi="仿宋_GB2312" w:eastAsia="仿宋_GB2312" w:cs="仿宋_GB2312"/>
                <w:sz w:val="20"/>
              </w:rPr>
              <w:t>C、UART等接口，同时预留5V和3.3V电源输出；</w:t>
            </w:r>
            <w:r>
              <w:rPr>
                <w:rFonts w:ascii="仿宋_GB2312" w:hAnsi="仿宋_GB2312" w:eastAsia="仿宋_GB2312" w:cs="仿宋_GB2312"/>
                <w:b/>
                <w:sz w:val="20"/>
              </w:rPr>
              <w:t>（提供产品彩页或检测报告或官网截图或技术白皮书予以佐证）</w:t>
            </w:r>
          </w:p>
          <w:p w14:paraId="350EB73B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18、20Pin≥1，包含GPIO、ADC、PWM等接口，同时预留5V和3.3V电源输出；</w:t>
            </w:r>
            <w:r>
              <w:rPr>
                <w:rFonts w:ascii="仿宋_GB2312" w:hAnsi="仿宋_GB2312" w:eastAsia="仿宋_GB2312" w:cs="仿宋_GB2312"/>
                <w:b/>
                <w:sz w:val="20"/>
              </w:rPr>
              <w:t>（提供产品彩页或检测报告或官网截图或技术白皮书予以佐证）</w:t>
            </w:r>
          </w:p>
          <w:p w14:paraId="57D11BF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三、平台功能参数</w:t>
            </w:r>
          </w:p>
          <w:p w14:paraId="541ACFE4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1、ADC模块≥4，分辨率≥12位，采样速率高达1MS/s，通过2×10P插针引出；</w:t>
            </w:r>
          </w:p>
          <w:p w14:paraId="1AE77DC4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2、I</w:t>
            </w:r>
            <w:r>
              <w:rPr>
                <w:rFonts w:ascii="仿宋_GB2312" w:hAnsi="仿宋_GB2312" w:eastAsia="仿宋_GB2312" w:cs="仿宋_GB2312"/>
                <w:sz w:val="20"/>
                <w:vertAlign w:val="superscript"/>
              </w:rPr>
              <w:t>2</w:t>
            </w:r>
            <w:r>
              <w:rPr>
                <w:rFonts w:ascii="仿宋_GB2312" w:hAnsi="仿宋_GB2312" w:eastAsia="仿宋_GB2312" w:cs="仿宋_GB2312"/>
                <w:sz w:val="20"/>
              </w:rPr>
              <w:t>C接口≥4，最高支持400Kbps，通过2×10P插针引出；</w:t>
            </w:r>
          </w:p>
          <w:p w14:paraId="0830123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3、SPI接口≥2，最高支持50MHz，通过2×10P插针引出；</w:t>
            </w:r>
          </w:p>
          <w:p w14:paraId="340E18C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4、UART接口≥2，最高支持4Mbps，通过2×10P插针引出；</w:t>
            </w:r>
          </w:p>
          <w:p w14:paraId="6C4F17D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5、PWM接口≥2，具有基于中断的操作，支持捕获模式，通过2×10P插针引出；</w:t>
            </w:r>
          </w:p>
          <w:p w14:paraId="4D9C30E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6、GPIO接口≥19，3.3V 电平GPIO，通过2×10P插针引出；</w:t>
            </w:r>
          </w:p>
          <w:p w14:paraId="0BAB9BC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四、操作系统：支持Linux5.10.66、 Linux5.10.209、Android12、Android14、Forlinx Desktop 20.04 、Forlinx Desktop 22.04、OpenHarmony5.0等系统。</w:t>
            </w:r>
          </w:p>
          <w:p w14:paraId="64E09454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五、模块配置</w:t>
            </w:r>
          </w:p>
          <w:p w14:paraId="50AEE7D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1、摄像头模块≥1：接口：MIPI ；CSI,26P,0.5mm/分辨率≥4K；</w:t>
            </w:r>
          </w:p>
          <w:p w14:paraId="6317295E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2、WIFI模块≥1；</w:t>
            </w:r>
          </w:p>
          <w:p w14:paraId="1D6F6DDF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3、光照传感器模块≥1；</w:t>
            </w:r>
          </w:p>
          <w:p w14:paraId="3B646C84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4、运动传感器模块≥1；</w:t>
            </w:r>
          </w:p>
          <w:p w14:paraId="09880FBF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5、语音识别传感器模块≥1；</w:t>
            </w:r>
          </w:p>
        </w:tc>
      </w:tr>
      <w:tr w14:paraId="3BEB3F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14C2310A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1050" w:type="dxa"/>
          </w:tcPr>
          <w:p w14:paraId="793793E3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801" w:type="dxa"/>
          </w:tcPr>
          <w:p w14:paraId="6A984E2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（六）嵌入式云录播系统</w:t>
            </w:r>
          </w:p>
          <w:p w14:paraId="1363F91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一、智能教师采集终端</w:t>
            </w:r>
          </w:p>
          <w:p w14:paraId="2334752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1、有效像素：≥800万像素；分辨率：≥4K@30fps；</w:t>
            </w:r>
          </w:p>
          <w:p w14:paraId="483A904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2、内置教师图像跟踪算法，单镜头可输出全景和特写两个景别；</w:t>
            </w:r>
          </w:p>
          <w:p w14:paraId="2B46A334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3、支持特写和全景同时RTSP推流；</w:t>
            </w:r>
          </w:p>
          <w:p w14:paraId="61BCE11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4、支持≥1路RJ45接口，支持POE供电及信号传输，支持同时输出多路画面；</w:t>
            </w:r>
          </w:p>
          <w:p w14:paraId="0604AFE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5、视频编码：H.264、H.265；</w:t>
            </w:r>
          </w:p>
          <w:p w14:paraId="61AFCDCE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6、音频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编码</w:t>
            </w:r>
            <w:r>
              <w:rPr>
                <w:rFonts w:ascii="仿宋_GB2312" w:hAnsi="仿宋_GB2312" w:eastAsia="仿宋_GB2312" w:cs="仿宋_GB2312"/>
                <w:sz w:val="20"/>
              </w:rPr>
              <w:t>：AAC，音频接口：≥1路LINE IN ；</w:t>
            </w:r>
          </w:p>
          <w:p w14:paraId="4FB74A1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7、网络协议：支持RTSP、RTMP、SRT、ONVIF等协议；</w:t>
            </w:r>
          </w:p>
          <w:p w14:paraId="35E8573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8、支持≥1路USB接口；</w:t>
            </w:r>
          </w:p>
          <w:p w14:paraId="08DD2E6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二、智能教师采集软件</w:t>
            </w:r>
          </w:p>
          <w:p w14:paraId="5F1400AE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1、支持一键式启动跟踪、停止跟踪。支持预置点位调用、设置、支持参数设置，白平衡设置；</w:t>
            </w:r>
          </w:p>
          <w:p w14:paraId="7C50BAD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2、支持≥4种屏蔽区域、≥4种辅助学生检测区域数字化模块显示设置；</w:t>
            </w:r>
          </w:p>
          <w:p w14:paraId="057691E2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3、支持≥3种跟踪模式设置(包括但不限于实时跟踪模式、电影模式、区域跟踪模式)；</w:t>
            </w:r>
          </w:p>
          <w:p w14:paraId="220C66E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4、支持跟踪调节≥2种，包含动作调节、方向调节；</w:t>
            </w:r>
          </w:p>
          <w:p w14:paraId="34BE7A24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5、支持身高自适应与上下讲台检测功能，导播规则使用功能，支持通讯协议自定义切换(包括但不限于UDP、TCP、RS232协议)。</w:t>
            </w:r>
          </w:p>
          <w:p w14:paraId="37298616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三、智能学生采集终端</w:t>
            </w:r>
          </w:p>
          <w:p w14:paraId="77CEB9C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1、有效像素：≥800万像素；分辨率：≥4K@30fps</w:t>
            </w:r>
          </w:p>
          <w:p w14:paraId="1DAEC130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2、内置学生图像跟踪算法，单镜头可输出全景和特写两个景别；</w:t>
            </w:r>
          </w:p>
          <w:p w14:paraId="0FA6111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3、支持特写和全景同时RTSP推流；</w:t>
            </w:r>
          </w:p>
          <w:p w14:paraId="6186D46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4、支持≥1路RJ45接口，支持POE供电及信号传输，支持同时输出多路画面；</w:t>
            </w:r>
          </w:p>
          <w:p w14:paraId="3D90C27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5、视频编码：H.264、H.265；</w:t>
            </w:r>
          </w:p>
          <w:p w14:paraId="7F9266A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6、音频编码：AAC，音频接口：≥1路LINE IN ；</w:t>
            </w:r>
          </w:p>
          <w:p w14:paraId="5A35777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7、网络协议：支持RTSP、RTMP、SRT、ONVIF等协议；</w:t>
            </w:r>
          </w:p>
          <w:p w14:paraId="524BB1F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8、支持≥1路USB接口；</w:t>
            </w:r>
          </w:p>
          <w:p w14:paraId="6471138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四、智能学生采集软件</w:t>
            </w:r>
          </w:p>
          <w:p w14:paraId="250C3DB6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1、支持一键式启动跟踪、停止跟踪；支持预置点位调用、设置、支持参数设置，白平衡设置；</w:t>
            </w:r>
          </w:p>
          <w:p w14:paraId="467178C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2、支持≥10种学生检测区域数字化模块显示设置；</w:t>
            </w:r>
          </w:p>
          <w:p w14:paraId="4F623334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3、支持跟踪参数设置，支持前排与后排学生跟踪滑动调节；</w:t>
            </w:r>
          </w:p>
          <w:p w14:paraId="795E3D64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4、支持单目标及多目标跟踪动作调节，支持灵敏度检测。</w:t>
            </w:r>
          </w:p>
          <w:p w14:paraId="754A56E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五、智能采集终端</w:t>
            </w:r>
          </w:p>
          <w:p w14:paraId="1140CEB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1、设备采用嵌入式标准设计，内置Linux 操作系统，非PC架构。支持 7×24 小时工作；支持录制、直播、视频会议、导播管理、存储、中控管理、视音频编码等功能；</w:t>
            </w:r>
          </w:p>
          <w:p w14:paraId="658D00B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2、视频接口：支持≥2路HDMI输入接口；支持≥2路HDMI输出接口，分辨率支持1080P及向下兼容；</w:t>
            </w:r>
          </w:p>
          <w:p w14:paraId="7C29031B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3、音频接口：支持≥8路MIC-IN输入，支持48V幻象供电和≥2路3.5mm LINE-IN线性输入；支持≥2路LINE-OUT输出，可根据系统功能模式自由混音输出；</w:t>
            </w:r>
          </w:p>
          <w:p w14:paraId="60E95EE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4、通讯接口：支持≥1路USB接口，用于外接USB设备，支持≥6路RJ45网口，其中≥4路网口支持POE功能；</w:t>
            </w:r>
          </w:p>
          <w:p w14:paraId="264E163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5、控制接口：支持外接控制面板、云台摄像机、电子时钟等设备，支持≥8路本地RS232接口；</w:t>
            </w:r>
          </w:p>
          <w:p w14:paraId="3CC8E135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六、智能采集软件</w:t>
            </w:r>
          </w:p>
          <w:p w14:paraId="41006080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1、支持Web远程管理功能，支持录制编码设置、多模式智能导播、视频会议控制、物联管控等功能；</w:t>
            </w:r>
          </w:p>
          <w:p w14:paraId="5736922E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2、支持录制文件管理功能，录制完成可及时查看教学课件回放，可进行批量上传、删除等功能；</w:t>
            </w:r>
          </w:p>
          <w:p w14:paraId="178C27D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3、支持远程电脑画面采集，采集电脑教师客户端画面、支持采集屏幕码流和帧率、支持捕获区域选择；</w:t>
            </w:r>
          </w:p>
          <w:p w14:paraId="4D13AAA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4、支持录制后的视频直接在本地磁盘文件访问；老师插入U盘可直接对硬盘内的课件进行拷贝；支持教师远程共享下载视频课件；</w:t>
            </w:r>
          </w:p>
          <w:p w14:paraId="3544A97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5、系统可同时支持≥4路高清1080P 视频信号+≥1路VGA/HDMI电脑信号输入，支持电影模式、电影+资源模式同时录制，支持4路及以上高清1080p视频文件录制，以满足后期多样化编辑；</w:t>
            </w:r>
          </w:p>
          <w:p w14:paraId="5960A10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6、支持≥10路备播通道图像加载；</w:t>
            </w:r>
          </w:p>
          <w:p w14:paraId="020CD2D6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7、备播通道图像加载包括但不限于4路摄像机画面和电脑课件画面、教师笔记本、片头、片尾、图片、过场视频动画、互动主流、互动辅流等；</w:t>
            </w:r>
          </w:p>
          <w:p w14:paraId="378C98C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8、支持视频编码设置，码流支持：500kbps～16000kbps 可调，支持TCP/UDP/RTSP/RTMP/H.323/SIP等流媒体协议；</w:t>
            </w:r>
          </w:p>
          <w:p w14:paraId="43FE3070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9、支持手动导播与自动导播的无缝切换，支持手动录制。支持自定义导播策略，如触发事件、触发动作等丰富的规则配置，实现导播画面自动切换；</w:t>
            </w:r>
          </w:p>
          <w:p w14:paraId="1E8A39F4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10、支持≥8种特效切换功能，支持≥5种多视频叠加模式，可以将多个视频自由叠加在同一个视频窗体中，支持对话模式、画中画、三分屏、四分屏多画面模式等；</w:t>
            </w:r>
          </w:p>
          <w:p w14:paraId="356F004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11、支持多通道直播，可实现主、子码流直播功能；支持标准RTMP流媒体协议的高清直播和标清直播功能；</w:t>
            </w:r>
          </w:p>
          <w:p w14:paraId="75EC1CB6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12、支持软件调音台功能，支持语音降噪力度门限调节、支持自动增益噪声底线信噪比增益值调节、支持回声抑制噪声调节、支持滤波频率调节；</w:t>
            </w:r>
          </w:p>
          <w:p w14:paraId="48AF21C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13、支持视频会议功能，可根据网络情况选择多种分辨率及码流进行互动，支持SIP 协议，H.323协议，支持主动呼叫和被动接听功能；</w:t>
            </w:r>
          </w:p>
          <w:p w14:paraId="45FC74F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14、支持网络测试功能，测试网络通讯情况，包括上下行丢包率数据、带宽数据等。支持路由器跟踪测试，用于确定IP数据访问目标设备所经的路径；</w:t>
            </w:r>
          </w:p>
          <w:p w14:paraId="039DB72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15、支持教室物联网管控功能，可以控制麦克风、音箱音量大/小，电动窗帘，多媒体管理等；</w:t>
            </w:r>
          </w:p>
          <w:p w14:paraId="676A5F96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16、支持中控管理功能，支持自定义中控的按键名称、按键命令码、按键的位置、按键的跳转页面；</w:t>
            </w:r>
          </w:p>
          <w:p w14:paraId="79F74F35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17、支持自动修复功能；课程录制过程中，支持对设备异常断电造成的视频文件损坏进行自动修复；</w:t>
            </w:r>
          </w:p>
          <w:p w14:paraId="12CB4BD6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18、支持自动缓存与教学平台对应的课表数据，支持与教学平台断开连接时也能按照缓存的课表自动录制，待网络恢复后可自动上传录制的课件资源。</w:t>
            </w:r>
          </w:p>
          <w:p w14:paraId="17EDF60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19、与学校原有的录播平台进行无缝对接。实现统一平台下录播、直播。</w:t>
            </w:r>
            <w:r>
              <w:rPr>
                <w:rFonts w:ascii="仿宋_GB2312" w:hAnsi="仿宋_GB2312" w:eastAsia="仿宋_GB2312" w:cs="仿宋_GB2312"/>
                <w:b/>
                <w:sz w:val="20"/>
              </w:rPr>
              <w:t>（提供供应商承诺函）</w:t>
            </w:r>
          </w:p>
          <w:p w14:paraId="42D06B5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七、多功能触摸控制终端</w:t>
            </w:r>
          </w:p>
          <w:p w14:paraId="69DF2EE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1、整机采用≥9英寸液晶触控屏，支持与录播系统联动功能。触控屏支持≥3英寸实时导播界面；</w:t>
            </w:r>
          </w:p>
          <w:p w14:paraId="621976EF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2、支持直播、录播的开启与关闭，教室画面预监跟踪，远程视频互动管理等；</w:t>
            </w:r>
          </w:p>
          <w:p w14:paraId="2317423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3、支持教师图像、学生图像、教学内容等导播通道快速切换功能；图像显示界面可根据应用习惯进行方向移动；</w:t>
            </w:r>
          </w:p>
          <w:p w14:paraId="62E7FEA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4、支持≥2路USB接口；</w:t>
            </w:r>
          </w:p>
          <w:p w14:paraId="74DD0CA5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5、支持≥1路网络接口，支持POE供电和网络通讯功能；</w:t>
            </w:r>
          </w:p>
          <w:p w14:paraId="2021696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6、支持有线网络连接及WIFI无线网络，支持网络速度自适应；</w:t>
            </w:r>
          </w:p>
          <w:p w14:paraId="6C82F5E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7、支持≥8G本地存储功能；</w:t>
            </w:r>
          </w:p>
          <w:p w14:paraId="07142892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八、多功能触摸控制软件</w:t>
            </w:r>
          </w:p>
          <w:p w14:paraId="03E59C4B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1、支持高级配置功能，自定义新建命令按键、按键名称、桌面背景图片等功能；</w:t>
            </w:r>
          </w:p>
          <w:p w14:paraId="12324C4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2、支持可视化界面管理功能，支持普通模式、录播模式、网络课堂呼叫模式；</w:t>
            </w:r>
          </w:p>
          <w:p w14:paraId="54F8000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3、支持教学多媒体设备接入，支持投影机、高拍仪等教学设备的开启、关闭功能；</w:t>
            </w:r>
          </w:p>
          <w:p w14:paraId="01544EE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4、支持教学场景一键式触摸式开始录制，停止录制功能。在录制模式下，支持对投影、幕布、音量大小、师生自动跟踪的控制；</w:t>
            </w:r>
          </w:p>
          <w:p w14:paraId="41515B7B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5、支持互动权限功能，通过系统显示界面，支持互动连接开启关闭功能；</w:t>
            </w:r>
          </w:p>
          <w:p w14:paraId="003C068B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6、支持以一间教室为主讲教室，与多间远程听课教室进行互动，第一次互动连接成功后，无需重新设置教室信息；</w:t>
            </w:r>
          </w:p>
          <w:p w14:paraId="29F37A56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7、支持视频会议的发起、管控及关闭等功能。</w:t>
            </w:r>
          </w:p>
          <w:p w14:paraId="101F991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九、全向麦</w:t>
            </w:r>
          </w:p>
          <w:p w14:paraId="1F787D9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1、内嵌自适应回声消除、自适应噪声抑制和智能混音等数字音频算法；</w:t>
            </w:r>
          </w:p>
          <w:p w14:paraId="355B85C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2、支持≥2路麦克风级联输入；</w:t>
            </w:r>
          </w:p>
          <w:p w14:paraId="10A00DD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3、支持≥1路立体声回声抑制参考信号输入，采用3.5mm标准音频接口；</w:t>
            </w:r>
          </w:p>
          <w:p w14:paraId="0A6110FE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4、支持≥2路立体声线性输出，采用3.5mm标准音频接口；</w:t>
            </w:r>
          </w:p>
          <w:p w14:paraId="0CC6BC0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5、支持全频带全双工自适应回声消除；</w:t>
            </w:r>
          </w:p>
          <w:p w14:paraId="64C4B09E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6、全频带动态自适应降噪，降噪电平最高≥18dB；</w:t>
            </w:r>
          </w:p>
          <w:p w14:paraId="0E59771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7、采样率48kHz，A/D和D/A、24-bit；</w:t>
            </w:r>
          </w:p>
          <w:p w14:paraId="38BEC54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8、具有输入、输出独立的音量调节旋钮；</w:t>
            </w:r>
          </w:p>
          <w:p w14:paraId="699C8470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9、指向性： 360度全向拾音，拾音半径≥8米。</w:t>
            </w:r>
          </w:p>
          <w:p w14:paraId="6395B40F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十、音箱</w:t>
            </w:r>
          </w:p>
          <w:p w14:paraId="3622663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功能特点：壁挂式，木质材料结构；</w:t>
            </w:r>
          </w:p>
          <w:p w14:paraId="4EC8E3E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技术参数：</w:t>
            </w:r>
          </w:p>
          <w:p w14:paraId="262012F5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1、额定功率:≥20W</w:t>
            </w:r>
          </w:p>
          <w:p w14:paraId="05807470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2、定阻:8Ω定阻输入</w:t>
            </w:r>
          </w:p>
          <w:p w14:paraId="63801E42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3、频率响应:20Hz-18KHz</w:t>
            </w:r>
          </w:p>
          <w:p w14:paraId="6F37CF2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4、扬声器尺寸:6"×1全频，1.5"×1高音。</w:t>
            </w:r>
          </w:p>
          <w:p w14:paraId="48B6B710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十一、功放</w:t>
            </w:r>
          </w:p>
          <w:p w14:paraId="6F1911D0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功能特点</w:t>
            </w:r>
          </w:p>
          <w:p w14:paraId="4C5621EE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1、≥2路AUX线路输入，≥1路EMC输入，≥2路话筒输入；≥1路辅助输出，可级联；</w:t>
            </w:r>
          </w:p>
          <w:p w14:paraId="31E34AA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2、内置蓝牙/MP3功能模块；</w:t>
            </w:r>
          </w:p>
          <w:p w14:paraId="10A9922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3、带六分区按键输出功能；</w:t>
            </w:r>
          </w:p>
          <w:p w14:paraId="4504F86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4、带有高低音调节功能；</w:t>
            </w:r>
          </w:p>
          <w:p w14:paraId="0311964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5、具备短路、过热、过载保护功能。</w:t>
            </w:r>
          </w:p>
          <w:p w14:paraId="15A79E1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6、具有市电波动保护功能，支持过压保护，欠压保护。</w:t>
            </w:r>
          </w:p>
          <w:p w14:paraId="622C8A36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技术参数：</w:t>
            </w:r>
          </w:p>
          <w:p w14:paraId="032E42A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1、电压输出为70V/100V，定阻输出为4～16Ω；</w:t>
            </w:r>
          </w:p>
          <w:p w14:paraId="5A138EF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2、频率响应：不劣于80Hz～16KHz±2dB；</w:t>
            </w:r>
          </w:p>
          <w:p w14:paraId="6E96A56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3、谐波失真：THD≤0.1%；</w:t>
            </w:r>
          </w:p>
          <w:p w14:paraId="29016BF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4、信噪比：≥80dB；</w:t>
            </w:r>
          </w:p>
          <w:p w14:paraId="486AC35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5、输出额定功率：≥60W；</w:t>
            </w:r>
          </w:p>
          <w:p w14:paraId="2B268AB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6、功放路数≥2路。</w:t>
            </w:r>
          </w:p>
          <w:p w14:paraId="40798D9E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十二、LED灯</w:t>
            </w:r>
          </w:p>
          <w:p w14:paraId="5A02CCA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1、42个；</w:t>
            </w:r>
          </w:p>
          <w:p w14:paraId="602FD412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2、≥80W，约600×1200mm；</w:t>
            </w:r>
          </w:p>
          <w:p w14:paraId="7D331F96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3、色温：3000～6500K。</w:t>
            </w:r>
          </w:p>
          <w:p w14:paraId="7225210D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十三、线材辅材及安装调试</w:t>
            </w:r>
          </w:p>
        </w:tc>
      </w:tr>
      <w:tr w14:paraId="3AB3DD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3F69C381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1050" w:type="dxa"/>
          </w:tcPr>
          <w:p w14:paraId="6C609B81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801" w:type="dxa"/>
          </w:tcPr>
          <w:p w14:paraId="37515DFE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（七）显示终端</w:t>
            </w:r>
          </w:p>
          <w:p w14:paraId="7BA4DAD0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1、显示尺寸：</w:t>
            </w:r>
            <w:r>
              <w:rPr>
                <w:rFonts w:ascii="仿宋_GB2312" w:hAnsi="仿宋_GB2312" w:eastAsia="仿宋_GB2312" w:cs="仿宋_GB2312"/>
              </w:rPr>
              <w:t>≥</w:t>
            </w:r>
            <w:r>
              <w:rPr>
                <w:rFonts w:ascii="仿宋_GB2312" w:hAnsi="仿宋_GB2312" w:eastAsia="仿宋_GB2312" w:cs="仿宋_GB2312"/>
                <w:sz w:val="20"/>
              </w:rPr>
              <w:t>100英寸</w:t>
            </w:r>
          </w:p>
          <w:p w14:paraId="176D731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2、屏幕比例：16:9</w:t>
            </w:r>
          </w:p>
          <w:p w14:paraId="5C5FC86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3、分辨率：≥3840×2160</w:t>
            </w:r>
          </w:p>
          <w:p w14:paraId="2BD2AFF0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4、屏幕亮度：≥350nit</w:t>
            </w:r>
          </w:p>
          <w:p w14:paraId="68520FC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5、背光寿命：≥30000小时</w:t>
            </w:r>
          </w:p>
          <w:p w14:paraId="76280E0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6、内存：</w:t>
            </w:r>
            <w:r>
              <w:rPr>
                <w:rFonts w:ascii="仿宋_GB2312" w:hAnsi="仿宋_GB2312" w:eastAsia="仿宋_GB2312" w:cs="仿宋_GB2312"/>
              </w:rPr>
              <w:t>≥</w:t>
            </w:r>
            <w:r>
              <w:rPr>
                <w:rFonts w:ascii="仿宋_GB2312" w:hAnsi="仿宋_GB2312" w:eastAsia="仿宋_GB2312" w:cs="仿宋_GB2312"/>
                <w:sz w:val="20"/>
              </w:rPr>
              <w:t>2GB+16GB；</w:t>
            </w:r>
          </w:p>
          <w:p w14:paraId="619B9C6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7、操作系统：Android 9.0，搭载智慧商显OS；</w:t>
            </w:r>
          </w:p>
          <w:p w14:paraId="6BBCE11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8、输入接口：USB2.0×2、RS232×1、HDMI IN 2.0×2（支持 DP 转接）；</w:t>
            </w:r>
          </w:p>
          <w:p w14:paraId="77C743EF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9、输出接口：SPDIF音频输出×1；</w:t>
            </w:r>
          </w:p>
          <w:p w14:paraId="4FACE44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10、内置扬声器：6Ω/15W×2；</w:t>
            </w:r>
          </w:p>
          <w:p w14:paraId="62B1030F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11、无线网络：支持2.4GHz+5GHz双频WiFi。</w:t>
            </w:r>
          </w:p>
        </w:tc>
      </w:tr>
      <w:tr w14:paraId="124AFA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01ADE744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1050" w:type="dxa"/>
          </w:tcPr>
          <w:p w14:paraId="5A34B7A4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801" w:type="dxa"/>
          </w:tcPr>
          <w:p w14:paraId="0ED49180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（八）教学一体机</w:t>
            </w:r>
          </w:p>
          <w:p w14:paraId="299C2D9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一、整体设计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0"/>
              </w:rPr>
              <w:t>1、整机屏幕采用≥86英寸超高清LED液晶屏，显示比例16:9，屏幕分辨率≥3840×2160。</w:t>
            </w:r>
          </w:p>
          <w:p w14:paraId="4FF85019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2、整机自带AI书写美化能力，智能识别批注的书写轨迹，进行笔锋智能美化，模拟纸上书写的起笔、行笔和收笔效果。</w:t>
            </w:r>
          </w:p>
          <w:p w14:paraId="7E7D9A0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3、整机双操作系统。</w:t>
            </w:r>
          </w:p>
          <w:p w14:paraId="0CE9B7F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4、屏幕显示灰度分辨等级达到256灰阶以上。</w:t>
            </w:r>
          </w:p>
          <w:p w14:paraId="6824AB5F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5、整机支持在无任何外部设备的情况下，实时录制用户朗读内容，识别用户声纹并进行统一身份登录，登录后自动获取个人云端教学课件列表，打开教学白板软件时可跳过软件自带登录步骤。</w:t>
            </w:r>
          </w:p>
          <w:p w14:paraId="14DFE70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6、整机内置扬声器≥4个，采用高低音搭配设计，总功率≥60W。</w:t>
            </w:r>
          </w:p>
          <w:p w14:paraId="6F86CF6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二、接口及按键</w:t>
            </w:r>
          </w:p>
          <w:p w14:paraId="21952136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1、整机具备</w:t>
            </w:r>
            <w:r>
              <w:rPr>
                <w:rFonts w:ascii="仿宋_GB2312" w:hAnsi="仿宋_GB2312" w:eastAsia="仿宋_GB2312" w:cs="仿宋_GB2312"/>
              </w:rPr>
              <w:t>≥</w:t>
            </w:r>
            <w:r>
              <w:rPr>
                <w:rFonts w:ascii="仿宋_GB2312" w:hAnsi="仿宋_GB2312" w:eastAsia="仿宋_GB2312" w:cs="仿宋_GB2312"/>
                <w:sz w:val="20"/>
              </w:rPr>
              <w:t>2路USB3.0接口。</w:t>
            </w:r>
          </w:p>
          <w:p w14:paraId="5646A2F4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2、整机具备</w:t>
            </w:r>
            <w:r>
              <w:rPr>
                <w:rFonts w:ascii="仿宋_GB2312" w:hAnsi="仿宋_GB2312" w:eastAsia="仿宋_GB2312" w:cs="仿宋_GB2312"/>
              </w:rPr>
              <w:t>≥</w:t>
            </w:r>
            <w:r>
              <w:rPr>
                <w:rFonts w:ascii="仿宋_GB2312" w:hAnsi="仿宋_GB2312" w:eastAsia="仿宋_GB2312" w:cs="仿宋_GB2312"/>
                <w:sz w:val="20"/>
              </w:rPr>
              <w:t>1路TypeC、HDMI等接口，方便学校扩展使用。</w:t>
            </w:r>
          </w:p>
          <w:p w14:paraId="5F8E81F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3、电源键为三合一按键，可实现开机、关机、待机三种功能。</w:t>
            </w:r>
          </w:p>
          <w:p w14:paraId="7532C0F5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4、整机支持手笔分离，通过提笔即写唤醒批注功能后，可进行手笔分离功能，使用笔正常书写，使用手指可以操作应用，进行点击操作。</w:t>
            </w:r>
          </w:p>
          <w:p w14:paraId="449C779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5、整机从待机状态下(待机功耗≤0.5W),可15s内开机进入到系统主页，并达到可触控状态。</w:t>
            </w:r>
          </w:p>
          <w:p w14:paraId="09C6D595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6、整机支持提笔书写功能。</w:t>
            </w:r>
          </w:p>
          <w:p w14:paraId="41341FDF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三、整机功能</w:t>
            </w:r>
          </w:p>
          <w:p w14:paraId="6577D70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1、整机内置非独立摄像头，像素≥1600万。</w:t>
            </w:r>
          </w:p>
          <w:p w14:paraId="048AE35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2、书写触控延迟≤25ms。</w:t>
            </w:r>
          </w:p>
          <w:p w14:paraId="1C0AC91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3、支持无线传屏功能，可以将外部电脑的屏幕画面通过无线方式传输到整机上显示。</w:t>
            </w:r>
          </w:p>
          <w:p w14:paraId="32CF624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4、整机采用红外触控技术，双系统均支持≥50点触控及书写划线。</w:t>
            </w:r>
          </w:p>
          <w:p w14:paraId="2D17CE0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5、整机支持文件传输应用，支持通过扫码、超声、WIFI直连三种方式与手机进行握手连接，实现文件传输功能。</w:t>
            </w:r>
          </w:p>
          <w:p w14:paraId="4934C0B0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6、整机内置欢迎词应用，可自定义欢迎词或选择使用默认模板，欢迎词可展示、替换背景、添加文字、设置倒计时。</w:t>
            </w:r>
          </w:p>
          <w:p w14:paraId="3E315335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四、控制器要求</w:t>
            </w:r>
          </w:p>
          <w:p w14:paraId="3AE582D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1、CPU（8核心，12线程）。内存：≥8GB或以上配置，硬盘：≥256GB SSD；</w:t>
            </w:r>
          </w:p>
          <w:p w14:paraId="17F7A8A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2、具备≥4路USB接口。</w:t>
            </w:r>
          </w:p>
          <w:p w14:paraId="62AF8C8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五、整体设计</w:t>
            </w:r>
          </w:p>
          <w:p w14:paraId="27FFEB6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1、公网连接：不需借助任何外接设备，在公网环境下即可支持学生端手机、平板同教师端进行连接。</w:t>
            </w:r>
          </w:p>
          <w:p w14:paraId="3600EBCB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2、扫码连接：支持学生端通过输入连接码和扫描二维码两种方式，进入课堂，同步完成考勤签到。</w:t>
            </w:r>
          </w:p>
          <w:p w14:paraId="4B6FB9F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3、互动反馈系统：具备公网互动反馈功能，将所有学生端和教师端连接一起构建成互动反馈系统，在系统里面教师可以单选，多选，判断，观点，抢答，抽选，提问箱，文件下发，批注下发。</w:t>
            </w:r>
          </w:p>
          <w:p w14:paraId="666AD15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六、教师端</w:t>
            </w:r>
          </w:p>
          <w:p w14:paraId="0F21F86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1、统计考勤：互动反馈系统支持无感考勤功能，学生连接成功后名字可显示在签到列表上，签到列表实时统计已签到人数，并查看未到的人员。</w:t>
            </w:r>
          </w:p>
          <w:p w14:paraId="75D53EB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2、班级创建：支持老师主动创建班级，创建成功后，每次登录教师端即可直接进入班级列表，选择班级进入课堂。</w:t>
            </w:r>
          </w:p>
          <w:p w14:paraId="003DF6B4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3、互动答题系统：支持课中互动反馈系统，提供单选、多选及判断题功能，可一键下发答题指令，支持一次下发多道题目。</w:t>
            </w:r>
          </w:p>
          <w:p w14:paraId="0B6E2F9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4、抢答抽选：互动反馈系统支持抢答、抽选功能，活跃课堂氛围。</w:t>
            </w:r>
          </w:p>
          <w:p w14:paraId="5EAA6B14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5、观点云词：互动反馈系统支持主观观点收集功能，支持学生们自主提交≤200字的观点评论，并自动生成班级关键词云。</w:t>
            </w:r>
          </w:p>
          <w:p w14:paraId="6D78A485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6、学情报告；互动反馈系统在上课结束后支持实时生成课程报告，课堂报告支持查看签到人数，课堂互动总数，平均参与度，提问个数，支持查看考勤详情，互动详情和提问详情。</w:t>
            </w:r>
          </w:p>
          <w:p w14:paraId="515AE3F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7、资料下发：支持教师端一键下发资料到全体学生端，并且支持撤回功能。下发的资料支持的文件多样，包含但不局限于以下格式：音视频格式，文档格式，图片格式。</w:t>
            </w:r>
          </w:p>
          <w:p w14:paraId="3867A04B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8、课堂答疑：教师端在连接状态下可实时接收到来自学生的提问，提问内容可根据老师操作自动判断为已读或者未读，并且支持问题放大全屏查看。</w:t>
            </w:r>
          </w:p>
          <w:p w14:paraId="0DEF8A5B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9、批注分发：教师端批注功能支持在课中任意时刻对教师端内容进行批注，并且支持批注内容一键保存，自动上传到教师空间，同时发送到全员学生端。</w:t>
            </w:r>
          </w:p>
          <w:p w14:paraId="2884C8FC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10、授课小工具：教师播放课件时，提供授课小工具，包括画笔、橡皮擦、板中板、放大镜和批注分享功能。</w:t>
            </w:r>
          </w:p>
          <w:p w14:paraId="373E905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11、无线传屏：教师端工具栏支持无线传屏，点击开启无线传屏则打开传屏码，老师自带笔记本在互动教学软件输入传屏码即可进行无线传屏。</w:t>
            </w:r>
          </w:p>
          <w:p w14:paraId="5E24538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12、课堂互动记录：互动教学软件支持查看课堂互动记录，随时调用课堂发生过的答题，抽选，抢答和观点几种课堂活动的记录进行回顾解答。</w:t>
            </w:r>
          </w:p>
          <w:p w14:paraId="53043BA6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学生端</w:t>
            </w:r>
          </w:p>
          <w:p w14:paraId="4B49C6EB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13、资料回顾：支持接收教师端下发的资料，并且可根据日历查找不同时间接收的资料。支持通过学生端在任意时间查看文件</w:t>
            </w:r>
          </w:p>
          <w:p w14:paraId="36CB61E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14、资料收藏管理：支持学生端对文件内的资料进行收藏管理，收藏过后的资料可以快速索引到。</w:t>
            </w:r>
          </w:p>
          <w:p w14:paraId="72AC9DBE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15、上课提问：学生端在连接状态下，支持任意时刻发起提问功能，输入提问内容即可实时将问题反馈到教师端。</w:t>
            </w:r>
          </w:p>
          <w:p w14:paraId="03537AD3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16、课堂动态：支持在课堂中记录课堂动态，包括老师下发的文件，老师课堂中的板书，课堂互动结果记录，课堂提问多种类型的记录；</w:t>
            </w:r>
          </w:p>
          <w:p w14:paraId="0E3BA89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七、小程序</w:t>
            </w:r>
          </w:p>
          <w:p w14:paraId="1F6FEBA0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1、扫码连接：互动教学软件学生端小程序支持微信扫码加入课堂；</w:t>
            </w:r>
          </w:p>
          <w:p w14:paraId="43F7039A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2、课堂互动：支持在小程序接收课堂答题互动，支持单选，多选，判断，抢答，观点多种类型的答题互动。</w:t>
            </w:r>
          </w:p>
          <w:p w14:paraId="62897BAF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3、课堂动态：支持在课堂中记录课堂动态，包括老师下发的文件，老师课堂中的板书，课堂互动结果记录，课堂提问多种类型的记录。</w:t>
            </w:r>
          </w:p>
          <w:p w14:paraId="42D93A5A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4、课堂提问：支持在小程序发起课堂提问，教师端会自动记录老师提问。</w:t>
            </w:r>
          </w:p>
        </w:tc>
      </w:tr>
      <w:tr w14:paraId="363ABD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7DD402E1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1050" w:type="dxa"/>
          </w:tcPr>
          <w:p w14:paraId="05988530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801" w:type="dxa"/>
          </w:tcPr>
          <w:p w14:paraId="7EF67FED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（九）实验桌椅</w:t>
            </w:r>
          </w:p>
          <w:p w14:paraId="0A7991E1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1、整体外形尺寸：≥1200×600×750mm（长×宽×高）</w:t>
            </w:r>
          </w:p>
          <w:p w14:paraId="0CB57C38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2、实验台面：桌面采用E0级三聚氰胺贴面胶合板，需耐高温、抗弯曲；</w:t>
            </w:r>
          </w:p>
          <w:p w14:paraId="6D1F99A7">
            <w:pPr>
              <w:pStyle w:val="11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3、钢木结构</w:t>
            </w:r>
          </w:p>
          <w:p w14:paraId="308DA85D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4、凳子高度：≥330×240×450mm，凳面用15mm多层板，钢架采用方形钢管。</w:t>
            </w:r>
          </w:p>
        </w:tc>
      </w:tr>
    </w:tbl>
    <w:p w14:paraId="48D6EA3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B153F9"/>
    <w:rsid w:val="0CB153F9"/>
    <w:rsid w:val="0CC513F5"/>
    <w:rsid w:val="193E7AC0"/>
    <w:rsid w:val="32684154"/>
    <w:rsid w:val="3C266791"/>
    <w:rsid w:val="4A215225"/>
    <w:rsid w:val="677C5037"/>
    <w:rsid w:val="71F32E24"/>
    <w:rsid w:val="733C0C54"/>
    <w:rsid w:val="75C4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napToGrid w:val="0"/>
      <w:spacing w:before="100" w:beforeLines="0" w:beforeAutospacing="0" w:after="100" w:afterLines="0" w:afterAutospacing="0" w:line="360" w:lineRule="auto"/>
      <w:outlineLvl w:val="0"/>
    </w:pPr>
    <w:rPr>
      <w:rFonts w:ascii="宋体" w:hAnsi="宋体" w:eastAsia="宋体" w:cs="宋体"/>
      <w:b/>
      <w:kern w:val="44"/>
      <w:sz w:val="32"/>
      <w:szCs w:val="2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1"/>
    </w:pPr>
    <w:rPr>
      <w:rFonts w:ascii="Arial" w:hAnsi="Arial" w:eastAsia="宋体" w:cs="宋体"/>
      <w:b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afterLines="0" w:line="360" w:lineRule="auto"/>
      <w:outlineLvl w:val="2"/>
    </w:pPr>
    <w:rPr>
      <w:rFonts w:ascii="仿宋" w:hAnsi="仿宋"/>
      <w:b/>
      <w:sz w:val="28"/>
      <w:szCs w:val="28"/>
    </w:rPr>
  </w:style>
  <w:style w:type="paragraph" w:styleId="5">
    <w:name w:val="heading 4"/>
    <w:basedOn w:val="6"/>
    <w:next w:val="1"/>
    <w:link w:val="10"/>
    <w:semiHidden/>
    <w:unhideWhenUsed/>
    <w:qFormat/>
    <w:uiPriority w:val="0"/>
    <w:pPr>
      <w:keepNext/>
      <w:keepLines/>
      <w:spacing w:beforeLines="0" w:afterLines="0" w:line="360" w:lineRule="auto"/>
      <w:outlineLvl w:val="3"/>
    </w:pPr>
    <w:rPr>
      <w:rFonts w:ascii="仿宋" w:hAnsi="仿宋" w:eastAsia="仿宋" w:cs="仿宋"/>
      <w:sz w:val="28"/>
      <w:szCs w:val="28"/>
      <w:lang w:eastAsia="zh-TW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index heading"/>
    <w:basedOn w:val="1"/>
    <w:next w:val="7"/>
    <w:qFormat/>
    <w:uiPriority w:val="0"/>
    <w:rPr>
      <w:rFonts w:ascii="Arial" w:hAnsi="Arial"/>
      <w:b/>
    </w:rPr>
  </w:style>
  <w:style w:type="paragraph" w:styleId="7">
    <w:name w:val="index 1"/>
    <w:basedOn w:val="1"/>
    <w:next w:val="1"/>
    <w:qFormat/>
    <w:uiPriority w:val="0"/>
  </w:style>
  <w:style w:type="character" w:customStyle="1" w:styleId="10">
    <w:name w:val="标题 4 Char"/>
    <w:link w:val="5"/>
    <w:uiPriority w:val="0"/>
    <w:rPr>
      <w:rFonts w:ascii="仿宋" w:hAnsi="仿宋" w:eastAsia="仿宋" w:cs="仿宋"/>
      <w:b/>
      <w:sz w:val="28"/>
      <w:szCs w:val="28"/>
      <w:lang w:eastAsia="zh-TW"/>
    </w:rPr>
  </w:style>
  <w:style w:type="paragraph" w:customStyle="1" w:styleId="11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2026-10-28T10:04:00Z</dcterms:created>
  <dc:creator>小马驾驾</dc:creator>
  <cp:lastModifiedBy>小马驾驾</cp:lastModifiedBy>
  <dcterms:modified xsi:type="dcterms:W3CDTF">2026-10-28T10:05:00Z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022147055383424697057859F848AF3C_11</vt:lpwstr>
  </property>
  <property fmtid="{D5CDD505-2E9C-101B-9397-08002B2CF9AE}" pid="4" name="KSOTemplateDocerSaveRecord">
    <vt:lpwstr>eyJoZGlkIjoiNGIyZmI3M2JmNTQyMjU5ZGJkYWQ4YTFkMTA0MjM4M2EiLCJ1c2VySWQiOiI2NjY2Njg4MzQifQ==</vt:lpwstr>
  </property>
</Properties>
</file>