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版本号：LR2026-ZC020420260617001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民康计划辅助器具零部件采购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LR2026-ZC0204</w:t>
      </w:r>
      <w:r>
        <w:br/>
      </w:r>
      <w:r>
        <w:br/>
      </w:r>
      <w:r>
        <w:br/>
      </w:r>
    </w:p>
    <w:p>
      <w:pPr>
        <w:pStyle w:val="null3"/>
        <w:jc w:val="center"/>
        <w:outlineLvl w:val="2"/>
      </w:pPr>
      <w:r>
        <w:rPr>
          <w:rFonts w:ascii="仿宋_GB2312" w:hAnsi="仿宋_GB2312" w:cs="仿宋_GB2312" w:eastAsia="仿宋_GB2312"/>
          <w:sz w:val="28"/>
          <w:b/>
        </w:rPr>
        <w:t>陕西省康复辅助器具中心（陕西省荣军服务中心）</w:t>
      </w:r>
    </w:p>
    <w:p>
      <w:pPr>
        <w:pStyle w:val="null3"/>
        <w:jc w:val="center"/>
        <w:outlineLvl w:val="2"/>
      </w:pPr>
      <w:r>
        <w:rPr>
          <w:rFonts w:ascii="仿宋_GB2312" w:hAnsi="仿宋_GB2312" w:cs="仿宋_GB2312" w:eastAsia="仿宋_GB2312"/>
          <w:sz w:val="28"/>
          <w:b/>
        </w:rPr>
        <w:t>陕西里仁项目管理有限公司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陕西里仁项目管理有限公司</w:t>
      </w:r>
      <w:r>
        <w:rPr>
          <w:rFonts w:ascii="仿宋_GB2312" w:hAnsi="仿宋_GB2312" w:cs="仿宋_GB2312" w:eastAsia="仿宋_GB2312"/>
        </w:rPr>
        <w:t>（以下简称“代理机构”）受</w:t>
      </w:r>
      <w:r>
        <w:rPr>
          <w:rFonts w:ascii="仿宋_GB2312" w:hAnsi="仿宋_GB2312" w:cs="仿宋_GB2312" w:eastAsia="仿宋_GB2312"/>
        </w:rPr>
        <w:t>陕西省康复辅助器具中心（陕西省荣军服务中心）</w:t>
      </w:r>
      <w:r>
        <w:rPr>
          <w:rFonts w:ascii="仿宋_GB2312" w:hAnsi="仿宋_GB2312" w:cs="仿宋_GB2312" w:eastAsia="仿宋_GB2312"/>
        </w:rPr>
        <w:t>委托，拟对</w:t>
      </w:r>
      <w:r>
        <w:rPr>
          <w:rFonts w:ascii="仿宋_GB2312" w:hAnsi="仿宋_GB2312" w:cs="仿宋_GB2312" w:eastAsia="仿宋_GB2312"/>
        </w:rPr>
        <w:t>民康计划辅助器具零部件采购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LR2026-ZC0204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民康计划辅助器具零部件采购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民康计划辅助器具零部件采购项目共分为3个采购包。具体采购内容详见招标文件第三章。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采购包1（助听器）：属于专门面向中小企业采购。</w:t>
      </w:r>
    </w:p>
    <w:p>
      <w:pPr>
        <w:pStyle w:val="null3"/>
      </w:pPr>
      <w:r>
        <w:rPr>
          <w:rFonts w:ascii="仿宋_GB2312" w:hAnsi="仿宋_GB2312" w:cs="仿宋_GB2312" w:eastAsia="仿宋_GB2312"/>
        </w:rPr>
        <w:t>采购包2（假肢零部件）：属于专门面向中小企业采购。</w:t>
      </w:r>
    </w:p>
    <w:p>
      <w:pPr>
        <w:pStyle w:val="null3"/>
      </w:pPr>
      <w:r>
        <w:rPr>
          <w:rFonts w:ascii="仿宋_GB2312" w:hAnsi="仿宋_GB2312" w:cs="仿宋_GB2312" w:eastAsia="仿宋_GB2312"/>
        </w:rPr>
        <w:t>采购包3（坐便椅、轮椅、气垫床）：属于专门面向中小企业采购。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应出具法定代表人证明书并附法定代表人身份证扫描件，且应与营业执照上信息一致；法定代表人授权本单位他人参加投标的，应出具法定代表人授权书并附法定代表人、被授权人身份证扫描件。</w:t>
      </w:r>
    </w:p>
    <w:p>
      <w:pPr>
        <w:pStyle w:val="null3"/>
      </w:pPr>
      <w:r>
        <w:rPr>
          <w:rFonts w:ascii="仿宋_GB2312" w:hAnsi="仿宋_GB2312" w:cs="仿宋_GB2312" w:eastAsia="仿宋_GB2312"/>
        </w:rPr>
        <w:t>2、医疗器械：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3、医疗器械注册证或备案证：提供所投助听器产品的医疗器械注册证或备案证。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投标的，应出具法定代表人证明书并附法定代表人身份证扫描件，且应与营业执照上信息一致；法定代表人授权本单位他人参加投标的，应出具法定代表人授权书并附法定代表人、被授权人身份证扫描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参加投标的，应出具法定代表人证明书并附法定代表人身份证扫描件，且应与营业执照上信息一致；法定代表人授权本单位他人参加投标的，应出具法定代表人授权书并附法定代表人、被授权人身份证扫描件。</w:t>
      </w:r>
    </w:p>
    <w:p>
      <w:pPr>
        <w:pStyle w:val="null3"/>
      </w:pPr>
      <w:r>
        <w:rPr>
          <w:rFonts w:ascii="仿宋_GB2312" w:hAnsi="仿宋_GB2312" w:cs="仿宋_GB2312" w:eastAsia="仿宋_GB2312"/>
        </w:rPr>
        <w:t>2、医疗器械：本包采购的轮椅和气垫床产品，投标人为代理商的应出具医疗器械经营许可证（或医疗器械经营备案凭证）和制造厂商的医疗器械生产许可证（或医疗器械生产备案凭证）；投标人为制造厂商的应出具医疗器械生产许可证（或医疗器械生产备案凭证）。</w:t>
      </w:r>
    </w:p>
    <w:p>
      <w:pPr>
        <w:pStyle w:val="null3"/>
      </w:pPr>
      <w:r>
        <w:rPr>
          <w:rFonts w:ascii="仿宋_GB2312" w:hAnsi="仿宋_GB2312" w:cs="仿宋_GB2312" w:eastAsia="仿宋_GB2312"/>
        </w:rPr>
        <w:t>3、医疗器械注册证或备案证：提供所投轮椅和气垫床产品的医疗器械注册证或备案证。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陕西省康复辅助器具中心（陕西省荣军服务中心）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西安市长乐西路118号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029-68728909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陕西里仁项目管理有限公司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西安市雁塔区高新路31号凯创国际2幢1002室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029-68926580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采购包1：1,069,500.00元</w:t>
            </w:r>
          </w:p>
          <w:p>
            <w:pPr>
              <w:pStyle w:val="null3"/>
            </w:pPr>
            <w:r>
              <w:rPr>
                <w:rFonts w:ascii="仿宋_GB2312" w:hAnsi="仿宋_GB2312" w:cs="仿宋_GB2312" w:eastAsia="仿宋_GB2312"/>
              </w:rPr>
              <w:t>采购包2：378,000.00元</w:t>
            </w:r>
          </w:p>
          <w:p>
            <w:pPr>
              <w:pStyle w:val="null3"/>
            </w:pPr>
            <w:r>
              <w:rPr>
                <w:rFonts w:ascii="仿宋_GB2312" w:hAnsi="仿宋_GB2312" w:cs="仿宋_GB2312" w:eastAsia="仿宋_GB2312"/>
              </w:rPr>
              <w:t>采购包3：1,469,240.00元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采购包2保证金金额：7,000.00元</w:t>
            </w:r>
          </w:p>
          <w:p>
            <w:pPr>
              <w:pStyle w:val="null3"/>
            </w:pPr>
            <w:r>
              <w:rPr>
                <w:rFonts w:ascii="仿宋_GB2312" w:hAnsi="仿宋_GB2312" w:cs="仿宋_GB2312" w:eastAsia="仿宋_GB2312"/>
              </w:rPr>
              <w:t>采购包3保证金金额：25,000.00元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开户名称：陕西里仁项目管理有限公司</w:t>
            </w:r>
          </w:p>
          <w:p>
            <w:pPr>
              <w:pStyle w:val="null3"/>
            </w:pPr>
            <w:r>
              <w:rPr>
                <w:rFonts w:ascii="仿宋_GB2312" w:hAnsi="仿宋_GB2312" w:cs="仿宋_GB2312" w:eastAsia="仿宋_GB2312"/>
              </w:rPr>
              <w:t>开户银行：招商银行股份有限公司西安城南支行</w:t>
            </w:r>
          </w:p>
          <w:p>
            <w:pPr>
              <w:pStyle w:val="null3"/>
            </w:pPr>
            <w:r>
              <w:rPr>
                <w:rFonts w:ascii="仿宋_GB2312" w:hAnsi="仿宋_GB2312" w:cs="仿宋_GB2312" w:eastAsia="仿宋_GB2312"/>
              </w:rPr>
              <w:t>银行账号：129909983110902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代理服务费收费标准：参照国家计委颁布的《招标代理服务收费管理暂行办法》（计价格[2002]1980号）和（发改办价格[2003]857号）收费，按标准收取。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陕西省康复辅助器具中心（陕西省荣军服务中心）</w:t>
      </w:r>
      <w:r>
        <w:rPr>
          <w:rFonts w:ascii="仿宋_GB2312" w:hAnsi="仿宋_GB2312" w:cs="仿宋_GB2312" w:eastAsia="仿宋_GB2312"/>
        </w:rPr>
        <w:t>和</w:t>
      </w:r>
      <w:r>
        <w:rPr>
          <w:rFonts w:ascii="仿宋_GB2312" w:hAnsi="仿宋_GB2312" w:cs="仿宋_GB2312" w:eastAsia="仿宋_GB2312"/>
        </w:rPr>
        <w:t>陕西里仁项目管理有限公司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陕西省康复辅助器具中心（陕西省荣军服务中心）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陕西里仁项目管理有限公司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陕西省康复辅助器具中心（陕西省荣军服务中心）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陕西里仁项目管理有限公司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陕西里仁项目管理有限公司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陕西里仁项目管理有限公司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陕西里仁项目管理有限公司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联系人：朱钢</w:t>
      </w:r>
    </w:p>
    <w:p>
      <w:pPr>
        <w:pStyle w:val="null3"/>
      </w:pPr>
      <w:r>
        <w:rPr>
          <w:rFonts w:ascii="仿宋_GB2312" w:hAnsi="仿宋_GB2312" w:cs="仿宋_GB2312" w:eastAsia="仿宋_GB2312"/>
        </w:rPr>
        <w:t>联系电话：029-68926580</w:t>
      </w:r>
    </w:p>
    <w:p>
      <w:pPr>
        <w:pStyle w:val="null3"/>
      </w:pPr>
      <w:r>
        <w:rPr>
          <w:rFonts w:ascii="仿宋_GB2312" w:hAnsi="仿宋_GB2312" w:cs="仿宋_GB2312" w:eastAsia="仿宋_GB2312"/>
        </w:rPr>
        <w:t>地址：西安市雁塔区高新路31号凯创国际2幢1002室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民康计划辅助器具零部件采购项目共分为3个采购包。具体采购内容详见技术参数与性能指标要求。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1,069,500.00</w:t>
      </w:r>
    </w:p>
    <w:p>
      <w:pPr>
        <w:pStyle w:val="null3"/>
      </w:pPr>
      <w:r>
        <w:rPr>
          <w:rFonts w:ascii="仿宋_GB2312" w:hAnsi="仿宋_GB2312" w:cs="仿宋_GB2312" w:eastAsia="仿宋_GB2312"/>
        </w:rPr>
        <w:t>采购包最高限价（元）: 1,069,500.00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助听器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1,069,500.00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378,000.00</w:t>
      </w:r>
    </w:p>
    <w:p>
      <w:pPr>
        <w:pStyle w:val="null3"/>
      </w:pPr>
      <w:r>
        <w:rPr>
          <w:rFonts w:ascii="仿宋_GB2312" w:hAnsi="仿宋_GB2312" w:cs="仿宋_GB2312" w:eastAsia="仿宋_GB2312"/>
        </w:rPr>
        <w:t>采购包最高限价（元）: 378,000.00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假肢零部件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378,000.00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1,469,240.00</w:t>
      </w:r>
    </w:p>
    <w:p>
      <w:pPr>
        <w:pStyle w:val="null3"/>
      </w:pPr>
      <w:r>
        <w:rPr>
          <w:rFonts w:ascii="仿宋_GB2312" w:hAnsi="仿宋_GB2312" w:cs="仿宋_GB2312" w:eastAsia="仿宋_GB2312"/>
        </w:rPr>
        <w:t>采购包最高限价（元）: 1,469,240.00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坐便椅、轮椅、气垫床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1,469,240.00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标的名称：助听器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采购产品</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单价限价</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大功率耳背</w:t>
                  </w:r>
                </w:p>
                <w:p>
                  <w:pPr>
                    <w:pStyle w:val="null3"/>
                  </w:pPr>
                  <w:r>
                    <w:rPr>
                      <w:rFonts w:ascii="仿宋_GB2312" w:hAnsi="仿宋_GB2312" w:cs="仿宋_GB2312" w:eastAsia="仿宋_GB2312"/>
                    </w:rPr>
                    <w:t>式助听器</w:t>
                  </w:r>
                </w:p>
              </w:tc>
              <w:tc>
                <w:tcPr>
                  <w:tcW w:type="dxa" w:w="511"/>
                </w:tcPr>
                <w:p>
                  <w:pPr>
                    <w:pStyle w:val="null3"/>
                  </w:pPr>
                  <w:r>
                    <w:rPr>
                      <w:rFonts w:ascii="仿宋_GB2312" w:hAnsi="仿宋_GB2312" w:cs="仿宋_GB2312" w:eastAsia="仿宋_GB2312"/>
                    </w:rPr>
                    <w:t>713台</w:t>
                  </w:r>
                </w:p>
              </w:tc>
              <w:tc>
                <w:tcPr>
                  <w:tcW w:type="dxa" w:w="511"/>
                </w:tcPr>
                <w:p>
                  <w:pPr>
                    <w:pStyle w:val="null3"/>
                  </w:pPr>
                  <w:r>
                    <w:rPr>
                      <w:rFonts w:ascii="仿宋_GB2312" w:hAnsi="仿宋_GB2312" w:cs="仿宋_GB2312" w:eastAsia="仿宋_GB2312"/>
                    </w:rPr>
                    <w:t>1500元</w:t>
                  </w:r>
                </w:p>
              </w:tc>
              <w:tc>
                <w:tcPr>
                  <w:tcW w:type="dxa" w:w="511"/>
                </w:tcPr>
                <w:p>
                  <w:pPr>
                    <w:pStyle w:val="null3"/>
                  </w:pPr>
                  <w:r>
                    <w:rPr>
                      <w:rFonts w:ascii="仿宋_GB2312" w:hAnsi="仿宋_GB2312" w:cs="仿宋_GB2312" w:eastAsia="仿宋_GB2312"/>
                    </w:rPr>
                    <w:t>核心产品</w:t>
                  </w:r>
                </w:p>
              </w:tc>
            </w:tr>
          </w:tbl>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1.双麦克风技术；</w:t>
            </w:r>
          </w:p>
          <w:p>
            <w:pPr>
              <w:pStyle w:val="null3"/>
            </w:pPr>
            <w:r>
              <w:rPr>
                <w:rFonts w:ascii="仿宋_GB2312" w:hAnsi="仿宋_GB2312" w:cs="仿宋_GB2312" w:eastAsia="仿宋_GB2312"/>
              </w:rPr>
              <w:t>2.可独立调节通道数≥15个；</w:t>
            </w:r>
          </w:p>
          <w:p>
            <w:pPr>
              <w:pStyle w:val="null3"/>
            </w:pPr>
            <w:r>
              <w:rPr>
                <w:rFonts w:ascii="仿宋_GB2312" w:hAnsi="仿宋_GB2312" w:cs="仿宋_GB2312" w:eastAsia="仿宋_GB2312"/>
              </w:rPr>
              <w:t>3.可独立调节频段数≥14个；</w:t>
            </w:r>
          </w:p>
          <w:p>
            <w:pPr>
              <w:pStyle w:val="null3"/>
            </w:pPr>
            <w:r>
              <w:rPr>
                <w:rFonts w:ascii="仿宋_GB2312" w:hAnsi="仿宋_GB2312" w:cs="仿宋_GB2312" w:eastAsia="仿宋_GB2312"/>
              </w:rPr>
              <w:t>4.聆听程序设置≥4个；</w:t>
            </w:r>
          </w:p>
          <w:p>
            <w:pPr>
              <w:pStyle w:val="null3"/>
            </w:pPr>
            <w:r>
              <w:rPr>
                <w:rFonts w:ascii="仿宋_GB2312" w:hAnsi="仿宋_GB2312" w:cs="仿宋_GB2312" w:eastAsia="仿宋_GB2312"/>
              </w:rPr>
              <w:t>5.具有自动声反馈抑制功能；</w:t>
            </w:r>
          </w:p>
          <w:p>
            <w:pPr>
              <w:pStyle w:val="null3"/>
            </w:pPr>
            <w:r>
              <w:rPr>
                <w:rFonts w:ascii="仿宋_GB2312" w:hAnsi="仿宋_GB2312" w:cs="仿宋_GB2312" w:eastAsia="仿宋_GB2312"/>
              </w:rPr>
              <w:t>6.具备降噪系统；</w:t>
            </w:r>
          </w:p>
          <w:p>
            <w:pPr>
              <w:pStyle w:val="null3"/>
            </w:pPr>
            <w:r>
              <w:rPr>
                <w:rFonts w:ascii="仿宋_GB2312" w:hAnsi="仿宋_GB2312" w:cs="仿宋_GB2312" w:eastAsia="仿宋_GB2312"/>
              </w:rPr>
              <w:t>7.电感灵敏度≥100dB；</w:t>
            </w:r>
          </w:p>
          <w:p>
            <w:pPr>
              <w:pStyle w:val="null3"/>
            </w:pPr>
            <w:r>
              <w:rPr>
                <w:rFonts w:ascii="仿宋_GB2312" w:hAnsi="仿宋_GB2312" w:cs="仿宋_GB2312" w:eastAsia="仿宋_GB2312"/>
              </w:rPr>
              <w:t>8.饱和声压级：≥125dBSPL（IEC118-72cc耦合腔）；</w:t>
            </w:r>
          </w:p>
          <w:p>
            <w:pPr>
              <w:pStyle w:val="null3"/>
            </w:pPr>
            <w:r>
              <w:rPr>
                <w:rFonts w:ascii="仿宋_GB2312" w:hAnsi="仿宋_GB2312" w:cs="仿宋_GB2312" w:eastAsia="仿宋_GB2312"/>
              </w:rPr>
              <w:t>9.满档声增益≥65dB；</w:t>
            </w:r>
          </w:p>
          <w:p>
            <w:pPr>
              <w:pStyle w:val="null3"/>
            </w:pPr>
            <w:r>
              <w:rPr>
                <w:rFonts w:ascii="仿宋_GB2312" w:hAnsi="仿宋_GB2312" w:cs="仿宋_GB2312" w:eastAsia="仿宋_GB2312"/>
              </w:rPr>
              <w:t>10.频率范围：200--4900Hz；</w:t>
            </w:r>
          </w:p>
          <w:p>
            <w:pPr>
              <w:pStyle w:val="null3"/>
            </w:pPr>
            <w:r>
              <w:rPr>
                <w:rFonts w:ascii="仿宋_GB2312" w:hAnsi="仿宋_GB2312" w:cs="仿宋_GB2312" w:eastAsia="仿宋_GB2312"/>
              </w:rPr>
              <w:t>11.总谐波失真≤3%；</w:t>
            </w:r>
          </w:p>
          <w:p>
            <w:pPr>
              <w:pStyle w:val="null3"/>
            </w:pPr>
            <w:r>
              <w:rPr>
                <w:rFonts w:ascii="仿宋_GB2312" w:hAnsi="仿宋_GB2312" w:cs="仿宋_GB2312" w:eastAsia="仿宋_GB2312"/>
              </w:rPr>
              <w:t>12.等效输入噪音：≤25dB；</w:t>
            </w:r>
          </w:p>
          <w:p>
            <w:pPr>
              <w:pStyle w:val="null3"/>
            </w:pPr>
            <w:r>
              <w:rPr>
                <w:rFonts w:ascii="仿宋_GB2312" w:hAnsi="仿宋_GB2312" w:cs="仿宋_GB2312" w:eastAsia="仿宋_GB2312"/>
              </w:rPr>
              <w:t>13.电流量≤1.5mA；</w:t>
            </w:r>
          </w:p>
          <w:p>
            <w:pPr>
              <w:pStyle w:val="null3"/>
            </w:pPr>
            <w:r>
              <w:rPr>
                <w:rFonts w:ascii="仿宋_GB2312" w:hAnsi="仿宋_GB2312" w:cs="仿宋_GB2312" w:eastAsia="仿宋_GB2312"/>
              </w:rPr>
              <w:t>14.电低压提示，支持开放耳选配</w:t>
            </w:r>
          </w:p>
          <w:p>
            <w:pPr>
              <w:pStyle w:val="null3"/>
            </w:pPr>
            <w:r>
              <w:rPr>
                <w:rFonts w:ascii="仿宋_GB2312" w:hAnsi="仿宋_GB2312" w:cs="仿宋_GB2312" w:eastAsia="仿宋_GB2312"/>
              </w:rPr>
              <w:t>15.内置测听技术；</w:t>
            </w:r>
          </w:p>
          <w:p>
            <w:pPr>
              <w:pStyle w:val="null3"/>
            </w:pPr>
            <w:r>
              <w:rPr>
                <w:rFonts w:ascii="仿宋_GB2312" w:hAnsi="仿宋_GB2312" w:cs="仿宋_GB2312" w:eastAsia="仿宋_GB2312"/>
              </w:rPr>
              <w:t>16.具有数据储存功能；</w:t>
            </w:r>
          </w:p>
          <w:p>
            <w:pPr>
              <w:pStyle w:val="null3"/>
            </w:pPr>
            <w:r>
              <w:rPr>
                <w:rFonts w:ascii="仿宋_GB2312" w:hAnsi="仿宋_GB2312" w:cs="仿宋_GB2312" w:eastAsia="仿宋_GB2312"/>
              </w:rPr>
              <w:t>17.具有兼容FM系统；</w:t>
            </w:r>
          </w:p>
          <w:p>
            <w:pPr>
              <w:pStyle w:val="null3"/>
            </w:pPr>
            <w:r>
              <w:rPr>
                <w:rFonts w:ascii="仿宋_GB2312" w:hAnsi="仿宋_GB2312" w:cs="仿宋_GB2312" w:eastAsia="仿宋_GB2312"/>
              </w:rPr>
              <w:t>18.具有自适应环境识别系统；</w:t>
            </w:r>
          </w:p>
          <w:p>
            <w:pPr>
              <w:pStyle w:val="null3"/>
            </w:pPr>
            <w:r>
              <w:rPr>
                <w:rFonts w:ascii="仿宋_GB2312" w:hAnsi="仿宋_GB2312" w:cs="仿宋_GB2312" w:eastAsia="仿宋_GB2312"/>
              </w:rPr>
              <w:t>19.提供电池≥60粒（保修期内全部备用电池）；</w:t>
            </w:r>
          </w:p>
          <w:p>
            <w:pPr>
              <w:pStyle w:val="null3"/>
            </w:pPr>
            <w:r>
              <w:rPr>
                <w:rFonts w:ascii="仿宋_GB2312" w:hAnsi="仿宋_GB2312" w:cs="仿宋_GB2312" w:eastAsia="仿宋_GB2312"/>
              </w:rPr>
              <w:t>20.具有纳米涂层保护作用；</w:t>
            </w:r>
          </w:p>
          <w:p>
            <w:pPr>
              <w:pStyle w:val="null3"/>
            </w:pPr>
            <w:r>
              <w:rPr>
                <w:rFonts w:ascii="仿宋_GB2312" w:hAnsi="仿宋_GB2312" w:cs="仿宋_GB2312" w:eastAsia="仿宋_GB2312"/>
              </w:rPr>
              <w:t>21.在听力损失需要超大功率助听器时，需要提供同系列超大功率助听器；</w:t>
            </w:r>
          </w:p>
          <w:p>
            <w:pPr>
              <w:pStyle w:val="null3"/>
            </w:pPr>
            <w:r>
              <w:rPr>
                <w:rFonts w:ascii="仿宋_GB2312" w:hAnsi="仿宋_GB2312" w:cs="仿宋_GB2312" w:eastAsia="仿宋_GB2312"/>
              </w:rPr>
              <w:t>22.在耳道畸形和16岁以下的儿童，需要提供定制耳膜，在保修期内，每年免费更换一次；</w:t>
            </w:r>
          </w:p>
          <w:p>
            <w:pPr>
              <w:pStyle w:val="null3"/>
            </w:pPr>
            <w:r>
              <w:rPr>
                <w:rFonts w:ascii="仿宋_GB2312" w:hAnsi="仿宋_GB2312" w:cs="仿宋_GB2312" w:eastAsia="仿宋_GB2312"/>
              </w:rPr>
              <w:t>23.提供≥5次现场服务，现场服务所发生的费用由中标单位承担。</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样品</w:t>
            </w:r>
          </w:p>
          <w:p>
            <w:pPr>
              <w:pStyle w:val="null3"/>
            </w:pPr>
            <w:r>
              <w:rPr>
                <w:rFonts w:ascii="仿宋_GB2312" w:hAnsi="仿宋_GB2312" w:cs="仿宋_GB2312" w:eastAsia="仿宋_GB2312"/>
              </w:rPr>
              <w:t>1．投标人提供大功率耳背式助听器样品一台；样品标准及要求同技术参数要求；</w:t>
            </w:r>
          </w:p>
          <w:p>
            <w:pPr>
              <w:pStyle w:val="null3"/>
            </w:pPr>
            <w:r>
              <w:rPr>
                <w:rFonts w:ascii="仿宋_GB2312" w:hAnsi="仿宋_GB2312" w:cs="仿宋_GB2312" w:eastAsia="仿宋_GB2312"/>
              </w:rPr>
              <w:t>2．不需要随样品提交相关检测报告；</w:t>
            </w:r>
          </w:p>
          <w:p>
            <w:pPr>
              <w:pStyle w:val="null3"/>
            </w:pPr>
            <w:r>
              <w:rPr>
                <w:rFonts w:ascii="仿宋_GB2312" w:hAnsi="仿宋_GB2312" w:cs="仿宋_GB2312" w:eastAsia="仿宋_GB2312"/>
              </w:rPr>
              <w:t>3.样品的递交</w:t>
            </w:r>
          </w:p>
          <w:p>
            <w:pPr>
              <w:pStyle w:val="null3"/>
            </w:pPr>
            <w:r>
              <w:rPr>
                <w:rFonts w:ascii="仿宋_GB2312" w:hAnsi="仿宋_GB2312" w:cs="仿宋_GB2312" w:eastAsia="仿宋_GB2312"/>
              </w:rPr>
              <w:t>3.1递交样品截止时间：同提交投标文件截止时间。在递交样品截止时间前将样品送达指定地点，逾期不予受理。</w:t>
            </w:r>
          </w:p>
          <w:p>
            <w:pPr>
              <w:pStyle w:val="null3"/>
            </w:pPr>
            <w:r>
              <w:rPr>
                <w:rFonts w:ascii="仿宋_GB2312" w:hAnsi="仿宋_GB2312" w:cs="仿宋_GB2312" w:eastAsia="仿宋_GB2312"/>
              </w:rPr>
              <w:t>3.2递交地点：西安市雁塔区高新路31号凯创国际2幢10楼会议室。</w:t>
            </w:r>
          </w:p>
          <w:p>
            <w:pPr>
              <w:pStyle w:val="null3"/>
            </w:pPr>
            <w:r>
              <w:rPr>
                <w:rFonts w:ascii="仿宋_GB2312" w:hAnsi="仿宋_GB2312" w:cs="仿宋_GB2312" w:eastAsia="仿宋_GB2312"/>
              </w:rPr>
              <w:t>3.3投标人准备一份样品清单贴在外包装上（格式见附件），外包装上不得有可以识别投标人的任何标志与标识；</w:t>
            </w:r>
          </w:p>
          <w:p>
            <w:pPr>
              <w:pStyle w:val="null3"/>
            </w:pPr>
            <w:r>
              <w:rPr>
                <w:rFonts w:ascii="仿宋_GB2312" w:hAnsi="仿宋_GB2312" w:cs="仿宋_GB2312" w:eastAsia="仿宋_GB2312"/>
              </w:rPr>
              <w:t>3.4 样品在开标结束后统一封存；中标人的样品作为履约验收依据之一，货物验收合格后退还中标人的样品。</w:t>
            </w:r>
          </w:p>
          <w:p>
            <w:pPr>
              <w:pStyle w:val="null3"/>
            </w:pPr>
            <w:r>
              <w:rPr>
                <w:rFonts w:ascii="仿宋_GB2312" w:hAnsi="仿宋_GB2312" w:cs="仿宋_GB2312" w:eastAsia="仿宋_GB2312"/>
              </w:rPr>
              <w:t>3.5样品退还办法：未中标人样品在中标公告发出后五个工作日内自行领取。中标人样品在全部产品验收合格后由采购人退还。</w:t>
            </w:r>
          </w:p>
          <w:p>
            <w:pPr>
              <w:pStyle w:val="null3"/>
            </w:pPr>
            <w:r>
              <w:rPr>
                <w:rFonts w:ascii="仿宋_GB2312" w:hAnsi="仿宋_GB2312" w:cs="仿宋_GB2312" w:eastAsia="仿宋_GB2312"/>
              </w:rPr>
              <w:t>附件：</w:t>
            </w:r>
          </w:p>
          <w:p>
            <w:pPr>
              <w:pStyle w:val="null3"/>
            </w:pPr>
            <w:r>
              <w:rPr>
                <w:rFonts w:ascii="仿宋_GB2312" w:hAnsi="仿宋_GB2312" w:cs="仿宋_GB2312" w:eastAsia="仿宋_GB2312"/>
              </w:rPr>
              <w:t>陕西省康复辅助器具中心（陕西省荣军服务中心）民康计划辅助器具零部件采购</w:t>
            </w:r>
          </w:p>
          <w:p>
            <w:pPr>
              <w:pStyle w:val="null3"/>
            </w:pPr>
            <w:r>
              <w:rPr>
                <w:rFonts w:ascii="仿宋_GB2312" w:hAnsi="仿宋_GB2312" w:cs="仿宋_GB2312" w:eastAsia="仿宋_GB2312"/>
              </w:rPr>
              <w:t>样品清单</w:t>
            </w:r>
          </w:p>
          <w:p>
            <w:pPr>
              <w:pStyle w:val="null3"/>
            </w:pPr>
            <w:r>
              <w:rPr>
                <w:rFonts w:ascii="仿宋_GB2312" w:hAnsi="仿宋_GB2312" w:cs="仿宋_GB2312" w:eastAsia="仿宋_GB2312"/>
              </w:rPr>
              <w:t>包号：</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产品名称</w:t>
                  </w:r>
                </w:p>
              </w:tc>
              <w:tc>
                <w:tcPr>
                  <w:tcW w:type="dxa" w:w="851"/>
                </w:tcPr>
                <w:p>
                  <w:pPr>
                    <w:pStyle w:val="null3"/>
                  </w:pPr>
                  <w:r>
                    <w:rPr>
                      <w:rFonts w:ascii="仿宋_GB2312" w:hAnsi="仿宋_GB2312" w:cs="仿宋_GB2312" w:eastAsia="仿宋_GB2312"/>
                    </w:rPr>
                    <w:t>数量</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 xml:space="preserve"> </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标的名称：假肢零部件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采购产品</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单价限价</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大腿（膝离断）假肢、髋离断假肢零部件</w:t>
                  </w:r>
                </w:p>
              </w:tc>
              <w:tc>
                <w:tcPr>
                  <w:tcW w:type="dxa" w:w="511"/>
                </w:tcPr>
                <w:p>
                  <w:pPr>
                    <w:pStyle w:val="null3"/>
                  </w:pPr>
                  <w:r>
                    <w:rPr>
                      <w:rFonts w:ascii="仿宋_GB2312" w:hAnsi="仿宋_GB2312" w:cs="仿宋_GB2312" w:eastAsia="仿宋_GB2312"/>
                    </w:rPr>
                    <w:t>40套</w:t>
                  </w:r>
                </w:p>
              </w:tc>
              <w:tc>
                <w:tcPr>
                  <w:tcW w:type="dxa" w:w="511"/>
                </w:tcPr>
                <w:p>
                  <w:pPr>
                    <w:pStyle w:val="null3"/>
                  </w:pPr>
                  <w:r>
                    <w:rPr>
                      <w:rFonts w:ascii="仿宋_GB2312" w:hAnsi="仿宋_GB2312" w:cs="仿宋_GB2312" w:eastAsia="仿宋_GB2312"/>
                    </w:rPr>
                    <w:t>6000元</w:t>
                  </w:r>
                </w:p>
              </w:tc>
              <w:tc>
                <w:tcPr>
                  <w:tcW w:type="dxa" w:w="511"/>
                </w:tcPr>
                <w:p>
                  <w:pPr>
                    <w:pStyle w:val="null3"/>
                  </w:pPr>
                  <w:r>
                    <w:rPr>
                      <w:rFonts w:ascii="仿宋_GB2312" w:hAnsi="仿宋_GB2312" w:cs="仿宋_GB2312" w:eastAsia="仿宋_GB2312"/>
                    </w:rPr>
                    <w:t>核心产品</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小腿假肢零部件</w:t>
                  </w:r>
                </w:p>
              </w:tc>
              <w:tc>
                <w:tcPr>
                  <w:tcW w:type="dxa" w:w="511"/>
                </w:tcPr>
                <w:p>
                  <w:pPr>
                    <w:pStyle w:val="null3"/>
                  </w:pPr>
                  <w:r>
                    <w:rPr>
                      <w:rFonts w:ascii="仿宋_GB2312" w:hAnsi="仿宋_GB2312" w:cs="仿宋_GB2312" w:eastAsia="仿宋_GB2312"/>
                    </w:rPr>
                    <w:t>46套</w:t>
                  </w:r>
                </w:p>
              </w:tc>
              <w:tc>
                <w:tcPr>
                  <w:tcW w:type="dxa" w:w="511"/>
                </w:tcPr>
                <w:p>
                  <w:pPr>
                    <w:pStyle w:val="null3"/>
                  </w:pPr>
                  <w:r>
                    <w:rPr>
                      <w:rFonts w:ascii="仿宋_GB2312" w:hAnsi="仿宋_GB2312" w:cs="仿宋_GB2312" w:eastAsia="仿宋_GB2312"/>
                    </w:rPr>
                    <w:t>3000元</w:t>
                  </w:r>
                </w:p>
              </w:tc>
              <w:tc>
                <w:tcPr>
                  <w:tcW w:type="dxa" w:w="511"/>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备注：上述数量仅供参考，后期根据采购人实际需求数量进行供货，最终结算按照中标人中标单价据实结算。</w:t>
            </w:r>
          </w:p>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（一）大腿（膝离断）假肢、髋离断假肢零部件</w:t>
            </w:r>
          </w:p>
          <w:p>
            <w:pPr>
              <w:pStyle w:val="null3"/>
            </w:pPr>
            <w:r>
              <w:rPr>
                <w:rFonts w:ascii="仿宋_GB2312" w:hAnsi="仿宋_GB2312" w:cs="仿宋_GB2312" w:eastAsia="仿宋_GB2312"/>
              </w:rPr>
              <w:t>备注:投标人综合考虑，对大腿（膝离断）假肢零部件以及髋离断假肢零部件报价保持一致。后期采购人根据实际需求，确认上述大腿两类零部件的供货数量。</w:t>
            </w:r>
          </w:p>
          <w:p>
            <w:pPr>
              <w:pStyle w:val="null3"/>
            </w:pPr>
            <w:r>
              <w:rPr>
                <w:rFonts w:ascii="仿宋_GB2312" w:hAnsi="仿宋_GB2312" w:cs="仿宋_GB2312" w:eastAsia="仿宋_GB2312"/>
              </w:rPr>
              <w:t>A大腿（膝离断）假肢零部件</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名称</w:t>
                  </w:r>
                </w:p>
              </w:tc>
              <w:tc>
                <w:tcPr>
                  <w:tcW w:type="dxa" w:w="638"/>
                </w:tcPr>
                <w:p>
                  <w:pPr>
                    <w:pStyle w:val="null3"/>
                  </w:pPr>
                  <w:r>
                    <w:rPr>
                      <w:rFonts w:ascii="仿宋_GB2312" w:hAnsi="仿宋_GB2312" w:cs="仿宋_GB2312" w:eastAsia="仿宋_GB2312"/>
                    </w:rPr>
                    <w:t>技术要求</w:t>
                  </w:r>
                </w:p>
              </w:tc>
              <w:tc>
                <w:tcPr>
                  <w:tcW w:type="dxa" w:w="638"/>
                </w:tcPr>
                <w:p>
                  <w:pPr>
                    <w:pStyle w:val="null3"/>
                  </w:pPr>
                  <w:r>
                    <w:rPr>
                      <w:rFonts w:ascii="仿宋_GB2312" w:hAnsi="仿宋_GB2312" w:cs="仿宋_GB2312" w:eastAsia="仿宋_GB2312"/>
                    </w:rPr>
                    <w:t>单位</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树脂接受腔连接座</w:t>
                  </w:r>
                </w:p>
              </w:tc>
              <w:tc>
                <w:tcPr>
                  <w:tcW w:type="dxa" w:w="638"/>
                </w:tcPr>
                <w:p>
                  <w:pPr>
                    <w:pStyle w:val="null3"/>
                  </w:pPr>
                  <w:r>
                    <w:rPr>
                      <w:rFonts w:ascii="仿宋_GB2312" w:hAnsi="仿宋_GB2312" w:cs="仿宋_GB2312" w:eastAsia="仿宋_GB2312"/>
                    </w:rPr>
                    <w:t>1、用于丙烯酸树脂接受腔与假肢零部件连接</w:t>
                  </w:r>
                </w:p>
                <w:p>
                  <w:pPr>
                    <w:pStyle w:val="null3"/>
                  </w:pPr>
                  <w:r>
                    <w:rPr>
                      <w:rFonts w:ascii="仿宋_GB2312" w:hAnsi="仿宋_GB2312" w:cs="仿宋_GB2312" w:eastAsia="仿宋_GB2312"/>
                    </w:rPr>
                    <w:t>2、合金材料</w:t>
                  </w:r>
                </w:p>
                <w:p>
                  <w:pPr>
                    <w:pStyle w:val="null3"/>
                  </w:pPr>
                  <w:r>
                    <w:rPr>
                      <w:rFonts w:ascii="仿宋_GB2312" w:hAnsi="仿宋_GB2312" w:cs="仿宋_GB2312" w:eastAsia="仿宋_GB2312"/>
                    </w:rPr>
                    <w:t>3、重量≤200g</w:t>
                  </w:r>
                </w:p>
              </w:tc>
              <w:tc>
                <w:tcPr>
                  <w:tcW w:type="dxa" w:w="638"/>
                </w:tcPr>
                <w:p>
                  <w:pPr>
                    <w:pStyle w:val="null3"/>
                  </w:pPr>
                  <w:r>
                    <w:rPr>
                      <w:rFonts w:ascii="仿宋_GB2312" w:hAnsi="仿宋_GB2312" w:cs="仿宋_GB2312" w:eastAsia="仿宋_GB2312"/>
                    </w:rPr>
                    <w:t>件</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多轴气压膝关节</w:t>
                  </w:r>
                </w:p>
              </w:tc>
              <w:tc>
                <w:tcPr>
                  <w:tcW w:type="dxa" w:w="638"/>
                </w:tcPr>
                <w:p>
                  <w:pPr>
                    <w:pStyle w:val="null3"/>
                  </w:pPr>
                  <w:r>
                    <w:rPr>
                      <w:rFonts w:ascii="仿宋_GB2312" w:hAnsi="仿宋_GB2312" w:cs="仿宋_GB2312" w:eastAsia="仿宋_GB2312"/>
                    </w:rPr>
                    <w:t>1、合金材料</w:t>
                  </w:r>
                </w:p>
                <w:p>
                  <w:pPr>
                    <w:pStyle w:val="null3"/>
                  </w:pPr>
                  <w:r>
                    <w:rPr>
                      <w:rFonts w:ascii="仿宋_GB2312" w:hAnsi="仿宋_GB2312" w:cs="仿宋_GB2312" w:eastAsia="仿宋_GB2312"/>
                    </w:rPr>
                    <w:t>2、可提供不少于三种连接方式</w:t>
                  </w:r>
                </w:p>
                <w:p>
                  <w:pPr>
                    <w:pStyle w:val="null3"/>
                  </w:pPr>
                  <w:r>
                    <w:rPr>
                      <w:rFonts w:ascii="仿宋_GB2312" w:hAnsi="仿宋_GB2312" w:cs="仿宋_GB2312" w:eastAsia="仿宋_GB2312"/>
                    </w:rPr>
                    <w:t>3、重量≤1000g</w:t>
                  </w:r>
                </w:p>
                <w:p>
                  <w:pPr>
                    <w:pStyle w:val="null3"/>
                  </w:pPr>
                  <w:r>
                    <w:rPr>
                      <w:rFonts w:ascii="仿宋_GB2312" w:hAnsi="仿宋_GB2312" w:cs="仿宋_GB2312" w:eastAsia="仿宋_GB2312"/>
                    </w:rPr>
                    <w:t>4、屈膝角度≥110度</w:t>
                  </w:r>
                </w:p>
                <w:p>
                  <w:pPr>
                    <w:pStyle w:val="null3"/>
                  </w:pPr>
                  <w:r>
                    <w:rPr>
                      <w:rFonts w:ascii="仿宋_GB2312" w:hAnsi="仿宋_GB2312" w:cs="仿宋_GB2312" w:eastAsia="仿宋_GB2312"/>
                    </w:rPr>
                    <w:t>5、承重≥100kg</w:t>
                  </w:r>
                </w:p>
              </w:tc>
              <w:tc>
                <w:tcPr>
                  <w:tcW w:type="dxa" w:w="638"/>
                </w:tcPr>
                <w:p>
                  <w:pPr>
                    <w:pStyle w:val="null3"/>
                  </w:pPr>
                  <w:r>
                    <w:rPr>
                      <w:rFonts w:ascii="仿宋_GB2312" w:hAnsi="仿宋_GB2312" w:cs="仿宋_GB2312" w:eastAsia="仿宋_GB2312"/>
                    </w:rPr>
                    <w:t>件</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管连接器</w:t>
                  </w:r>
                </w:p>
              </w:tc>
              <w:tc>
                <w:tcPr>
                  <w:tcW w:type="dxa" w:w="638"/>
                </w:tcPr>
                <w:p>
                  <w:pPr>
                    <w:pStyle w:val="null3"/>
                  </w:pPr>
                  <w:r>
                    <w:rPr>
                      <w:rFonts w:ascii="仿宋_GB2312" w:hAnsi="仿宋_GB2312" w:cs="仿宋_GB2312" w:eastAsia="仿宋_GB2312"/>
                    </w:rPr>
                    <w:t>1、合金材料</w:t>
                  </w:r>
                </w:p>
                <w:p>
                  <w:pPr>
                    <w:pStyle w:val="null3"/>
                  </w:pPr>
                  <w:r>
                    <w:rPr>
                      <w:rFonts w:ascii="仿宋_GB2312" w:hAnsi="仿宋_GB2312" w:cs="仿宋_GB2312" w:eastAsia="仿宋_GB2312"/>
                    </w:rPr>
                    <w:t>2、重量≤150g</w:t>
                  </w:r>
                </w:p>
                <w:p>
                  <w:pPr>
                    <w:pStyle w:val="null3"/>
                  </w:pPr>
                  <w:r>
                    <w:rPr>
                      <w:rFonts w:ascii="仿宋_GB2312" w:hAnsi="仿宋_GB2312" w:cs="仿宋_GB2312" w:eastAsia="仿宋_GB2312"/>
                    </w:rPr>
                    <w:t>3、承重≥100kg</w:t>
                  </w:r>
                </w:p>
              </w:tc>
              <w:tc>
                <w:tcPr>
                  <w:tcW w:type="dxa" w:w="638"/>
                </w:tcPr>
                <w:p>
                  <w:pPr>
                    <w:pStyle w:val="null3"/>
                  </w:pPr>
                  <w:r>
                    <w:rPr>
                      <w:rFonts w:ascii="仿宋_GB2312" w:hAnsi="仿宋_GB2312" w:cs="仿宋_GB2312" w:eastAsia="仿宋_GB2312"/>
                    </w:rPr>
                    <w:t>件</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一体化连接管</w:t>
                  </w:r>
                </w:p>
              </w:tc>
              <w:tc>
                <w:tcPr>
                  <w:tcW w:type="dxa" w:w="638"/>
                </w:tcPr>
                <w:p>
                  <w:pPr>
                    <w:pStyle w:val="null3"/>
                  </w:pPr>
                  <w:r>
                    <w:rPr>
                      <w:rFonts w:ascii="仿宋_GB2312" w:hAnsi="仿宋_GB2312" w:cs="仿宋_GB2312" w:eastAsia="仿宋_GB2312"/>
                    </w:rPr>
                    <w:t>1、合金钢或铝合金材料</w:t>
                  </w:r>
                </w:p>
                <w:p>
                  <w:pPr>
                    <w:pStyle w:val="null3"/>
                  </w:pPr>
                  <w:r>
                    <w:rPr>
                      <w:rFonts w:ascii="仿宋_GB2312" w:hAnsi="仿宋_GB2312" w:cs="仿宋_GB2312" w:eastAsia="仿宋_GB2312"/>
                    </w:rPr>
                    <w:t>2、重量≤400g管壁厚度为≥2mm；</w:t>
                  </w:r>
                </w:p>
                <w:p>
                  <w:pPr>
                    <w:pStyle w:val="null3"/>
                  </w:pPr>
                  <w:r>
                    <w:rPr>
                      <w:rFonts w:ascii="仿宋_GB2312" w:hAnsi="仿宋_GB2312" w:cs="仿宋_GB2312" w:eastAsia="仿宋_GB2312"/>
                    </w:rPr>
                    <w:t>3、直径30mm</w:t>
                  </w:r>
                </w:p>
                <w:p>
                  <w:pPr>
                    <w:pStyle w:val="null3"/>
                  </w:pPr>
                  <w:r>
                    <w:rPr>
                      <w:rFonts w:ascii="仿宋_GB2312" w:hAnsi="仿宋_GB2312" w:cs="仿宋_GB2312" w:eastAsia="仿宋_GB2312"/>
                    </w:rPr>
                    <w:t>4、长度≥400mm</w:t>
                  </w:r>
                </w:p>
                <w:p>
                  <w:pPr>
                    <w:pStyle w:val="null3"/>
                  </w:pPr>
                  <w:r>
                    <w:rPr>
                      <w:rFonts w:ascii="仿宋_GB2312" w:hAnsi="仿宋_GB2312" w:cs="仿宋_GB2312" w:eastAsia="仿宋_GB2312"/>
                    </w:rPr>
                    <w:t>5、承重≥100kg</w:t>
                  </w:r>
                </w:p>
              </w:tc>
              <w:tc>
                <w:tcPr>
                  <w:tcW w:type="dxa" w:w="638"/>
                </w:tcPr>
                <w:p>
                  <w:pPr>
                    <w:pStyle w:val="null3"/>
                  </w:pPr>
                  <w:r>
                    <w:rPr>
                      <w:rFonts w:ascii="仿宋_GB2312" w:hAnsi="仿宋_GB2312" w:cs="仿宋_GB2312" w:eastAsia="仿宋_GB2312"/>
                    </w:rPr>
                    <w:t>件</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储能假脚</w:t>
                  </w:r>
                </w:p>
                <w:p>
                  <w:pPr>
                    <w:pStyle w:val="null3"/>
                  </w:pPr>
                  <w:r>
                    <w:rPr>
                      <w:rFonts w:ascii="仿宋_GB2312" w:hAnsi="仿宋_GB2312" w:cs="仿宋_GB2312" w:eastAsia="仿宋_GB2312"/>
                    </w:rPr>
                    <w:t>(含脚皮)</w:t>
                  </w:r>
                </w:p>
              </w:tc>
              <w:tc>
                <w:tcPr>
                  <w:tcW w:type="dxa" w:w="638"/>
                </w:tcPr>
                <w:p>
                  <w:pPr>
                    <w:pStyle w:val="null3"/>
                  </w:pPr>
                  <w:r>
                    <w:rPr>
                      <w:rFonts w:ascii="仿宋_GB2312" w:hAnsi="仿宋_GB2312" w:cs="仿宋_GB2312" w:eastAsia="仿宋_GB2312"/>
                    </w:rPr>
                    <w:t>1、碳纤维材质</w:t>
                  </w:r>
                </w:p>
                <w:p>
                  <w:pPr>
                    <w:pStyle w:val="null3"/>
                  </w:pPr>
                  <w:r>
                    <w:rPr>
                      <w:rFonts w:ascii="仿宋_GB2312" w:hAnsi="仿宋_GB2312" w:cs="仿宋_GB2312" w:eastAsia="仿宋_GB2312"/>
                    </w:rPr>
                    <w:t>2、脚号220-280mm</w:t>
                  </w:r>
                </w:p>
                <w:p>
                  <w:pPr>
                    <w:pStyle w:val="null3"/>
                  </w:pPr>
                  <w:r>
                    <w:rPr>
                      <w:rFonts w:ascii="仿宋_GB2312" w:hAnsi="仿宋_GB2312" w:cs="仿宋_GB2312" w:eastAsia="仿宋_GB2312"/>
                    </w:rPr>
                    <w:t>3、重量≤700g</w:t>
                  </w:r>
                </w:p>
                <w:p>
                  <w:pPr>
                    <w:pStyle w:val="null3"/>
                  </w:pPr>
                  <w:r>
                    <w:rPr>
                      <w:rFonts w:ascii="仿宋_GB2312" w:hAnsi="仿宋_GB2312" w:cs="仿宋_GB2312" w:eastAsia="仿宋_GB2312"/>
                    </w:rPr>
                    <w:t>4、承重≥100kg</w:t>
                  </w:r>
                </w:p>
                <w:p>
                  <w:pPr>
                    <w:pStyle w:val="null3"/>
                  </w:pPr>
                  <w:r>
                    <w:rPr>
                      <w:rFonts w:ascii="仿宋_GB2312" w:hAnsi="仿宋_GB2312" w:cs="仿宋_GB2312" w:eastAsia="仿宋_GB2312"/>
                    </w:rPr>
                    <w:t>5、高密度聚胺酯脚皮，涤纶纤维消音袜。</w:t>
                  </w:r>
                </w:p>
              </w:tc>
              <w:tc>
                <w:tcPr>
                  <w:tcW w:type="dxa" w:w="638"/>
                </w:tcPr>
                <w:p>
                  <w:pPr>
                    <w:pStyle w:val="null3"/>
                  </w:pPr>
                  <w:r>
                    <w:rPr>
                      <w:rFonts w:ascii="仿宋_GB2312" w:hAnsi="仿宋_GB2312" w:cs="仿宋_GB2312" w:eastAsia="仿宋_GB2312"/>
                    </w:rPr>
                    <w:t>件</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外装饰材料</w:t>
                  </w:r>
                </w:p>
              </w:tc>
              <w:tc>
                <w:tcPr>
                  <w:tcW w:type="dxa" w:w="638"/>
                </w:tcPr>
                <w:p>
                  <w:pPr>
                    <w:pStyle w:val="null3"/>
                  </w:pPr>
                  <w:r>
                    <w:rPr>
                      <w:rFonts w:ascii="仿宋_GB2312" w:hAnsi="仿宋_GB2312" w:cs="仿宋_GB2312" w:eastAsia="仿宋_GB2312"/>
                    </w:rPr>
                    <w:t>聚氨脂发泡海绵、高弹性、高密度装饰袜</w:t>
                  </w:r>
                </w:p>
              </w:tc>
              <w:tc>
                <w:tcPr>
                  <w:tcW w:type="dxa" w:w="638"/>
                </w:tcPr>
                <w:p>
                  <w:pPr>
                    <w:pStyle w:val="null3"/>
                  </w:pPr>
                  <w:r>
                    <w:rPr>
                      <w:rFonts w:ascii="仿宋_GB2312" w:hAnsi="仿宋_GB2312" w:cs="仿宋_GB2312" w:eastAsia="仿宋_GB2312"/>
                    </w:rPr>
                    <w:t>件</w:t>
                  </w:r>
                </w:p>
              </w:tc>
            </w:tr>
          </w:tbl>
          <w:p>
            <w:pPr>
              <w:pStyle w:val="null3"/>
            </w:pPr>
            <w:r>
              <w:rPr>
                <w:rFonts w:ascii="仿宋_GB2312" w:hAnsi="仿宋_GB2312" w:cs="仿宋_GB2312" w:eastAsia="仿宋_GB2312"/>
              </w:rPr>
              <w:t>B髋离断假肢零部件</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名称</w:t>
                  </w:r>
                </w:p>
              </w:tc>
              <w:tc>
                <w:tcPr>
                  <w:tcW w:type="dxa" w:w="638"/>
                </w:tcPr>
                <w:p>
                  <w:pPr>
                    <w:pStyle w:val="null3"/>
                  </w:pPr>
                  <w:r>
                    <w:rPr>
                      <w:rFonts w:ascii="仿宋_GB2312" w:hAnsi="仿宋_GB2312" w:cs="仿宋_GB2312" w:eastAsia="仿宋_GB2312"/>
                    </w:rPr>
                    <w:t>技术要求</w:t>
                  </w:r>
                </w:p>
              </w:tc>
              <w:tc>
                <w:tcPr>
                  <w:tcW w:type="dxa" w:w="638"/>
                </w:tcPr>
                <w:p>
                  <w:pPr>
                    <w:pStyle w:val="null3"/>
                  </w:pPr>
                  <w:r>
                    <w:rPr>
                      <w:rFonts w:ascii="仿宋_GB2312" w:hAnsi="仿宋_GB2312" w:cs="仿宋_GB2312" w:eastAsia="仿宋_GB2312"/>
                    </w:rPr>
                    <w:t>单位</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髋离断关节</w:t>
                  </w:r>
                </w:p>
              </w:tc>
              <w:tc>
                <w:tcPr>
                  <w:tcW w:type="dxa" w:w="638"/>
                </w:tcPr>
                <w:p>
                  <w:pPr>
                    <w:pStyle w:val="null3"/>
                  </w:pPr>
                  <w:r>
                    <w:rPr>
                      <w:rFonts w:ascii="仿宋_GB2312" w:hAnsi="仿宋_GB2312" w:cs="仿宋_GB2312" w:eastAsia="仿宋_GB2312"/>
                    </w:rPr>
                    <w:t>1、四连杆不带锁前置式髋关节合金材质</w:t>
                  </w:r>
                </w:p>
                <w:p>
                  <w:pPr>
                    <w:pStyle w:val="null3"/>
                  </w:pPr>
                  <w:r>
                    <w:rPr>
                      <w:rFonts w:ascii="仿宋_GB2312" w:hAnsi="仿宋_GB2312" w:cs="仿宋_GB2312" w:eastAsia="仿宋_GB2312"/>
                    </w:rPr>
                    <w:t>2、重量≤1000g</w:t>
                  </w:r>
                </w:p>
                <w:p>
                  <w:pPr>
                    <w:pStyle w:val="null3"/>
                  </w:pPr>
                  <w:r>
                    <w:rPr>
                      <w:rFonts w:ascii="仿宋_GB2312" w:hAnsi="仿宋_GB2312" w:cs="仿宋_GB2312" w:eastAsia="仿宋_GB2312"/>
                    </w:rPr>
                    <w:t>3、连接管直径为Φ30mm</w:t>
                  </w:r>
                </w:p>
                <w:p>
                  <w:pPr>
                    <w:pStyle w:val="null3"/>
                  </w:pPr>
                  <w:r>
                    <w:rPr>
                      <w:rFonts w:ascii="仿宋_GB2312" w:hAnsi="仿宋_GB2312" w:cs="仿宋_GB2312" w:eastAsia="仿宋_GB2312"/>
                    </w:rPr>
                    <w:t>4、最大屈髋角度≥120度</w:t>
                  </w:r>
                </w:p>
                <w:p>
                  <w:pPr>
                    <w:pStyle w:val="null3"/>
                  </w:pPr>
                  <w:r>
                    <w:rPr>
                      <w:rFonts w:ascii="仿宋_GB2312" w:hAnsi="仿宋_GB2312" w:cs="仿宋_GB2312" w:eastAsia="仿宋_GB2312"/>
                    </w:rPr>
                    <w:t>5、承重≥100kg</w:t>
                  </w:r>
                </w:p>
              </w:tc>
              <w:tc>
                <w:tcPr>
                  <w:tcW w:type="dxa" w:w="638"/>
                </w:tcPr>
                <w:p>
                  <w:pPr>
                    <w:pStyle w:val="null3"/>
                  </w:pPr>
                  <w:r>
                    <w:rPr>
                      <w:rFonts w:ascii="仿宋_GB2312" w:hAnsi="仿宋_GB2312" w:cs="仿宋_GB2312" w:eastAsia="仿宋_GB2312"/>
                    </w:rPr>
                    <w:t>件</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管连接器</w:t>
                  </w:r>
                </w:p>
              </w:tc>
              <w:tc>
                <w:tcPr>
                  <w:tcW w:type="dxa" w:w="638"/>
                </w:tcPr>
                <w:p>
                  <w:pPr>
                    <w:pStyle w:val="null3"/>
                  </w:pPr>
                  <w:r>
                    <w:rPr>
                      <w:rFonts w:ascii="仿宋_GB2312" w:hAnsi="仿宋_GB2312" w:cs="仿宋_GB2312" w:eastAsia="仿宋_GB2312"/>
                    </w:rPr>
                    <w:t>1、合金材料</w:t>
                  </w:r>
                </w:p>
                <w:p>
                  <w:pPr>
                    <w:pStyle w:val="null3"/>
                  </w:pPr>
                  <w:r>
                    <w:rPr>
                      <w:rFonts w:ascii="仿宋_GB2312" w:hAnsi="仿宋_GB2312" w:cs="仿宋_GB2312" w:eastAsia="仿宋_GB2312"/>
                    </w:rPr>
                    <w:t>2、重量≤150g</w:t>
                  </w:r>
                </w:p>
                <w:p>
                  <w:pPr>
                    <w:pStyle w:val="null3"/>
                  </w:pPr>
                  <w:r>
                    <w:rPr>
                      <w:rFonts w:ascii="仿宋_GB2312" w:hAnsi="仿宋_GB2312" w:cs="仿宋_GB2312" w:eastAsia="仿宋_GB2312"/>
                    </w:rPr>
                    <w:t>3、连接孔径为Φ30mm</w:t>
                  </w:r>
                </w:p>
                <w:p>
                  <w:pPr>
                    <w:pStyle w:val="null3"/>
                  </w:pPr>
                  <w:r>
                    <w:rPr>
                      <w:rFonts w:ascii="仿宋_GB2312" w:hAnsi="仿宋_GB2312" w:cs="仿宋_GB2312" w:eastAsia="仿宋_GB2312"/>
                    </w:rPr>
                    <w:t>4、承重≥100kg</w:t>
                  </w:r>
                </w:p>
              </w:tc>
              <w:tc>
                <w:tcPr>
                  <w:tcW w:type="dxa" w:w="638"/>
                </w:tcPr>
                <w:p>
                  <w:pPr>
                    <w:pStyle w:val="null3"/>
                  </w:pPr>
                  <w:r>
                    <w:rPr>
                      <w:rFonts w:ascii="仿宋_GB2312" w:hAnsi="仿宋_GB2312" w:cs="仿宋_GB2312" w:eastAsia="仿宋_GB2312"/>
                    </w:rPr>
                    <w:t>件</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四连杆气压膝关节</w:t>
                  </w:r>
                </w:p>
              </w:tc>
              <w:tc>
                <w:tcPr>
                  <w:tcW w:type="dxa" w:w="638"/>
                </w:tcPr>
                <w:p>
                  <w:pPr>
                    <w:pStyle w:val="null3"/>
                  </w:pPr>
                  <w:r>
                    <w:rPr>
                      <w:rFonts w:ascii="仿宋_GB2312" w:hAnsi="仿宋_GB2312" w:cs="仿宋_GB2312" w:eastAsia="仿宋_GB2312"/>
                    </w:rPr>
                    <w:t>1、合金材料</w:t>
                  </w:r>
                </w:p>
                <w:p>
                  <w:pPr>
                    <w:pStyle w:val="null3"/>
                  </w:pPr>
                  <w:r>
                    <w:rPr>
                      <w:rFonts w:ascii="仿宋_GB2312" w:hAnsi="仿宋_GB2312" w:cs="仿宋_GB2312" w:eastAsia="仿宋_GB2312"/>
                    </w:rPr>
                    <w:t>2、重量≤1000g</w:t>
                  </w:r>
                </w:p>
                <w:p>
                  <w:pPr>
                    <w:pStyle w:val="null3"/>
                  </w:pPr>
                  <w:r>
                    <w:rPr>
                      <w:rFonts w:ascii="仿宋_GB2312" w:hAnsi="仿宋_GB2312" w:cs="仿宋_GB2312" w:eastAsia="仿宋_GB2312"/>
                    </w:rPr>
                    <w:t>3、最大屈膝角度≥110度</w:t>
                  </w:r>
                </w:p>
                <w:p>
                  <w:pPr>
                    <w:pStyle w:val="null3"/>
                  </w:pPr>
                  <w:r>
                    <w:rPr>
                      <w:rFonts w:ascii="仿宋_GB2312" w:hAnsi="仿宋_GB2312" w:cs="仿宋_GB2312" w:eastAsia="仿宋_GB2312"/>
                    </w:rPr>
                    <w:t>4、承重≥100kg</w:t>
                  </w:r>
                </w:p>
              </w:tc>
              <w:tc>
                <w:tcPr>
                  <w:tcW w:type="dxa" w:w="638"/>
                </w:tcPr>
                <w:p>
                  <w:pPr>
                    <w:pStyle w:val="null3"/>
                  </w:pPr>
                  <w:r>
                    <w:rPr>
                      <w:rFonts w:ascii="仿宋_GB2312" w:hAnsi="仿宋_GB2312" w:cs="仿宋_GB2312" w:eastAsia="仿宋_GB2312"/>
                    </w:rPr>
                    <w:t>件</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一体化连接管</w:t>
                  </w:r>
                </w:p>
              </w:tc>
              <w:tc>
                <w:tcPr>
                  <w:tcW w:type="dxa" w:w="638"/>
                </w:tcPr>
                <w:p>
                  <w:pPr>
                    <w:pStyle w:val="null3"/>
                  </w:pPr>
                  <w:r>
                    <w:rPr>
                      <w:rFonts w:ascii="仿宋_GB2312" w:hAnsi="仿宋_GB2312" w:cs="仿宋_GB2312" w:eastAsia="仿宋_GB2312"/>
                    </w:rPr>
                    <w:t>1、合金钢或铝合金材料</w:t>
                  </w:r>
                </w:p>
                <w:p>
                  <w:pPr>
                    <w:pStyle w:val="null3"/>
                  </w:pPr>
                  <w:r>
                    <w:rPr>
                      <w:rFonts w:ascii="仿宋_GB2312" w:hAnsi="仿宋_GB2312" w:cs="仿宋_GB2312" w:eastAsia="仿宋_GB2312"/>
                    </w:rPr>
                    <w:t>2、重量≤400g</w:t>
                  </w:r>
                </w:p>
                <w:p>
                  <w:pPr>
                    <w:pStyle w:val="null3"/>
                  </w:pPr>
                  <w:r>
                    <w:rPr>
                      <w:rFonts w:ascii="仿宋_GB2312" w:hAnsi="仿宋_GB2312" w:cs="仿宋_GB2312" w:eastAsia="仿宋_GB2312"/>
                    </w:rPr>
                    <w:t>3、管壁厚度为≥2mm；直径为Φ30mm</w:t>
                  </w:r>
                </w:p>
                <w:p>
                  <w:pPr>
                    <w:pStyle w:val="null3"/>
                  </w:pPr>
                  <w:r>
                    <w:rPr>
                      <w:rFonts w:ascii="仿宋_GB2312" w:hAnsi="仿宋_GB2312" w:cs="仿宋_GB2312" w:eastAsia="仿宋_GB2312"/>
                    </w:rPr>
                    <w:t>4、长度≥400mm</w:t>
                  </w:r>
                </w:p>
                <w:p>
                  <w:pPr>
                    <w:pStyle w:val="null3"/>
                  </w:pPr>
                  <w:r>
                    <w:rPr>
                      <w:rFonts w:ascii="仿宋_GB2312" w:hAnsi="仿宋_GB2312" w:cs="仿宋_GB2312" w:eastAsia="仿宋_GB2312"/>
                    </w:rPr>
                    <w:t>5、承重≥100kg</w:t>
                  </w:r>
                </w:p>
              </w:tc>
              <w:tc>
                <w:tcPr>
                  <w:tcW w:type="dxa" w:w="638"/>
                </w:tcPr>
                <w:p>
                  <w:pPr>
                    <w:pStyle w:val="null3"/>
                  </w:pPr>
                  <w:r>
                    <w:rPr>
                      <w:rFonts w:ascii="仿宋_GB2312" w:hAnsi="仿宋_GB2312" w:cs="仿宋_GB2312" w:eastAsia="仿宋_GB2312"/>
                    </w:rPr>
                    <w:t>件</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动踝关节</w:t>
                  </w:r>
                </w:p>
              </w:tc>
              <w:tc>
                <w:tcPr>
                  <w:tcW w:type="dxa" w:w="638"/>
                </w:tcPr>
                <w:p>
                  <w:pPr>
                    <w:pStyle w:val="null3"/>
                  </w:pPr>
                  <w:r>
                    <w:rPr>
                      <w:rFonts w:ascii="仿宋_GB2312" w:hAnsi="仿宋_GB2312" w:cs="仿宋_GB2312" w:eastAsia="仿宋_GB2312"/>
                    </w:rPr>
                    <w:t>1、合金钢或不锈钢材料</w:t>
                  </w:r>
                </w:p>
                <w:p>
                  <w:pPr>
                    <w:pStyle w:val="null3"/>
                  </w:pPr>
                  <w:r>
                    <w:rPr>
                      <w:rFonts w:ascii="仿宋_GB2312" w:hAnsi="仿宋_GB2312" w:cs="仿宋_GB2312" w:eastAsia="仿宋_GB2312"/>
                    </w:rPr>
                    <w:t>2、重量≤320g</w:t>
                  </w:r>
                </w:p>
                <w:p>
                  <w:pPr>
                    <w:pStyle w:val="null3"/>
                  </w:pPr>
                  <w:r>
                    <w:rPr>
                      <w:rFonts w:ascii="仿宋_GB2312" w:hAnsi="仿宋_GB2312" w:cs="仿宋_GB2312" w:eastAsia="仿宋_GB2312"/>
                    </w:rPr>
                    <w:t>3、承重≥100kg</w:t>
                  </w:r>
                </w:p>
              </w:tc>
              <w:tc>
                <w:tcPr>
                  <w:tcW w:type="dxa" w:w="638"/>
                </w:tcPr>
                <w:p>
                  <w:pPr>
                    <w:pStyle w:val="null3"/>
                  </w:pPr>
                  <w:r>
                    <w:rPr>
                      <w:rFonts w:ascii="仿宋_GB2312" w:hAnsi="仿宋_GB2312" w:cs="仿宋_GB2312" w:eastAsia="仿宋_GB2312"/>
                    </w:rPr>
                    <w:t>件</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动踝假脚</w:t>
                  </w:r>
                </w:p>
              </w:tc>
              <w:tc>
                <w:tcPr>
                  <w:tcW w:type="dxa" w:w="638"/>
                </w:tcPr>
                <w:p>
                  <w:pPr>
                    <w:pStyle w:val="null3"/>
                  </w:pPr>
                  <w:r>
                    <w:rPr>
                      <w:rFonts w:ascii="仿宋_GB2312" w:hAnsi="仿宋_GB2312" w:cs="仿宋_GB2312" w:eastAsia="仿宋_GB2312"/>
                    </w:rPr>
                    <w:t>1、由木脚芯和聚氨酯发泡制成</w:t>
                  </w:r>
                </w:p>
                <w:p>
                  <w:pPr>
                    <w:pStyle w:val="null3"/>
                  </w:pPr>
                  <w:r>
                    <w:rPr>
                      <w:rFonts w:ascii="仿宋_GB2312" w:hAnsi="仿宋_GB2312" w:cs="仿宋_GB2312" w:eastAsia="仿宋_GB2312"/>
                    </w:rPr>
                    <w:t>2、承重≥100kg</w:t>
                  </w:r>
                </w:p>
              </w:tc>
              <w:tc>
                <w:tcPr>
                  <w:tcW w:type="dxa" w:w="638"/>
                </w:tcPr>
                <w:p>
                  <w:pPr>
                    <w:pStyle w:val="null3"/>
                  </w:pPr>
                  <w:r>
                    <w:rPr>
                      <w:rFonts w:ascii="仿宋_GB2312" w:hAnsi="仿宋_GB2312" w:cs="仿宋_GB2312" w:eastAsia="仿宋_GB2312"/>
                    </w:rPr>
                    <w:t>件</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外装饰材料</w:t>
                  </w:r>
                </w:p>
              </w:tc>
              <w:tc>
                <w:tcPr>
                  <w:tcW w:type="dxa" w:w="638"/>
                </w:tcPr>
                <w:p>
                  <w:pPr>
                    <w:pStyle w:val="null3"/>
                  </w:pPr>
                  <w:r>
                    <w:rPr>
                      <w:rFonts w:ascii="仿宋_GB2312" w:hAnsi="仿宋_GB2312" w:cs="仿宋_GB2312" w:eastAsia="仿宋_GB2312"/>
                    </w:rPr>
                    <w:t>聚氨脂发泡海绵、装饰袜</w:t>
                  </w:r>
                </w:p>
              </w:tc>
              <w:tc>
                <w:tcPr>
                  <w:tcW w:type="dxa" w:w="638"/>
                </w:tcPr>
                <w:p>
                  <w:pPr>
                    <w:pStyle w:val="null3"/>
                  </w:pPr>
                  <w:r>
                    <w:rPr>
                      <w:rFonts w:ascii="仿宋_GB2312" w:hAnsi="仿宋_GB2312" w:cs="仿宋_GB2312" w:eastAsia="仿宋_GB2312"/>
                    </w:rPr>
                    <w:t>件</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（二）小腿假肢零部件</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名称</w:t>
                  </w:r>
                </w:p>
              </w:tc>
              <w:tc>
                <w:tcPr>
                  <w:tcW w:type="dxa" w:w="851"/>
                </w:tcPr>
                <w:p>
                  <w:pPr>
                    <w:pStyle w:val="null3"/>
                  </w:pPr>
                  <w:r>
                    <w:rPr>
                      <w:rFonts w:ascii="仿宋_GB2312" w:hAnsi="仿宋_GB2312" w:cs="仿宋_GB2312" w:eastAsia="仿宋_GB2312"/>
                    </w:rPr>
                    <w:t>技术要求</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树脂接受腔连接座</w:t>
                  </w:r>
                </w:p>
              </w:tc>
              <w:tc>
                <w:tcPr>
                  <w:tcW w:type="dxa" w:w="851"/>
                </w:tcPr>
                <w:p>
                  <w:pPr>
                    <w:pStyle w:val="null3"/>
                  </w:pPr>
                  <w:r>
                    <w:rPr>
                      <w:rFonts w:ascii="仿宋_GB2312" w:hAnsi="仿宋_GB2312" w:cs="仿宋_GB2312" w:eastAsia="仿宋_GB2312"/>
                    </w:rPr>
                    <w:t>1、用于丙烯酸树脂接受腔与假肢零部件连接</w:t>
                  </w:r>
                </w:p>
                <w:p>
                  <w:pPr>
                    <w:pStyle w:val="null3"/>
                  </w:pPr>
                  <w:r>
                    <w:rPr>
                      <w:rFonts w:ascii="仿宋_GB2312" w:hAnsi="仿宋_GB2312" w:cs="仿宋_GB2312" w:eastAsia="仿宋_GB2312"/>
                    </w:rPr>
                    <w:t>2、合金材料</w:t>
                  </w:r>
                </w:p>
                <w:p>
                  <w:pPr>
                    <w:pStyle w:val="null3"/>
                  </w:pPr>
                  <w:r>
                    <w:rPr>
                      <w:rFonts w:ascii="仿宋_GB2312" w:hAnsi="仿宋_GB2312" w:cs="仿宋_GB2312" w:eastAsia="仿宋_GB2312"/>
                    </w:rPr>
                    <w:t>3、重量≤200g</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管连接器</w:t>
                  </w:r>
                </w:p>
              </w:tc>
              <w:tc>
                <w:tcPr>
                  <w:tcW w:type="dxa" w:w="851"/>
                </w:tcPr>
                <w:p>
                  <w:pPr>
                    <w:pStyle w:val="null3"/>
                  </w:pPr>
                  <w:r>
                    <w:rPr>
                      <w:rFonts w:ascii="仿宋_GB2312" w:hAnsi="仿宋_GB2312" w:cs="仿宋_GB2312" w:eastAsia="仿宋_GB2312"/>
                    </w:rPr>
                    <w:t>1、合金材料</w:t>
                  </w:r>
                </w:p>
                <w:p>
                  <w:pPr>
                    <w:pStyle w:val="null3"/>
                  </w:pPr>
                  <w:r>
                    <w:rPr>
                      <w:rFonts w:ascii="仿宋_GB2312" w:hAnsi="仿宋_GB2312" w:cs="仿宋_GB2312" w:eastAsia="仿宋_GB2312"/>
                    </w:rPr>
                    <w:t>2、重量≤150g</w:t>
                  </w:r>
                </w:p>
                <w:p>
                  <w:pPr>
                    <w:pStyle w:val="null3"/>
                  </w:pPr>
                  <w:r>
                    <w:rPr>
                      <w:rFonts w:ascii="仿宋_GB2312" w:hAnsi="仿宋_GB2312" w:cs="仿宋_GB2312" w:eastAsia="仿宋_GB2312"/>
                    </w:rPr>
                    <w:t>3、承重≥100kg</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一体化连接管</w:t>
                  </w:r>
                </w:p>
              </w:tc>
              <w:tc>
                <w:tcPr>
                  <w:tcW w:type="dxa" w:w="851"/>
                </w:tcPr>
                <w:p>
                  <w:pPr>
                    <w:pStyle w:val="null3"/>
                  </w:pPr>
                  <w:r>
                    <w:rPr>
                      <w:rFonts w:ascii="仿宋_GB2312" w:hAnsi="仿宋_GB2312" w:cs="仿宋_GB2312" w:eastAsia="仿宋_GB2312"/>
                    </w:rPr>
                    <w:t>1、合金钢或铝合金材料</w:t>
                  </w:r>
                </w:p>
                <w:p>
                  <w:pPr>
                    <w:pStyle w:val="null3"/>
                  </w:pPr>
                  <w:r>
                    <w:rPr>
                      <w:rFonts w:ascii="仿宋_GB2312" w:hAnsi="仿宋_GB2312" w:cs="仿宋_GB2312" w:eastAsia="仿宋_GB2312"/>
                    </w:rPr>
                    <w:t>2、重量≤350g</w:t>
                  </w:r>
                </w:p>
                <w:p>
                  <w:pPr>
                    <w:pStyle w:val="null3"/>
                  </w:pPr>
                  <w:r>
                    <w:rPr>
                      <w:rFonts w:ascii="仿宋_GB2312" w:hAnsi="仿宋_GB2312" w:cs="仿宋_GB2312" w:eastAsia="仿宋_GB2312"/>
                    </w:rPr>
                    <w:t>3、管壁厚度为≥2mm；直径为Φ30mm</w:t>
                  </w:r>
                </w:p>
                <w:p>
                  <w:pPr>
                    <w:pStyle w:val="null3"/>
                  </w:pPr>
                  <w:r>
                    <w:rPr>
                      <w:rFonts w:ascii="仿宋_GB2312" w:hAnsi="仿宋_GB2312" w:cs="仿宋_GB2312" w:eastAsia="仿宋_GB2312"/>
                    </w:rPr>
                    <w:t>4、承重≥100kg</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储能假脚</w:t>
                  </w:r>
                </w:p>
                <w:p>
                  <w:pPr>
                    <w:pStyle w:val="null3"/>
                  </w:pPr>
                  <w:r>
                    <w:rPr>
                      <w:rFonts w:ascii="仿宋_GB2312" w:hAnsi="仿宋_GB2312" w:cs="仿宋_GB2312" w:eastAsia="仿宋_GB2312"/>
                    </w:rPr>
                    <w:t>(含脚皮)</w:t>
                  </w:r>
                </w:p>
              </w:tc>
              <w:tc>
                <w:tcPr>
                  <w:tcW w:type="dxa" w:w="851"/>
                </w:tcPr>
                <w:p>
                  <w:pPr>
                    <w:pStyle w:val="null3"/>
                  </w:pPr>
                  <w:r>
                    <w:rPr>
                      <w:rFonts w:ascii="仿宋_GB2312" w:hAnsi="仿宋_GB2312" w:cs="仿宋_GB2312" w:eastAsia="仿宋_GB2312"/>
                    </w:rPr>
                    <w:t>1、碳纤维材质</w:t>
                  </w:r>
                </w:p>
                <w:p>
                  <w:pPr>
                    <w:pStyle w:val="null3"/>
                  </w:pPr>
                  <w:r>
                    <w:rPr>
                      <w:rFonts w:ascii="仿宋_GB2312" w:hAnsi="仿宋_GB2312" w:cs="仿宋_GB2312" w:eastAsia="仿宋_GB2312"/>
                    </w:rPr>
                    <w:t>2、脚号220-280mm</w:t>
                  </w:r>
                </w:p>
                <w:p>
                  <w:pPr>
                    <w:pStyle w:val="null3"/>
                  </w:pPr>
                  <w:r>
                    <w:rPr>
                      <w:rFonts w:ascii="仿宋_GB2312" w:hAnsi="仿宋_GB2312" w:cs="仿宋_GB2312" w:eastAsia="仿宋_GB2312"/>
                    </w:rPr>
                    <w:t>3、重量≤700g</w:t>
                  </w:r>
                </w:p>
                <w:p>
                  <w:pPr>
                    <w:pStyle w:val="null3"/>
                  </w:pPr>
                  <w:r>
                    <w:rPr>
                      <w:rFonts w:ascii="仿宋_GB2312" w:hAnsi="仿宋_GB2312" w:cs="仿宋_GB2312" w:eastAsia="仿宋_GB2312"/>
                    </w:rPr>
                    <w:t>4、承重≥100kg</w:t>
                  </w:r>
                </w:p>
                <w:p>
                  <w:pPr>
                    <w:pStyle w:val="null3"/>
                  </w:pPr>
                  <w:r>
                    <w:rPr>
                      <w:rFonts w:ascii="仿宋_GB2312" w:hAnsi="仿宋_GB2312" w:cs="仿宋_GB2312" w:eastAsia="仿宋_GB2312"/>
                    </w:rPr>
                    <w:t>5、高密度聚胺酯脚皮，涤纶纤维消音袜。</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外装饰材料</w:t>
                  </w:r>
                </w:p>
              </w:tc>
              <w:tc>
                <w:tcPr>
                  <w:tcW w:type="dxa" w:w="851"/>
                </w:tcPr>
                <w:p>
                  <w:pPr>
                    <w:pStyle w:val="null3"/>
                  </w:pPr>
                  <w:r>
                    <w:rPr>
                      <w:rFonts w:ascii="仿宋_GB2312" w:hAnsi="仿宋_GB2312" w:cs="仿宋_GB2312" w:eastAsia="仿宋_GB2312"/>
                    </w:rPr>
                    <w:t>聚氨脂发泡海绵、装饰袜</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样品</w:t>
            </w:r>
          </w:p>
          <w:p>
            <w:pPr>
              <w:pStyle w:val="null3"/>
            </w:pPr>
            <w:r>
              <w:rPr>
                <w:rFonts w:ascii="仿宋_GB2312" w:hAnsi="仿宋_GB2312" w:cs="仿宋_GB2312" w:eastAsia="仿宋_GB2312"/>
              </w:rPr>
              <w:t>1．投标人提供大腿膝离断假肢零部件、髋离断假肢零部件、小腿假肢零部件全部产品样品各一套；样品标准及要求同技术参数要求；</w:t>
            </w:r>
          </w:p>
          <w:p>
            <w:pPr>
              <w:pStyle w:val="null3"/>
            </w:pPr>
            <w:r>
              <w:rPr>
                <w:rFonts w:ascii="仿宋_GB2312" w:hAnsi="仿宋_GB2312" w:cs="仿宋_GB2312" w:eastAsia="仿宋_GB2312"/>
              </w:rPr>
              <w:t>2．不需要随样品提交相关检测报告；</w:t>
            </w:r>
          </w:p>
          <w:p>
            <w:pPr>
              <w:pStyle w:val="null3"/>
            </w:pPr>
            <w:r>
              <w:rPr>
                <w:rFonts w:ascii="仿宋_GB2312" w:hAnsi="仿宋_GB2312" w:cs="仿宋_GB2312" w:eastAsia="仿宋_GB2312"/>
              </w:rPr>
              <w:t>3.样品的递交</w:t>
            </w:r>
          </w:p>
          <w:p>
            <w:pPr>
              <w:pStyle w:val="null3"/>
            </w:pPr>
            <w:r>
              <w:rPr>
                <w:rFonts w:ascii="仿宋_GB2312" w:hAnsi="仿宋_GB2312" w:cs="仿宋_GB2312" w:eastAsia="仿宋_GB2312"/>
              </w:rPr>
              <w:t>3.1递交样品截止时间：同提交投标文件截止时间。在递交样品截止时间前将样品送达指定地点，逾期不予受理。</w:t>
            </w:r>
          </w:p>
          <w:p>
            <w:pPr>
              <w:pStyle w:val="null3"/>
            </w:pPr>
            <w:r>
              <w:rPr>
                <w:rFonts w:ascii="仿宋_GB2312" w:hAnsi="仿宋_GB2312" w:cs="仿宋_GB2312" w:eastAsia="仿宋_GB2312"/>
              </w:rPr>
              <w:t>3.2递交地点：西安市雁塔区高新路31号凯创国际2幢10楼会议室。</w:t>
            </w:r>
          </w:p>
          <w:p>
            <w:pPr>
              <w:pStyle w:val="null3"/>
            </w:pPr>
            <w:r>
              <w:rPr>
                <w:rFonts w:ascii="仿宋_GB2312" w:hAnsi="仿宋_GB2312" w:cs="仿宋_GB2312" w:eastAsia="仿宋_GB2312"/>
              </w:rPr>
              <w:t>3.3投标人准备一份样品清单贴在外包装上（格式见附件），外包装上不得有可以识别投标人的任何标志与标识；</w:t>
            </w:r>
          </w:p>
          <w:p>
            <w:pPr>
              <w:pStyle w:val="null3"/>
            </w:pPr>
            <w:r>
              <w:rPr>
                <w:rFonts w:ascii="仿宋_GB2312" w:hAnsi="仿宋_GB2312" w:cs="仿宋_GB2312" w:eastAsia="仿宋_GB2312"/>
              </w:rPr>
              <w:t>3.4 样品在开标结束后统一封存；中标人的样品作为履约验收依据之一，货物验收合格后退还中标人的样品。</w:t>
            </w:r>
          </w:p>
          <w:p>
            <w:pPr>
              <w:pStyle w:val="null3"/>
            </w:pPr>
            <w:r>
              <w:rPr>
                <w:rFonts w:ascii="仿宋_GB2312" w:hAnsi="仿宋_GB2312" w:cs="仿宋_GB2312" w:eastAsia="仿宋_GB2312"/>
              </w:rPr>
              <w:t>3.5样品退还办法：未中标人样品在中标公告发出后五个工作日内自行领取。中标人样品在全部产品验收合格后由采购人退还。</w:t>
            </w:r>
          </w:p>
          <w:p>
            <w:pPr>
              <w:pStyle w:val="null3"/>
            </w:pPr>
            <w:r>
              <w:rPr>
                <w:rFonts w:ascii="仿宋_GB2312" w:hAnsi="仿宋_GB2312" w:cs="仿宋_GB2312" w:eastAsia="仿宋_GB2312"/>
              </w:rPr>
              <w:t>附件：</w:t>
            </w:r>
          </w:p>
          <w:p>
            <w:pPr>
              <w:pStyle w:val="null3"/>
            </w:pPr>
            <w:r>
              <w:rPr>
                <w:rFonts w:ascii="仿宋_GB2312" w:hAnsi="仿宋_GB2312" w:cs="仿宋_GB2312" w:eastAsia="仿宋_GB2312"/>
              </w:rPr>
              <w:t>陕西省康复辅助器具中心（陕西省荣军服务中心）民康计划辅助器具零部件采购</w:t>
            </w:r>
          </w:p>
          <w:p>
            <w:pPr>
              <w:pStyle w:val="null3"/>
            </w:pPr>
            <w:r>
              <w:rPr>
                <w:rFonts w:ascii="仿宋_GB2312" w:hAnsi="仿宋_GB2312" w:cs="仿宋_GB2312" w:eastAsia="仿宋_GB2312"/>
              </w:rPr>
              <w:t>样品清单</w:t>
            </w:r>
          </w:p>
          <w:p>
            <w:pPr>
              <w:pStyle w:val="null3"/>
            </w:pPr>
            <w:r>
              <w:rPr>
                <w:rFonts w:ascii="仿宋_GB2312" w:hAnsi="仿宋_GB2312" w:cs="仿宋_GB2312" w:eastAsia="仿宋_GB2312"/>
              </w:rPr>
              <w:t>包号：</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产品名称</w:t>
                  </w:r>
                </w:p>
              </w:tc>
              <w:tc>
                <w:tcPr>
                  <w:tcW w:type="dxa" w:w="851"/>
                </w:tcPr>
                <w:p>
                  <w:pPr>
                    <w:pStyle w:val="null3"/>
                  </w:pPr>
                  <w:r>
                    <w:rPr>
                      <w:rFonts w:ascii="仿宋_GB2312" w:hAnsi="仿宋_GB2312" w:cs="仿宋_GB2312" w:eastAsia="仿宋_GB2312"/>
                    </w:rPr>
                    <w:t>数量</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标的名称：坐便椅、轮椅、气垫床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一、采购清单</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pPr>
                  <w:r>
                    <w:rPr>
                      <w:rFonts w:ascii="仿宋_GB2312" w:hAnsi="仿宋_GB2312" w:cs="仿宋_GB2312" w:eastAsia="仿宋_GB2312"/>
                    </w:rPr>
                    <w:t>序号</w:t>
                  </w:r>
                </w:p>
              </w:tc>
              <w:tc>
                <w:tcPr>
                  <w:tcW w:type="dxa" w:w="511"/>
                </w:tcPr>
                <w:p>
                  <w:pPr>
                    <w:pStyle w:val="null3"/>
                  </w:pPr>
                  <w:r>
                    <w:rPr>
                      <w:rFonts w:ascii="仿宋_GB2312" w:hAnsi="仿宋_GB2312" w:cs="仿宋_GB2312" w:eastAsia="仿宋_GB2312"/>
                    </w:rPr>
                    <w:t>采购产品</w:t>
                  </w:r>
                </w:p>
              </w:tc>
              <w:tc>
                <w:tcPr>
                  <w:tcW w:type="dxa" w:w="511"/>
                </w:tcPr>
                <w:p>
                  <w:pPr>
                    <w:pStyle w:val="null3"/>
                  </w:pPr>
                  <w:r>
                    <w:rPr>
                      <w:rFonts w:ascii="仿宋_GB2312" w:hAnsi="仿宋_GB2312" w:cs="仿宋_GB2312" w:eastAsia="仿宋_GB2312"/>
                    </w:rPr>
                    <w:t>数量</w:t>
                  </w:r>
                </w:p>
              </w:tc>
              <w:tc>
                <w:tcPr>
                  <w:tcW w:type="dxa" w:w="511"/>
                </w:tcPr>
                <w:p>
                  <w:pPr>
                    <w:pStyle w:val="null3"/>
                  </w:pPr>
                  <w:r>
                    <w:rPr>
                      <w:rFonts w:ascii="仿宋_GB2312" w:hAnsi="仿宋_GB2312" w:cs="仿宋_GB2312" w:eastAsia="仿宋_GB2312"/>
                    </w:rPr>
                    <w:t>单价限价</w:t>
                  </w:r>
                </w:p>
              </w:tc>
              <w:tc>
                <w:tcPr>
                  <w:tcW w:type="dxa" w:w="511"/>
                </w:tcPr>
                <w:p>
                  <w:pPr>
                    <w:pStyle w:val="null3"/>
                  </w:pPr>
                  <w:r>
                    <w:rPr>
                      <w:rFonts w:ascii="仿宋_GB2312" w:hAnsi="仿宋_GB2312" w:cs="仿宋_GB2312" w:eastAsia="仿宋_GB2312"/>
                    </w:rPr>
                    <w:t>备注</w:t>
                  </w:r>
                </w:p>
              </w:tc>
            </w:tr>
            <w:tr>
              <w:tc>
                <w:tcPr>
                  <w:tcW w:type="dxa" w:w="511"/>
                </w:tcPr>
                <w:p>
                  <w:pPr>
                    <w:pStyle w:val="null3"/>
                  </w:pPr>
                  <w:r>
                    <w:rPr>
                      <w:rFonts w:ascii="仿宋_GB2312" w:hAnsi="仿宋_GB2312" w:cs="仿宋_GB2312" w:eastAsia="仿宋_GB2312"/>
                    </w:rPr>
                    <w:t>1</w:t>
                  </w:r>
                </w:p>
              </w:tc>
              <w:tc>
                <w:tcPr>
                  <w:tcW w:type="dxa" w:w="511"/>
                </w:tcPr>
                <w:p>
                  <w:pPr>
                    <w:pStyle w:val="null3"/>
                  </w:pPr>
                  <w:r>
                    <w:rPr>
                      <w:rFonts w:ascii="仿宋_GB2312" w:hAnsi="仿宋_GB2312" w:cs="仿宋_GB2312" w:eastAsia="仿宋_GB2312"/>
                    </w:rPr>
                    <w:t>坐便椅</w:t>
                  </w:r>
                </w:p>
              </w:tc>
              <w:tc>
                <w:tcPr>
                  <w:tcW w:type="dxa" w:w="511"/>
                </w:tcPr>
                <w:p>
                  <w:pPr>
                    <w:pStyle w:val="null3"/>
                  </w:pPr>
                  <w:r>
                    <w:rPr>
                      <w:rFonts w:ascii="仿宋_GB2312" w:hAnsi="仿宋_GB2312" w:cs="仿宋_GB2312" w:eastAsia="仿宋_GB2312"/>
                    </w:rPr>
                    <w:t>888台</w:t>
                  </w:r>
                </w:p>
              </w:tc>
              <w:tc>
                <w:tcPr>
                  <w:tcW w:type="dxa" w:w="511"/>
                </w:tcPr>
                <w:p>
                  <w:pPr>
                    <w:pStyle w:val="null3"/>
                  </w:pPr>
                  <w:r>
                    <w:rPr>
                      <w:rFonts w:ascii="仿宋_GB2312" w:hAnsi="仿宋_GB2312" w:cs="仿宋_GB2312" w:eastAsia="仿宋_GB2312"/>
                    </w:rPr>
                    <w:t>200元</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rPr>
                    <w:t>轮椅</w:t>
                  </w:r>
                </w:p>
              </w:tc>
              <w:tc>
                <w:tcPr>
                  <w:tcW w:type="dxa" w:w="511"/>
                </w:tcPr>
                <w:p>
                  <w:pPr>
                    <w:pStyle w:val="null3"/>
                  </w:pPr>
                  <w:r>
                    <w:rPr>
                      <w:rFonts w:ascii="仿宋_GB2312" w:hAnsi="仿宋_GB2312" w:cs="仿宋_GB2312" w:eastAsia="仿宋_GB2312"/>
                    </w:rPr>
                    <w:t>1178台</w:t>
                  </w:r>
                </w:p>
              </w:tc>
              <w:tc>
                <w:tcPr>
                  <w:tcW w:type="dxa" w:w="511"/>
                </w:tcPr>
                <w:p>
                  <w:pPr>
                    <w:pStyle w:val="null3"/>
                  </w:pPr>
                  <w:r>
                    <w:rPr>
                      <w:rFonts w:ascii="仿宋_GB2312" w:hAnsi="仿宋_GB2312" w:cs="仿宋_GB2312" w:eastAsia="仿宋_GB2312"/>
                    </w:rPr>
                    <w:t>760元</w:t>
                  </w:r>
                </w:p>
              </w:tc>
              <w:tc>
                <w:tcPr>
                  <w:tcW w:type="dxa" w:w="511"/>
                </w:tcPr>
                <w:p>
                  <w:pPr>
                    <w:pStyle w:val="null3"/>
                  </w:pPr>
                  <w:r>
                    <w:rPr>
                      <w:rFonts w:ascii="仿宋_GB2312" w:hAnsi="仿宋_GB2312" w:cs="仿宋_GB2312" w:eastAsia="仿宋_GB2312"/>
                    </w:rPr>
                    <w:t>核心产品</w:t>
                  </w:r>
                </w:p>
              </w:tc>
            </w:tr>
            <w:tr>
              <w:tc>
                <w:tcPr>
                  <w:tcW w:type="dxa" w:w="511"/>
                </w:tcPr>
                <w:p>
                  <w:pPr>
                    <w:pStyle w:val="null3"/>
                  </w:pPr>
                  <w:r>
                    <w:rPr>
                      <w:rFonts w:ascii="仿宋_GB2312" w:hAnsi="仿宋_GB2312" w:cs="仿宋_GB2312" w:eastAsia="仿宋_GB2312"/>
                    </w:rPr>
                    <w:t>3</w:t>
                  </w:r>
                </w:p>
              </w:tc>
              <w:tc>
                <w:tcPr>
                  <w:tcW w:type="dxa" w:w="511"/>
                </w:tcPr>
                <w:p>
                  <w:pPr>
                    <w:pStyle w:val="null3"/>
                  </w:pPr>
                  <w:r>
                    <w:rPr>
                      <w:rFonts w:ascii="仿宋_GB2312" w:hAnsi="仿宋_GB2312" w:cs="仿宋_GB2312" w:eastAsia="仿宋_GB2312"/>
                    </w:rPr>
                    <w:t>气垫床</w:t>
                  </w:r>
                </w:p>
              </w:tc>
              <w:tc>
                <w:tcPr>
                  <w:tcW w:type="dxa" w:w="511"/>
                </w:tcPr>
                <w:p>
                  <w:pPr>
                    <w:pStyle w:val="null3"/>
                  </w:pPr>
                  <w:r>
                    <w:rPr>
                      <w:rFonts w:ascii="仿宋_GB2312" w:hAnsi="仿宋_GB2312" w:cs="仿宋_GB2312" w:eastAsia="仿宋_GB2312"/>
                    </w:rPr>
                    <w:t>734套</w:t>
                  </w:r>
                </w:p>
              </w:tc>
              <w:tc>
                <w:tcPr>
                  <w:tcW w:type="dxa" w:w="511"/>
                </w:tcPr>
                <w:p>
                  <w:pPr>
                    <w:pStyle w:val="null3"/>
                  </w:pPr>
                  <w:r>
                    <w:rPr>
                      <w:rFonts w:ascii="仿宋_GB2312" w:hAnsi="仿宋_GB2312" w:cs="仿宋_GB2312" w:eastAsia="仿宋_GB2312"/>
                    </w:rPr>
                    <w:t>540元</w:t>
                  </w:r>
                </w:p>
              </w:tc>
              <w:tc>
                <w:tcPr>
                  <w:tcW w:type="dxa" w:w="511"/>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二、技术参数</w:t>
            </w:r>
          </w:p>
          <w:p>
            <w:pPr>
              <w:pStyle w:val="null3"/>
            </w:pPr>
            <w:r>
              <w:rPr>
                <w:rFonts w:ascii="仿宋_GB2312" w:hAnsi="仿宋_GB2312" w:cs="仿宋_GB2312" w:eastAsia="仿宋_GB2312"/>
              </w:rPr>
              <w:t>（一）坐便椅</w:t>
            </w:r>
          </w:p>
          <w:p>
            <w:pPr>
              <w:pStyle w:val="null3"/>
            </w:pPr>
            <w:r>
              <w:rPr>
                <w:rFonts w:ascii="仿宋_GB2312" w:hAnsi="仿宋_GB2312" w:cs="仿宋_GB2312" w:eastAsia="仿宋_GB2312"/>
              </w:rPr>
              <w:t>1.椅架采用A3钢焊接而成</w:t>
            </w:r>
          </w:p>
          <w:p>
            <w:pPr>
              <w:pStyle w:val="null3"/>
            </w:pPr>
            <w:r>
              <w:rPr>
                <w:rFonts w:ascii="仿宋_GB2312" w:hAnsi="仿宋_GB2312" w:cs="仿宋_GB2312" w:eastAsia="仿宋_GB2312"/>
              </w:rPr>
              <w:t>2.厕桶和吹塑座板采用环保工程塑料材料</w:t>
            </w:r>
          </w:p>
          <w:p>
            <w:pPr>
              <w:pStyle w:val="null3"/>
            </w:pPr>
            <w:r>
              <w:rPr>
                <w:rFonts w:ascii="仿宋_GB2312" w:hAnsi="仿宋_GB2312" w:cs="仿宋_GB2312" w:eastAsia="仿宋_GB2312"/>
              </w:rPr>
              <w:t>3.四脚都套有耐磨防滑胶脚。</w:t>
            </w:r>
          </w:p>
          <w:p>
            <w:pPr>
              <w:pStyle w:val="null3"/>
            </w:pPr>
            <w:r>
              <w:rPr>
                <w:rFonts w:ascii="仿宋_GB2312" w:hAnsi="仿宋_GB2312" w:cs="仿宋_GB2312" w:eastAsia="仿宋_GB2312"/>
              </w:rPr>
              <w:t>4.座板厕孔根据人体坐姿而设计。</w:t>
            </w:r>
          </w:p>
          <w:p>
            <w:pPr>
              <w:pStyle w:val="null3"/>
            </w:pPr>
            <w:r>
              <w:rPr>
                <w:rFonts w:ascii="仿宋_GB2312" w:hAnsi="仿宋_GB2312" w:cs="仿宋_GB2312" w:eastAsia="仿宋_GB2312"/>
              </w:rPr>
              <w:t>5.桶托与厕桶配合顺畅，方便用户灵活安装和抽出厕桶</w:t>
            </w:r>
          </w:p>
          <w:p>
            <w:pPr>
              <w:pStyle w:val="null3"/>
            </w:pPr>
            <w:r>
              <w:rPr>
                <w:rFonts w:ascii="仿宋_GB2312" w:hAnsi="仿宋_GB2312" w:cs="仿宋_GB2312" w:eastAsia="仿宋_GB2312"/>
              </w:rPr>
              <w:t>6.扶手偏心设计符合人体手部摆放要求。</w:t>
            </w:r>
          </w:p>
          <w:p>
            <w:pPr>
              <w:pStyle w:val="null3"/>
            </w:pPr>
            <w:r>
              <w:rPr>
                <w:rFonts w:ascii="仿宋_GB2312" w:hAnsi="仿宋_GB2312" w:cs="仿宋_GB2312" w:eastAsia="仿宋_GB2312"/>
              </w:rPr>
              <w:t>7.双十字折叠式方便携带出行，且能节省占用空间位置.</w:t>
            </w:r>
          </w:p>
          <w:p>
            <w:pPr>
              <w:pStyle w:val="null3"/>
            </w:pPr>
            <w:r>
              <w:rPr>
                <w:rFonts w:ascii="仿宋_GB2312" w:hAnsi="仿宋_GB2312" w:cs="仿宋_GB2312" w:eastAsia="仿宋_GB2312"/>
              </w:rPr>
              <w:t>（二）轮椅</w:t>
            </w:r>
          </w:p>
          <w:p>
            <w:pPr>
              <w:pStyle w:val="null3"/>
            </w:pPr>
            <w:r>
              <w:rPr>
                <w:rFonts w:ascii="仿宋_GB2312" w:hAnsi="仿宋_GB2312" w:cs="仿宋_GB2312" w:eastAsia="仿宋_GB2312"/>
              </w:rPr>
              <w:t>1.靠背角度完全按照人体腰部生理弯曲度来设计，为人体提供良好支撑。</w:t>
            </w:r>
          </w:p>
          <w:p>
            <w:pPr>
              <w:pStyle w:val="null3"/>
            </w:pPr>
            <w:r>
              <w:rPr>
                <w:rFonts w:ascii="仿宋_GB2312" w:hAnsi="仿宋_GB2312" w:cs="仿宋_GB2312" w:eastAsia="仿宋_GB2312"/>
              </w:rPr>
              <w:t>2.脚踏架可拆可折叠；可折叠式车架；扶手可翻。</w:t>
            </w:r>
          </w:p>
          <w:p>
            <w:pPr>
              <w:pStyle w:val="null3"/>
            </w:pPr>
            <w:r>
              <w:rPr>
                <w:rFonts w:ascii="仿宋_GB2312" w:hAnsi="仿宋_GB2312" w:cs="仿宋_GB2312" w:eastAsia="仿宋_GB2312"/>
              </w:rPr>
              <w:t>3.座垫/靠垫：采用高密度牛津布车缝成型，抗拉强度高。</w:t>
            </w:r>
          </w:p>
          <w:p>
            <w:pPr>
              <w:pStyle w:val="null3"/>
            </w:pPr>
            <w:r>
              <w:rPr>
                <w:rFonts w:ascii="仿宋_GB2312" w:hAnsi="仿宋_GB2312" w:cs="仿宋_GB2312" w:eastAsia="仿宋_GB2312"/>
              </w:rPr>
              <w:t>4.前置≥7英吋PVC万向前轮，铝制前叉，配高强度塑料轮毂，前轮配置高强度金属前叉；后置≥20英吋钢丝钢圈PU轮胎。</w:t>
            </w:r>
          </w:p>
          <w:p>
            <w:pPr>
              <w:pStyle w:val="null3"/>
            </w:pPr>
            <w:r>
              <w:rPr>
                <w:rFonts w:ascii="仿宋_GB2312" w:hAnsi="仿宋_GB2312" w:cs="仿宋_GB2312" w:eastAsia="仿宋_GB2312"/>
              </w:rPr>
              <w:t>5.参考尺寸：总长1140MM ±50mm，总宽700M ±50mm</w:t>
            </w:r>
          </w:p>
          <w:p>
            <w:pPr>
              <w:pStyle w:val="null3"/>
            </w:pPr>
            <w:r>
              <w:rPr>
                <w:rFonts w:ascii="仿宋_GB2312" w:hAnsi="仿宋_GB2312" w:cs="仿宋_GB2312" w:eastAsia="仿宋_GB2312"/>
              </w:rPr>
              <w:t>6.承重≥100KG</w:t>
            </w:r>
          </w:p>
          <w:p>
            <w:pPr>
              <w:pStyle w:val="null3"/>
            </w:pPr>
            <w:r>
              <w:rPr>
                <w:rFonts w:ascii="仿宋_GB2312" w:hAnsi="仿宋_GB2312" w:cs="仿宋_GB2312" w:eastAsia="仿宋_GB2312"/>
              </w:rPr>
              <w:t>7.产品符合国家或行业标准。车架选用航钛高强度特种铝型材焊接而成；具有强度高；重量轻的特性，表面经烤漆处理后具有不褪色、防锈能力强，安全性能高，铝制双工字架坚固耐用等特点。</w:t>
            </w:r>
          </w:p>
          <w:p>
            <w:pPr>
              <w:pStyle w:val="null3"/>
            </w:pPr>
            <w:r>
              <w:rPr>
                <w:rFonts w:ascii="仿宋_GB2312" w:hAnsi="仿宋_GB2312" w:cs="仿宋_GB2312" w:eastAsia="仿宋_GB2312"/>
              </w:rPr>
              <w:t>（三）气垫床</w:t>
            </w:r>
          </w:p>
          <w:p>
            <w:pPr>
              <w:pStyle w:val="null3"/>
            </w:pPr>
            <w:r>
              <w:rPr>
                <w:rFonts w:ascii="仿宋_GB2312" w:hAnsi="仿宋_GB2312" w:cs="仿宋_GB2312" w:eastAsia="仿宋_GB2312"/>
              </w:rPr>
              <w:t>1.采用纯PVC材质</w:t>
            </w:r>
          </w:p>
          <w:p>
            <w:pPr>
              <w:pStyle w:val="null3"/>
            </w:pPr>
            <w:r>
              <w:rPr>
                <w:rFonts w:ascii="仿宋_GB2312" w:hAnsi="仿宋_GB2312" w:cs="仿宋_GB2312" w:eastAsia="仿宋_GB2312"/>
              </w:rPr>
              <w:t>2.工艺流程（一次性成型，非拼接）</w:t>
            </w:r>
          </w:p>
          <w:p>
            <w:pPr>
              <w:pStyle w:val="null3"/>
            </w:pPr>
            <w:r>
              <w:rPr>
                <w:rFonts w:ascii="仿宋_GB2312" w:hAnsi="仿宋_GB2312" w:cs="仿宋_GB2312" w:eastAsia="仿宋_GB2312"/>
              </w:rPr>
              <w:t>3.配备底部拉带完美链接床垫</w:t>
            </w:r>
          </w:p>
          <w:p>
            <w:pPr>
              <w:pStyle w:val="null3"/>
            </w:pPr>
            <w:r>
              <w:rPr>
                <w:rFonts w:ascii="仿宋_GB2312" w:hAnsi="仿宋_GB2312" w:cs="仿宋_GB2312" w:eastAsia="仿宋_GB2312"/>
              </w:rPr>
              <w:t>4.连接管条不易损坏、破损、打折</w:t>
            </w:r>
          </w:p>
          <w:p>
            <w:pPr>
              <w:pStyle w:val="null3"/>
            </w:pPr>
            <w:r>
              <w:rPr>
                <w:rFonts w:ascii="仿宋_GB2312" w:hAnsi="仿宋_GB2312" w:cs="仿宋_GB2312" w:eastAsia="仿宋_GB2312"/>
              </w:rPr>
              <w:t>5.拉带采用高周波机热合而成</w:t>
            </w:r>
          </w:p>
          <w:p>
            <w:pPr>
              <w:pStyle w:val="null3"/>
            </w:pPr>
            <w:r>
              <w:rPr>
                <w:rFonts w:ascii="仿宋_GB2312" w:hAnsi="仿宋_GB2312" w:cs="仿宋_GB2312" w:eastAsia="仿宋_GB2312"/>
              </w:rPr>
              <w:t>6.配备有CPR快速放气功能，用于急救、抢救等紧急状态</w:t>
            </w:r>
          </w:p>
          <w:p>
            <w:pPr>
              <w:pStyle w:val="null3"/>
            </w:pPr>
            <w:r>
              <w:rPr>
                <w:rFonts w:ascii="仿宋_GB2312" w:hAnsi="仿宋_GB2312" w:cs="仿宋_GB2312" w:eastAsia="仿宋_GB2312"/>
              </w:rPr>
              <w:t>7.头枕外ABC三管循坏交替，降低身体平均受压；配有头枕功能，头枕的三管独立工作不交替。</w:t>
            </w:r>
          </w:p>
          <w:p>
            <w:pPr>
              <w:pStyle w:val="null3"/>
            </w:pPr>
            <w:r>
              <w:rPr>
                <w:rFonts w:ascii="仿宋_GB2312" w:hAnsi="仿宋_GB2312" w:cs="仿宋_GB2312" w:eastAsia="仿宋_GB2312"/>
              </w:rPr>
              <w:t>8.整体床罩全身包裹</w:t>
            </w:r>
          </w:p>
          <w:p>
            <w:pPr>
              <w:pStyle w:val="null3"/>
            </w:pPr>
            <w:r>
              <w:rPr>
                <w:rFonts w:ascii="仿宋_GB2312" w:hAnsi="仿宋_GB2312" w:cs="仿宋_GB2312" w:eastAsia="仿宋_GB2312"/>
              </w:rPr>
              <w:t>9.拉链式床罩，可拆卸及清洗</w:t>
            </w:r>
          </w:p>
          <w:p>
            <w:pPr>
              <w:pStyle w:val="null3"/>
            </w:pPr>
            <w:r>
              <w:rPr>
                <w:rFonts w:ascii="仿宋_GB2312" w:hAnsi="仿宋_GB2312" w:cs="仿宋_GB2312" w:eastAsia="仿宋_GB2312"/>
              </w:rPr>
              <w:t>10.床垫侧设有固定电源线的收线带</w:t>
            </w:r>
          </w:p>
          <w:p>
            <w:pPr>
              <w:pStyle w:val="null3"/>
            </w:pPr>
            <w:r>
              <w:rPr>
                <w:rFonts w:ascii="仿宋_GB2312" w:hAnsi="仿宋_GB2312" w:cs="仿宋_GB2312" w:eastAsia="仿宋_GB2312"/>
              </w:rPr>
              <w:t>11.配有可拆解式床板挂钩</w:t>
            </w:r>
          </w:p>
          <w:p>
            <w:pPr>
              <w:pStyle w:val="null3"/>
            </w:pPr>
            <w:r>
              <w:rPr>
                <w:rFonts w:ascii="仿宋_GB2312" w:hAnsi="仿宋_GB2312" w:cs="仿宋_GB2312" w:eastAsia="仿宋_GB2312"/>
              </w:rPr>
              <w:t>12.工作噪音≤30分贝</w:t>
            </w:r>
          </w:p>
          <w:p>
            <w:pPr>
              <w:pStyle w:val="null3"/>
            </w:pPr>
            <w:r>
              <w:rPr>
                <w:rFonts w:ascii="仿宋_GB2312" w:hAnsi="仿宋_GB2312" w:cs="仿宋_GB2312" w:eastAsia="仿宋_GB2312"/>
              </w:rPr>
              <w:t>13.压力范围 30mmhg-120mmhg可调</w:t>
            </w:r>
          </w:p>
          <w:p>
            <w:pPr>
              <w:pStyle w:val="null3"/>
            </w:pPr>
            <w:r>
              <w:rPr>
                <w:rFonts w:ascii="仿宋_GB2312" w:hAnsi="仿宋_GB2312" w:cs="仿宋_GB2312" w:eastAsia="仿宋_GB2312"/>
              </w:rPr>
              <w:t>14.出气量≥5-7升/分钟</w:t>
            </w:r>
          </w:p>
          <w:p>
            <w:pPr>
              <w:pStyle w:val="null3"/>
            </w:pPr>
            <w:r>
              <w:rPr>
                <w:rFonts w:ascii="仿宋_GB2312" w:hAnsi="仿宋_GB2312" w:cs="仿宋_GB2312" w:eastAsia="仿宋_GB2312"/>
              </w:rPr>
              <w:t>15.空气循环时间 12-15 分钟</w:t>
            </w:r>
          </w:p>
          <w:p>
            <w:pPr>
              <w:pStyle w:val="null3"/>
            </w:pPr>
            <w:r>
              <w:rPr>
                <w:rFonts w:ascii="仿宋_GB2312" w:hAnsi="仿宋_GB2312" w:cs="仿宋_GB2312" w:eastAsia="仿宋_GB2312"/>
              </w:rPr>
              <w:t>16.主体材质 ：防火ABS</w:t>
            </w:r>
          </w:p>
          <w:p>
            <w:pPr>
              <w:pStyle w:val="null3"/>
            </w:pPr>
            <w:r>
              <w:rPr>
                <w:rFonts w:ascii="仿宋_GB2312" w:hAnsi="仿宋_GB2312" w:cs="仿宋_GB2312" w:eastAsia="仿宋_GB2312"/>
              </w:rPr>
              <w:t>17.尺寸 200x90x11.5cm±5cm</w:t>
            </w:r>
          </w:p>
          <w:p>
            <w:pPr>
              <w:pStyle w:val="null3"/>
            </w:pPr>
            <w:r>
              <w:rPr>
                <w:rFonts w:ascii="仿宋_GB2312" w:hAnsi="仿宋_GB2312" w:cs="仿宋_GB2312" w:eastAsia="仿宋_GB2312"/>
              </w:rPr>
              <w:t>18.最大承载重量 ≥130公斤</w:t>
            </w:r>
          </w:p>
          <w:p>
            <w:pPr>
              <w:pStyle w:val="null3"/>
            </w:pPr>
            <w:r>
              <w:rPr>
                <w:rFonts w:ascii="仿宋_GB2312" w:hAnsi="仿宋_GB2312" w:cs="仿宋_GB2312" w:eastAsia="仿宋_GB2312"/>
              </w:rPr>
              <w:t>19.气囊数≥18气囊</w:t>
            </w:r>
          </w:p>
          <w:p>
            <w:pPr>
              <w:pStyle w:val="null3"/>
            </w:pPr>
            <w:r>
              <w:rPr>
                <w:rFonts w:ascii="仿宋_GB2312" w:hAnsi="仿宋_GB2312" w:cs="仿宋_GB2312" w:eastAsia="仿宋_GB2312"/>
              </w:rPr>
              <w:t>20.功率：220V/50HZ</w:t>
            </w:r>
          </w:p>
          <w:p>
            <w:pPr>
              <w:pStyle w:val="null3"/>
            </w:pPr>
            <w:r>
              <w:rPr>
                <w:rFonts w:ascii="仿宋_GB2312" w:hAnsi="仿宋_GB2312" w:cs="仿宋_GB2312" w:eastAsia="仿宋_GB2312"/>
              </w:rPr>
              <w:t>21.喷孔：激光喷孔</w:t>
            </w:r>
          </w:p>
          <w:p>
            <w:pPr>
              <w:pStyle w:val="null3"/>
            </w:pPr>
            <w:r>
              <w:rPr>
                <w:rFonts w:ascii="仿宋_GB2312" w:hAnsi="仿宋_GB2312" w:cs="仿宋_GB2312" w:eastAsia="仿宋_GB2312"/>
              </w:rPr>
              <w:t>22.单管形式：独立单体式</w:t>
            </w:r>
          </w:p>
          <w:p>
            <w:pPr>
              <w:pStyle w:val="null3"/>
            </w:pPr>
            <w:r>
              <w:rPr>
                <w:rFonts w:ascii="仿宋_GB2312" w:hAnsi="仿宋_GB2312" w:cs="仿宋_GB2312" w:eastAsia="仿宋_GB2312"/>
              </w:rPr>
              <w:t>23.过滤棉：可更换型</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样品</w:t>
            </w:r>
          </w:p>
          <w:p>
            <w:pPr>
              <w:pStyle w:val="null3"/>
            </w:pPr>
            <w:r>
              <w:rPr>
                <w:rFonts w:ascii="仿宋_GB2312" w:hAnsi="仿宋_GB2312" w:cs="仿宋_GB2312" w:eastAsia="仿宋_GB2312"/>
              </w:rPr>
              <w:t>1．投标人提供坐便椅、轮椅以及气垫床全部产品样品各一套；样品标准及要求同技术参数要求；</w:t>
            </w:r>
          </w:p>
          <w:p>
            <w:pPr>
              <w:pStyle w:val="null3"/>
            </w:pPr>
            <w:r>
              <w:rPr>
                <w:rFonts w:ascii="仿宋_GB2312" w:hAnsi="仿宋_GB2312" w:cs="仿宋_GB2312" w:eastAsia="仿宋_GB2312"/>
              </w:rPr>
              <w:t>2．不需要随样品提交相关检测报告；</w:t>
            </w:r>
          </w:p>
          <w:p>
            <w:pPr>
              <w:pStyle w:val="null3"/>
            </w:pPr>
            <w:r>
              <w:rPr>
                <w:rFonts w:ascii="仿宋_GB2312" w:hAnsi="仿宋_GB2312" w:cs="仿宋_GB2312" w:eastAsia="仿宋_GB2312"/>
              </w:rPr>
              <w:t>3.样品的递交</w:t>
            </w:r>
          </w:p>
          <w:p>
            <w:pPr>
              <w:pStyle w:val="null3"/>
            </w:pPr>
            <w:r>
              <w:rPr>
                <w:rFonts w:ascii="仿宋_GB2312" w:hAnsi="仿宋_GB2312" w:cs="仿宋_GB2312" w:eastAsia="仿宋_GB2312"/>
              </w:rPr>
              <w:t>3.1递交样品截止时间：同提交投标文件截止时间。在递交样品截止时间前将样品送达指定地点，逾期不予受理。</w:t>
            </w:r>
          </w:p>
          <w:p>
            <w:pPr>
              <w:pStyle w:val="null3"/>
            </w:pPr>
            <w:r>
              <w:rPr>
                <w:rFonts w:ascii="仿宋_GB2312" w:hAnsi="仿宋_GB2312" w:cs="仿宋_GB2312" w:eastAsia="仿宋_GB2312"/>
              </w:rPr>
              <w:t>3.2递交地点：西安市雁塔区高新路31号凯创国际2幢10楼会议室。</w:t>
            </w:r>
          </w:p>
          <w:p>
            <w:pPr>
              <w:pStyle w:val="null3"/>
            </w:pPr>
            <w:r>
              <w:rPr>
                <w:rFonts w:ascii="仿宋_GB2312" w:hAnsi="仿宋_GB2312" w:cs="仿宋_GB2312" w:eastAsia="仿宋_GB2312"/>
              </w:rPr>
              <w:t>3.3投标人准备一份样品清单贴在外包装上（格式见附件），外包装上不得有可以识别投标人的任何标志与标识；</w:t>
            </w:r>
          </w:p>
          <w:p>
            <w:pPr>
              <w:pStyle w:val="null3"/>
            </w:pPr>
            <w:r>
              <w:rPr>
                <w:rFonts w:ascii="仿宋_GB2312" w:hAnsi="仿宋_GB2312" w:cs="仿宋_GB2312" w:eastAsia="仿宋_GB2312"/>
              </w:rPr>
              <w:t>3.4 样品在开标结束后统一封存；中标人的样品作为履约验收依据之一，货物验收合格后退还中标人的样品。</w:t>
            </w:r>
          </w:p>
          <w:p>
            <w:pPr>
              <w:pStyle w:val="null3"/>
            </w:pPr>
            <w:r>
              <w:rPr>
                <w:rFonts w:ascii="仿宋_GB2312" w:hAnsi="仿宋_GB2312" w:cs="仿宋_GB2312" w:eastAsia="仿宋_GB2312"/>
              </w:rPr>
              <w:t>3.5样品退还办法：未中标人样品在中标公告发出后五个工作日内自行领取。中标人样品在全部产品验收合格后由采购人退还。</w:t>
            </w:r>
          </w:p>
          <w:p>
            <w:pPr>
              <w:pStyle w:val="null3"/>
            </w:pPr>
            <w:r>
              <w:rPr>
                <w:rFonts w:ascii="仿宋_GB2312" w:hAnsi="仿宋_GB2312" w:cs="仿宋_GB2312" w:eastAsia="仿宋_GB2312"/>
              </w:rPr>
              <w:t>附件：</w:t>
            </w:r>
          </w:p>
          <w:p>
            <w:pPr>
              <w:pStyle w:val="null3"/>
            </w:pPr>
            <w:r>
              <w:rPr>
                <w:rFonts w:ascii="仿宋_GB2312" w:hAnsi="仿宋_GB2312" w:cs="仿宋_GB2312" w:eastAsia="仿宋_GB2312"/>
              </w:rPr>
              <w:t>陕西省康复辅助器具中心（陕西省荣军服务中心）民康计划辅助器具零部件采购</w:t>
            </w:r>
          </w:p>
          <w:p>
            <w:pPr>
              <w:pStyle w:val="null3"/>
            </w:pPr>
            <w:r>
              <w:rPr>
                <w:rFonts w:ascii="仿宋_GB2312" w:hAnsi="仿宋_GB2312" w:cs="仿宋_GB2312" w:eastAsia="仿宋_GB2312"/>
              </w:rPr>
              <w:t>样品清单</w:t>
            </w:r>
          </w:p>
          <w:p>
            <w:pPr>
              <w:pStyle w:val="null3"/>
            </w:pPr>
            <w:r>
              <w:rPr>
                <w:rFonts w:ascii="仿宋_GB2312" w:hAnsi="仿宋_GB2312" w:cs="仿宋_GB2312" w:eastAsia="仿宋_GB2312"/>
              </w:rPr>
              <w:t>包号：</w:t>
            </w:r>
          </w:p>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序号</w:t>
                  </w:r>
                </w:p>
              </w:tc>
              <w:tc>
                <w:tcPr>
                  <w:tcW w:type="dxa" w:w="851"/>
                </w:tcPr>
                <w:p>
                  <w:pPr>
                    <w:pStyle w:val="null3"/>
                  </w:pPr>
                  <w:r>
                    <w:rPr>
                      <w:rFonts w:ascii="仿宋_GB2312" w:hAnsi="仿宋_GB2312" w:cs="仿宋_GB2312" w:eastAsia="仿宋_GB2312"/>
                    </w:rPr>
                    <w:t>产品名称</w:t>
                  </w:r>
                </w:p>
              </w:tc>
              <w:tc>
                <w:tcPr>
                  <w:tcW w:type="dxa" w:w="851"/>
                </w:tcPr>
                <w:p>
                  <w:pPr>
                    <w:pStyle w:val="null3"/>
                  </w:pPr>
                  <w:r>
                    <w:rPr>
                      <w:rFonts w:ascii="仿宋_GB2312" w:hAnsi="仿宋_GB2312" w:cs="仿宋_GB2312" w:eastAsia="仿宋_GB2312"/>
                    </w:rPr>
                    <w:t>数量</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 xml:space="preserve"> </w:t>
                  </w:r>
                </w:p>
              </w:tc>
            </w:tr>
            <w:tr>
              <w:tc>
                <w:tcPr>
                  <w:tcW w:type="dxa" w:w="851"/>
                </w:tcPr>
                <w:p>
                  <w:pPr>
                    <w:pStyle w:val="null3"/>
                  </w:pPr>
                  <w:r>
                    <w:rPr>
                      <w:rFonts w:ascii="仿宋_GB2312" w:hAnsi="仿宋_GB2312" w:cs="仿宋_GB2312" w:eastAsia="仿宋_GB2312"/>
                    </w:rPr>
                    <w:t>…</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合同签订生效后30个日历日开始供货，45个日历日全部配送到位。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接采购人通知后7个日历日。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合同签订生效后30个日历日开始供货，45个日历日全部配送到位。</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陕西省康复辅助器具中心（陕西省荣军服务中心）指定地点。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陕西省康复辅助器具中心（陕西省荣军服务中心）指定地点。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陕西省康复辅助器具中心（陕西省荣军服务中心）指定地点。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进度款，货物配送安装结束，达到付款条件起15个工作日内，支付合同总金额的40.0%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进度款，所有项目验收完成，达到付款条件起15个工作日内，支付合同总金额的20.0%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进度款，(因电子化编制制式限制，本包支付约定以3.5.1表述为准)合同签订后，达到付款条件起15个工作日内，支付合同总金额的40.0%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进度款，完成供货并验收合格后，根据实际供货数量据实结算，达到付款条件起15个工作日内，支付合同总金额的60.0%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进度款，货物配送安装结束，达到付款条件起15个工作日内，支付合同总金额的40.0%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进度款，所有项目验收完成，达到付款条件起15个工作日内，支付合同总金额的20.0%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辅助器具安装、调试完毕，由中心、使用单位和供货单位组成验收小组进行现场检验，对相关品类数量、配置情况、使用情况、服务保障是否与投标承诺一致进行现场核验检查；验收合格后三方对项目配置给予确认，所有验收结束后，供货单位做出关于项目完成实施情况的报告。 2、验收不合格的投标人，必须在接到通知后7个日历日内确保货物通过验收。如接到通知后7个日历日内验收仍不合格，采购人可提出索赔或取消其供货合同。 3、验收依据 （1）合同文本及合同补充文件（条款）； （2）产品的合法来源渠道证明文件、响应功能证明材料； （3）招标文件； （4）投标人的投标文件； （5）辅助器具配置清单。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由中心和供货单位组成验收小组，按照中心订单对相关品类数量、产品质量、是否与样品功能材质一致进行核验，双方确认无误，验收合格。所有辅助器具安装、调试完毕，正常使用后，中心对项目配置给予确认，所有验收结束。 2、验收不合格的投标人，必须在接到通知后7个日历日内确保货物通过验收。如接到通知后7个日历日内验收仍不合格，采购人可提出索赔或取消其供货合同。 3、验收依据 （1）合同文本及合同补充文件（条款）； （2）产品的合法来源渠道证明文件、响应功能证明材料； （3）招标文件； （4）投标人的投标文件； （5）辅助器具配置清单。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所有辅助器具配送、安装、调试完毕，由中心、使用单位和供货单位组成验收小组进行现场检验，对相关品类相关品类数量、供货产品材料、功能是否与样品一致进行抽样检查；验收合格后三方对项目配置给予确认，所有验收结束后，供货单位做出关于项目完成实施情况的报告。 2、验收不合格的投标人，必须在接到通知后7个日历日内确保货物通过验收。如接到通知后7个日历日内验收仍不合格，采购人可提出索赔或取消其供货合同。 3、验收依据 （1）合同文本及合同补充文件（条款）； （2）产品的合法来源渠道证明文件、响应功能证明材料； （3）招标文件； （4）投标人的投标文件； （5）辅助器具配置清单。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应采取防潮、防晒、防腐蚀、防震动及防止其它损坏的必要措施。中标人应承担由于其包装或防护措施不妥而引起的辅助器具锈蚀、损坏和丢失等任何损失造成的责任或费用。运输：选择运输风险小、运费低、距离短的运输路线。运杂费一次包死在总价内，包括生产厂到施工现场所需的装卸、运输（含保险费）、现场保管费、二次倒运费、吊装费等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应采取防潮、防晒、防腐蚀、防震动及防止其它损坏的必要措施。中标人应承担由于其包装或防护措施不妥而引起的辅助器具锈蚀、损坏和丢失等任何损失造成的责任或费用。运输：选择运输风险小、运费低、距离短的运输路线。运杂费一次包死在总价内，包括生产厂到施工现场所需的装卸、运输（含保险费）、现场保管费、二次倒运费、吊装费等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应采取防潮、防晒、防腐蚀、防震动及防止其它损坏的必要措施。中标人应承担由于其包装或防护措施不妥而引起的辅助器具锈蚀、损坏和丢失等任何损失造成的责任或费用。运输：选择运输风险小、运费低、距离短的运输路线。运杂费一次包死在总价内，包括生产厂到施工现场所需的装卸、运输（含保险费）、现场保管费、二次倒运费、吊装费等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产品主要零部件质保三年。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产品主要零部件质保三年。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产品主要零部件质保三年。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根据招标文件要求及合同约定执行。未按合同要求提供产品或设备质量不能满足技术要求，采购人有权终止合同，并对供方违约行为进行追究，同时按《政府采购法》的有关规定进行处罚。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根据招标文件要求及合同约定执行。未按合同要求提供产品或设备质量不能满足技术要求，采购人有权终止合同，并对供方违约行为进行追究，同时按《政府采购法》的有关规定进行处罚。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根据招标文件要求及合同约定执行。未按合同要求提供产品或设备质量不能满足技术要求，采购人有权终止合同，并对供方违约行为进行追究，同时按《政府采购法》的有关规定进行处罚。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3.5.1采购包2支付约定：合同签订后 ，达到付款条件起 15 个工作日内，支付本包预算金额的 40.00%。完成供货并验收合格后， 达到付款条件起 15 个工作日内，根据实际供货数量据实核算后，支付剩余结算款项。 3.5.2投标保证金注意事项：（1）投标保证金应在递交投标文件截止时间前到账，须从投标人户名支付，如从个人户名或非投标人户名支付，将被拒绝，视为自动放弃投标权利（该个人是投标人的情形除外）；以保函形式交纳投标保证金的，投标人应在投标截止时间前将保函扫描成清晰的PDF文件，发送至邮箱1245105254@qq.com（邮件命名：项目编号、包号）。保函必须由具有开具投标保函资格的单位开具；若供应商违约，开具保函单位承担连带责任；（2）投标保证金的提交金额、时间不满足招标文件要求的，投标无效；（3）未中标的投标人的投标保证金，将在中标通知书发出后5个工作日内无息全额退还，但因投标人自身原因导致无法及时退还的除外。中标人的投标保证金，在服务费足额到账3个工作日内或收到合同3个工作日内退还中标单位保证金，但因供应商自身原因导致无法及时退还的除外。 3.5.3本项目主要标的同核心产品。根据法律规定，中标公告须公布主要标的的名称、品牌、规格型号、数量、单价。 3.5.4投标人需要在线提交所有通过电子化交易平台实施的政府采购项目的投标文件，同时，线下提交纸质投标文件正本壹份、副本贰份并密封（逐页标注连续不间断的页码），纸质文件双面打印。若电子投标文件与纸质投标文件不一致的，以电子投标文件为准。线下递交文件时间：详见本项目招标公告投标文件递交截止时间；线下递交文件地点：西安市高新区高新路31号凯创国际2幢10楼会议室。 下述3.5.5-3.5.8仅针对采购包1和采购包3。 3.5.5安装、调试及培训：①本项目在咸阳、铜川、汉中、安康、商洛五个地区实施，设备要求到各个区县统一集中安装、调试、培训工作，投标人区县安装调试过程中的人员、车辆、差旅所有费用一次包死在总价内。每套设备安装调试完毕后，投标人必须安排技术人员对使用单位的设备管理人员进行操作应用及维护保养方面的技能培训，使其掌握基本技能。②采购包1在项目实施期间，投标人需配备不少于两名专业助听器验配技术人员。 3.5.6质量保证①产品符合国家或行业标准。②产品通过国家有关部门质量检测。③中标人承诺的质保时间超过招标文件要求的，按其承诺时间质保。④中标人承诺的质保期起始时间为终验合格之日。⑤所有辅助器具质量必须符合国家有关规范和相关政策。所有设备及辅材必须是未使用过的新产品，质量优良、渠道正当，配置合理。⑥质保期出现的质量问题由中标人负责解决并承担所有费用。质保期后如需更换零部件，中标人应以优惠价提供。 3.5.7投标人所供辅助器具提供以下售后服务：①质保期内来点咨询的售后服务需求即时解答处理②质保期内省内（含各地市）出现问题需要上门售后服务的，应在4个工作日内响应委派专业人员上门解决处理问题。③质保期结束前，进行必要的全面保养维护，确保正常运行。④质保期后如需更换零部件，投标人应以优惠价提供。 3.5.8合同实施：①投标人应在合同签订后7个日历日内安排人员（项目组成人员简历表所列）与使用单位就送货、培训等工作进行安排、部署。②若未能在交付期内完成合同规定的义务，由此对采购人造成的延误和一切损失，由投标人承担和赔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8月1日以来至少一个月的依法缴纳税收的相关凭据（时间以税款所属日期为准、税种须包含增值税或企业所得税），凭据应有税务机关或代收机关的公章或业务专用章；其他组织和自然人提供2025年8月1日以来至少一个月缴纳税收的相关凭据； ③社会保障资金缴纳证明：提供2025年8月1日以来至少一个月已缴纳的社会保障资金的证明（社会保障资金职工基本养老保险等缴存单据或社保机构开具的社会保险参保缴费情况证明等）；依法不需要缴纳社会保障资金的投标人应提供相关文件证明； ④提供具有履行本合同所必需的设备和专业技术能力的声明； ⑤参加本次政府采购活动前三年内在经营活动中没有重大违纪，以及未被列入失信被执行人、重大税收违法失信主体、政府采购严重违法失信行为记录名单的书面声明。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3投标人资格证明文件-包1.docx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经会计师事务所审计的完整的2024年度或2025年度审计报告（审计报告至少包含三表一注），或提交2026年2月1日以来基本账户开户银行出具的资信证明；其他组织和自然人提供银行出具的资信证明。提供资信证明的须附开户许可证或开户备案证明或基本账户信息。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3投标人资格证明文件-包1.docx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8月1日以来至少一个月的依法缴纳税收的相关凭据（时间以税款所属日期为准、税种须包含增值税或企业所得税），凭据应有税务机关或代收机关的公章或业务专用章；其他组织和自然人提供2025年8月1日以来至少一个月缴纳税收的相关凭据； ③社会保障资金缴纳证明：提供2025年8月1日以来至少一个月已缴纳的社会保障资金的证明（社会保障资金职工基本养老保险等缴存单据或社保机构开具的社会保险参保缴费情况证明等）；依法不需要缴纳社会保障资金的投标人应提供相关文件证明； ④提供具有履行本合同所必需的设备和专业技术能力的声明； ⑤参加本次政府采购活动前三年内在经营活动中没有重大违纪，以及未被列入失信被执行人、重大税收违法失信主体、政府采购严重违法失信行为记录名单的书面声明。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3投标人资格证明文件-包2.docx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经会计师事务所审计的完整的2024年度或2025年度审计报告（审计报告至少包含三表一注），或提交2026年2月1日以来基本账户开户银行出具的资信证明；其他组织和自然人提供银行出具的资信证明。提供资信证明的须附开户许可证或开户备案证明或基本账户信息。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3投标人资格证明文件-包2.docx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8月1日以来至少一个月的依法缴纳税收的相关凭据（时间以税款所属日期为准、税种须包含增值税或企业所得税），凭据应有税务机关或代收机关的公章或业务专用章；其他组织和自然人提供2025年8月1日以来至少一个月缴纳税收的相关凭据； ③社会保障资金缴纳证明：提供2025年8月1日以来至少一个月已缴纳的社会保障资金的证明（社会保障资金职工基本养老保险等缴存单据或社保机构开具的社会保险参保缴费情况证明等）；依法不需要缴纳社会保障资金的投标人应提供相关文件证明； ④提供具有履行本合同所必需的设备和专业技术能力的声明； ⑤参加本次政府采购活动前三年内在经营活动中没有重大违纪，以及未被列入失信被执行人、重大税收违法失信主体、政府采购严重违法失信行为记录名单的书面声明。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3投标人资格证明文件-包3.docx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经会计师事务所审计的完整的2024年度或2025年度审计报告（审计报告至少包含三表一注），或提交2026年2月1日以来基本账户开户银行出具的资信证明；其他组织和自然人提供银行出具的资信证明。提供资信证明的须附开户许可证或开户备案证明或基本账户信息。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3投标人资格证明文件-包3.docx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应出具法定代表人证明书并附法定代表人身份证扫描件，且应与营业执照上信息一致；法定代表人授权本单位他人参加投标的，应出具法定代表人授权书并附法定代表人、被授权人身份证扫描件。</w:t>
            </w:r>
          </w:p>
        </w:tc>
        <w:tc>
          <w:tcPr>
            <w:tcW w:type="dxa" w:w="1661"/>
          </w:tcPr>
          <w:p>
            <w:pPr>
              <w:pStyle w:val="null3"/>
            </w:pPr>
            <w:r>
              <w:rPr>
                <w:rFonts w:ascii="仿宋_GB2312" w:hAnsi="仿宋_GB2312" w:cs="仿宋_GB2312" w:eastAsia="仿宋_GB2312"/>
              </w:rPr>
              <w:t>3投标人资格证明文件-包1.docx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医疗器械</w:t>
            </w:r>
          </w:p>
        </w:tc>
        <w:tc>
          <w:tcPr>
            <w:tcW w:type="dxa" w:w="3322"/>
          </w:tcPr>
          <w:p>
            <w:pPr>
              <w:pStyle w:val="null3"/>
            </w:pPr>
            <w:r>
              <w:rPr>
                <w:rFonts w:ascii="仿宋_GB2312" w:hAnsi="仿宋_GB2312" w:cs="仿宋_GB2312" w:eastAsia="仿宋_GB2312"/>
              </w:rPr>
              <w:t>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3投标人资格证明文件-包1.docx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医疗器械注册证或备案证</w:t>
            </w:r>
          </w:p>
        </w:tc>
        <w:tc>
          <w:tcPr>
            <w:tcW w:type="dxa" w:w="3322"/>
          </w:tcPr>
          <w:p>
            <w:pPr>
              <w:pStyle w:val="null3"/>
            </w:pPr>
            <w:r>
              <w:rPr>
                <w:rFonts w:ascii="仿宋_GB2312" w:hAnsi="仿宋_GB2312" w:cs="仿宋_GB2312" w:eastAsia="仿宋_GB2312"/>
              </w:rPr>
              <w:t>提供所投助听器产品的医疗器械注册证或备案证。</w:t>
            </w:r>
          </w:p>
        </w:tc>
        <w:tc>
          <w:tcPr>
            <w:tcW w:type="dxa" w:w="1661"/>
          </w:tcPr>
          <w:p>
            <w:pPr>
              <w:pStyle w:val="null3"/>
            </w:pPr>
            <w:r>
              <w:rPr>
                <w:rFonts w:ascii="仿宋_GB2312" w:hAnsi="仿宋_GB2312" w:cs="仿宋_GB2312" w:eastAsia="仿宋_GB2312"/>
              </w:rPr>
              <w:t>3投标人资格证明文件-包1.docx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应出具法定代表人证明书并附法定代表人身份证扫描件，且应与营业执照上信息一致；法定代表人授权本单位他人参加投标的，应出具法定代表人授权书并附法定代表人、被授权人身份证扫描件。</w:t>
            </w:r>
          </w:p>
        </w:tc>
        <w:tc>
          <w:tcPr>
            <w:tcW w:type="dxa" w:w="1661"/>
          </w:tcPr>
          <w:p>
            <w:pPr>
              <w:pStyle w:val="null3"/>
            </w:pPr>
            <w:r>
              <w:rPr>
                <w:rFonts w:ascii="仿宋_GB2312" w:hAnsi="仿宋_GB2312" w:cs="仿宋_GB2312" w:eastAsia="仿宋_GB2312"/>
              </w:rPr>
              <w:t>3投标人资格证明文件-包2.docx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应出具法定代表人证明书并附法定代表人身份证扫描件，且应与营业执照上信息一致；法定代表人授权本单位他人参加投标的，应出具法定代表人授权书并附法定代表人、被授权人身份证扫描件。</w:t>
            </w:r>
          </w:p>
        </w:tc>
        <w:tc>
          <w:tcPr>
            <w:tcW w:type="dxa" w:w="1661"/>
          </w:tcPr>
          <w:p>
            <w:pPr>
              <w:pStyle w:val="null3"/>
            </w:pPr>
            <w:r>
              <w:rPr>
                <w:rFonts w:ascii="仿宋_GB2312" w:hAnsi="仿宋_GB2312" w:cs="仿宋_GB2312" w:eastAsia="仿宋_GB2312"/>
              </w:rPr>
              <w:t>3投标人资格证明文件-包3.docx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医疗器械</w:t>
            </w:r>
          </w:p>
        </w:tc>
        <w:tc>
          <w:tcPr>
            <w:tcW w:type="dxa" w:w="3322"/>
          </w:tcPr>
          <w:p>
            <w:pPr>
              <w:pStyle w:val="null3"/>
            </w:pPr>
            <w:r>
              <w:rPr>
                <w:rFonts w:ascii="仿宋_GB2312" w:hAnsi="仿宋_GB2312" w:cs="仿宋_GB2312" w:eastAsia="仿宋_GB2312"/>
              </w:rPr>
              <w:t>本包采购的轮椅和气垫床产品，投标人为代理商的应出具医疗器械经营许可证（或医疗器械经营备案凭证）和制造厂商的医疗器械生产许可证（或医疗器械生产备案凭证）；投标人为制造厂商的应出具医疗器械生产许可证（或医疗器械生产备案凭证）。</w:t>
            </w:r>
          </w:p>
        </w:tc>
        <w:tc>
          <w:tcPr>
            <w:tcW w:type="dxa" w:w="1661"/>
          </w:tcPr>
          <w:p>
            <w:pPr>
              <w:pStyle w:val="null3"/>
            </w:pPr>
            <w:r>
              <w:rPr>
                <w:rFonts w:ascii="仿宋_GB2312" w:hAnsi="仿宋_GB2312" w:cs="仿宋_GB2312" w:eastAsia="仿宋_GB2312"/>
              </w:rPr>
              <w:t>3投标人资格证明文件-包3.docx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医疗器械注册证或备案证</w:t>
            </w:r>
          </w:p>
        </w:tc>
        <w:tc>
          <w:tcPr>
            <w:tcW w:type="dxa" w:w="3322"/>
          </w:tcPr>
          <w:p>
            <w:pPr>
              <w:pStyle w:val="null3"/>
            </w:pPr>
            <w:r>
              <w:rPr>
                <w:rFonts w:ascii="仿宋_GB2312" w:hAnsi="仿宋_GB2312" w:cs="仿宋_GB2312" w:eastAsia="仿宋_GB2312"/>
              </w:rPr>
              <w:t>提供所投轮椅和气垫床产品的医疗器械注册证或备案证。</w:t>
            </w:r>
          </w:p>
        </w:tc>
        <w:tc>
          <w:tcPr>
            <w:tcW w:type="dxa" w:w="1661"/>
          </w:tcPr>
          <w:p>
            <w:pPr>
              <w:pStyle w:val="null3"/>
            </w:pPr>
            <w:r>
              <w:rPr>
                <w:rFonts w:ascii="仿宋_GB2312" w:hAnsi="仿宋_GB2312" w:cs="仿宋_GB2312" w:eastAsia="仿宋_GB2312"/>
              </w:rPr>
              <w:t>3投标人资格证明文件-包3.docx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项目，投标产品的制造商应为中型企业或小型、微型企业或监狱企业或残疾人福利性单位。投标产品的制造商为中型、小型、微型企业的，投标人应提供《中小企业声明函》；投标产品的制造商为监狱企业的，投标人应提供投标产品制造商为监狱企业的证明文件；投标产品的制造商为残疾人福利性单位的，投标人应提供投标产品制造商为残疾人福利性单位的《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总报价未超过招标文件中规定的预算金额或最高限价的，且单价报价未超过对应的单价限价的</w:t>
            </w:r>
          </w:p>
        </w:tc>
        <w:tc>
          <w:tcPr>
            <w:tcW w:type="dxa" w:w="1661"/>
          </w:tcPr>
          <w:p>
            <w:pPr>
              <w:pStyle w:val="null3"/>
            </w:pPr>
            <w:r>
              <w:rPr>
                <w:rFonts w:ascii="仿宋_GB2312" w:hAnsi="仿宋_GB2312" w:cs="仿宋_GB2312" w:eastAsia="仿宋_GB2312"/>
              </w:rPr>
              <w:t>开标一览表 标的清单 2分项价格表-包1.docx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满足本招标文件3.4商务要求中“交货时间、交货地点、质量保修范围和保修期、支付约定”的内容</w:t>
            </w:r>
          </w:p>
        </w:tc>
        <w:tc>
          <w:tcPr>
            <w:tcW w:type="dxa" w:w="1661"/>
          </w:tcPr>
          <w:p>
            <w:pPr>
              <w:pStyle w:val="null3"/>
            </w:pPr>
            <w:r>
              <w:rPr>
                <w:rFonts w:ascii="仿宋_GB2312" w:hAnsi="仿宋_GB2312" w:cs="仿宋_GB2312" w:eastAsia="仿宋_GB2312"/>
              </w:rPr>
              <w:t>1商务部分偏离表-包1.docx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单价报价未超过对应的单价限价的</w:t>
            </w:r>
          </w:p>
        </w:tc>
        <w:tc>
          <w:tcPr>
            <w:tcW w:type="dxa" w:w="1661"/>
          </w:tcPr>
          <w:p>
            <w:pPr>
              <w:pStyle w:val="null3"/>
            </w:pPr>
            <w:r>
              <w:rPr>
                <w:rFonts w:ascii="仿宋_GB2312" w:hAnsi="仿宋_GB2312" w:cs="仿宋_GB2312" w:eastAsia="仿宋_GB2312"/>
              </w:rPr>
              <w:t>开标一览表 2分项价格表-包2.docx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满足本招标文件3.4商务要求中“交货时间、交货地点、质量保修范围和保修期”以及3.5.1支付约定的内容</w:t>
            </w:r>
          </w:p>
        </w:tc>
        <w:tc>
          <w:tcPr>
            <w:tcW w:type="dxa" w:w="1661"/>
          </w:tcPr>
          <w:p>
            <w:pPr>
              <w:pStyle w:val="null3"/>
            </w:pPr>
            <w:r>
              <w:rPr>
                <w:rFonts w:ascii="仿宋_GB2312" w:hAnsi="仿宋_GB2312" w:cs="仿宋_GB2312" w:eastAsia="仿宋_GB2312"/>
              </w:rPr>
              <w:t>1商务部分偏离表-包2.docx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总报价未超过招标文件中规定的预算金额或最高限价的，且单价报价未超过对应的单价限价的</w:t>
            </w:r>
          </w:p>
        </w:tc>
        <w:tc>
          <w:tcPr>
            <w:tcW w:type="dxa" w:w="1661"/>
          </w:tcPr>
          <w:p>
            <w:pPr>
              <w:pStyle w:val="null3"/>
            </w:pPr>
            <w:r>
              <w:rPr>
                <w:rFonts w:ascii="仿宋_GB2312" w:hAnsi="仿宋_GB2312" w:cs="仿宋_GB2312" w:eastAsia="仿宋_GB2312"/>
              </w:rPr>
              <w:t>开标一览表 2分项价格表-包3.docx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满足本招标文件3.4商务要求中“交货时间、交货地点、质量保修范围和保修期、支付约定”的内容</w:t>
            </w:r>
          </w:p>
        </w:tc>
        <w:tc>
          <w:tcPr>
            <w:tcW w:type="dxa" w:w="1661"/>
          </w:tcPr>
          <w:p>
            <w:pPr>
              <w:pStyle w:val="null3"/>
            </w:pPr>
            <w:r>
              <w:rPr>
                <w:rFonts w:ascii="仿宋_GB2312" w:hAnsi="仿宋_GB2312" w:cs="仿宋_GB2312" w:eastAsia="仿宋_GB2312"/>
              </w:rPr>
              <w:t>1商务部分偏离表-包3.docx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4承诺书-包3.docx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根据投标人所投产品技术参数对3.3技术参数与性能指标中“二、技术参数”的响应情况进行评审： 投标人满足参数要求的每项得1.5分，不满足得0分，满分34.5分。第1-20项参数指标必须提供有效佐证材料，否则视为负偏离。 备注： 1.第1-20项参数，佐证材料可为检测报告或产品彩页或功能截图或加盖厂家公章的技术说明书。 2.要求提供佐证材料的，佐证材料与技术响应偏离表响应内容不一致的，以佐证材料为准；未要求提供佐证材料的，以技术响应偏离表响应内容为准。</w:t>
            </w:r>
          </w:p>
        </w:tc>
        <w:tc>
          <w:tcPr>
            <w:tcW w:type="dxa" w:w="831"/>
          </w:tcPr>
          <w:p>
            <w:pPr>
              <w:pStyle w:val="null3"/>
              <w:jc w:val="right"/>
            </w:pPr>
            <w:r>
              <w:rPr>
                <w:rFonts w:ascii="仿宋_GB2312" w:hAnsi="仿宋_GB2312" w:cs="仿宋_GB2312" w:eastAsia="仿宋_GB2312"/>
              </w:rPr>
              <w:t>34.5000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5技术响应与偏离表-包1.docx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投标人提供针对本包的实施方案，包括但不限于①备货方案及措施；②运输、配送方案，及赴各地市开展安装调试过程中的车辆保障情况；③应急方案及措施；④项目全流程实施过程中的各环节人员安排。 上述4项内容，每提供1项内容计1.5分，每项内容存在1处瑕疵扣0.5分；本评分点满分6分。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6实施方案-包1.docx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投标人提供针对本包的质量保障方案，包括但不限于①产品生产工艺说明；②出厂质量检测标准；③实施过程中的质量保障措施及提供全生命周期内的质量保证承诺。 上述3项内容，每提供1项内容计1分，每项内容存在1处瑕疵扣0.5分；本评分点满分3分。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7质量保障方案-包1.docx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投标人提供所投产品合法来源渠道证明文件（包括但不限于销售协议或代理协议或原厂授权等），提供齐全计2.00分，未提供或不齐全不计分。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8供货来源渠道证明-包1.docx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投标人响应的质保期在满足招标文件要求的基础上，每增加6个月加1分，满分3分。 备注：增加幅度不足6个月的不予计分。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1商务部分偏离表-包1.docx</w:t>
            </w:r>
          </w:p>
        </w:tc>
      </w:tr>
      <w:tr>
        <w:tc>
          <w:tcPr>
            <w:tcW w:type="dxa" w:w="831"/>
            <w:vMerge/>
          </w:tcPr>
          <w:p/>
        </w:tc>
        <w:tc>
          <w:tcPr>
            <w:tcW w:type="dxa" w:w="1661"/>
          </w:tcPr>
          <w:p>
            <w:pPr>
              <w:pStyle w:val="null3"/>
            </w:pPr>
            <w:r>
              <w:rPr>
                <w:rFonts w:ascii="仿宋_GB2312" w:hAnsi="仿宋_GB2312" w:cs="仿宋_GB2312" w:eastAsia="仿宋_GB2312"/>
              </w:rPr>
              <w:t>样品1</w:t>
            </w:r>
          </w:p>
        </w:tc>
        <w:tc>
          <w:tcPr>
            <w:tcW w:type="dxa" w:w="2492"/>
          </w:tcPr>
          <w:p>
            <w:pPr>
              <w:pStyle w:val="null3"/>
            </w:pPr>
            <w:r>
              <w:rPr>
                <w:rFonts w:ascii="仿宋_GB2312" w:hAnsi="仿宋_GB2312" w:cs="仿宋_GB2312" w:eastAsia="仿宋_GB2312"/>
              </w:rPr>
              <w:t>投标人提供样品数量齐全，计1.5分。否则不计分。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5技术响应与偏离表-包1.docx</w:t>
            </w:r>
          </w:p>
        </w:tc>
      </w:tr>
      <w:tr>
        <w:tc>
          <w:tcPr>
            <w:tcW w:type="dxa" w:w="831"/>
            <w:vMerge/>
          </w:tcPr>
          <w:p/>
        </w:tc>
        <w:tc>
          <w:tcPr>
            <w:tcW w:type="dxa" w:w="1661"/>
          </w:tcPr>
          <w:p>
            <w:pPr>
              <w:pStyle w:val="null3"/>
            </w:pPr>
            <w:r>
              <w:rPr>
                <w:rFonts w:ascii="仿宋_GB2312" w:hAnsi="仿宋_GB2312" w:cs="仿宋_GB2312" w:eastAsia="仿宋_GB2312"/>
              </w:rPr>
              <w:t>样品2</w:t>
            </w:r>
          </w:p>
        </w:tc>
        <w:tc>
          <w:tcPr>
            <w:tcW w:type="dxa" w:w="2492"/>
          </w:tcPr>
          <w:p>
            <w:pPr>
              <w:pStyle w:val="null3"/>
            </w:pPr>
            <w:r>
              <w:rPr>
                <w:rFonts w:ascii="仿宋_GB2312" w:hAnsi="仿宋_GB2312" w:cs="仿宋_GB2312" w:eastAsia="仿宋_GB2312"/>
              </w:rPr>
              <w:t>依据投标人提供的样品，从样品的①整体款式设计②易用性、舒适度，是否考虑应用人群特点③整体制作工艺等方面进行评审。 上述3项内容，每项内容满分2分，每项内容存在1处瑕疵扣0.5分；本评分点满分6分。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5技术响应与偏离表-包1.docx</w:t>
            </w:r>
          </w:p>
        </w:tc>
      </w:tr>
      <w:tr>
        <w:tc>
          <w:tcPr>
            <w:tcW w:type="dxa" w:w="831"/>
            <w:vMerge/>
          </w:tcPr>
          <w:p/>
        </w:tc>
        <w:tc>
          <w:tcPr>
            <w:tcW w:type="dxa" w:w="1661"/>
          </w:tcPr>
          <w:p>
            <w:pPr>
              <w:pStyle w:val="null3"/>
            </w:pPr>
            <w:r>
              <w:rPr>
                <w:rFonts w:ascii="仿宋_GB2312" w:hAnsi="仿宋_GB2312" w:cs="仿宋_GB2312" w:eastAsia="仿宋_GB2312"/>
              </w:rPr>
              <w:t>验配师</w:t>
            </w:r>
          </w:p>
        </w:tc>
        <w:tc>
          <w:tcPr>
            <w:tcW w:type="dxa" w:w="2492"/>
          </w:tcPr>
          <w:p>
            <w:pPr>
              <w:pStyle w:val="null3"/>
            </w:pPr>
            <w:r>
              <w:rPr>
                <w:rFonts w:ascii="仿宋_GB2312" w:hAnsi="仿宋_GB2312" w:cs="仿宋_GB2312" w:eastAsia="仿宋_GB2312"/>
              </w:rPr>
              <w:t>投标人针对本项目配备至少两名助听器验配人员：每名验配人员具备助听器验配师二级及以上证书计1.5分，具备助听器验配师三级证书计1分，具备助听器验配师四级证书计0.5分。满分3分。 备注：提供人员证书，否则不予认定。</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9验配师-包1.docx</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投标人承诺在项目质保期内省内（含各地市）出现问题需要上门售后服务的，应在4个工作日内响应委派专业人员上门解决处理问题，否则，采购人有权追究其违约责任。投标人提供承诺函并加盖投标人公章，提供此承诺函计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10承诺函-包1.docx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包提供具体的售后服务方案，包括但不限于①售后服务范围及保障措施，有详细的在产品发生不同类型质量问题后的到达现场时间、解决故障时间、补救措施；②备品备件保障；③质保期后的保养维护服务承诺等。 上述3项内容，每提供1项内容计1分，每项内容存在1处瑕疵扣0.5分；本评分点满分3分。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11售后服务方案-包1.docx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提供投标人自2023年1月1日以来同类项目业绩（以合同签订时间为准），每提供1个得1分，最多得5分,不提供得0分。 备注：①须提供合同扫描件并加盖供应商公章。合同扫描件，必须清晰体现签约主体和日期、合同名称及内容核心要素，否则不计为有效业绩。 ②同类项目指的是：合同内容须包含本包采购的产品-助听器。</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12业绩-包1.docx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13节能环保-包1.docx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根据投标人所投产品技术参数对3.3技术参数与性能指标中“二、技术参数”的响应情况进行评审： 投标人满足参数要求的每项得0.5分，不满足得0分，满分31分。所有参数指标必须提供有效佐证材料，否则视为负偏离。 备注： 1.佐证材料可为检测报告或产品彩页或功能截图或加盖厂家公章的技术说明书。 2.要求提供佐证材料的，佐证材料与技术响应偏离表响应内容不一致的，以佐证材料为准；未要求提供佐证材料的，以技术响应偏离表响应内容为准。</w:t>
            </w:r>
          </w:p>
        </w:tc>
        <w:tc>
          <w:tcPr>
            <w:tcW w:type="dxa" w:w="831"/>
          </w:tcPr>
          <w:p>
            <w:pPr>
              <w:pStyle w:val="null3"/>
              <w:jc w:val="right"/>
            </w:pPr>
            <w:r>
              <w:rPr>
                <w:rFonts w:ascii="仿宋_GB2312" w:hAnsi="仿宋_GB2312" w:cs="仿宋_GB2312" w:eastAsia="仿宋_GB2312"/>
              </w:rPr>
              <w:t>31.0000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5技术响应与偏离表-包2.docx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投标人提供针对本包的实施方案，包括但不限于①备货方案及措施；②运输、配送方案及措施；③应急方案及措施；④项目全流程实施过程中的各环节人员安排。 上述4项内容，每提供1项内容计1.5分，每项内容存在1处瑕疵扣0.5分；本评分点满分6分。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6实施方案-包2.docx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投标人提供针对本包的质量保障方案，包括但不限于①产品生产工艺；②出厂质量检测标准；③实施过程中的质量保障措施；④提供全生命周期内的质量保证承诺。 上述4项内容，每提供1项内容计1分，每项内容存在1处瑕疵扣0.5分；本评分点满分4分。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7质量保障方案-包2.docx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投标人提供所投产品合法来源渠道证明文件（包括但不限于销售协议或代理协议或原厂授权等），提供齐全计4.00分，未提供或不齐全不计分。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8供货来源渠道证明-包2.docx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投标人响应的质保期在满足招标文件要求的基础上，每增加6个月加1分，满分3分。 备注：增加幅度不足6个月的不予计分。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1商务部分偏离表-包2.docx</w:t>
            </w:r>
          </w:p>
        </w:tc>
      </w:tr>
      <w:tr>
        <w:tc>
          <w:tcPr>
            <w:tcW w:type="dxa" w:w="831"/>
            <w:vMerge/>
          </w:tcPr>
          <w:p/>
        </w:tc>
        <w:tc>
          <w:tcPr>
            <w:tcW w:type="dxa" w:w="1661"/>
          </w:tcPr>
          <w:p>
            <w:pPr>
              <w:pStyle w:val="null3"/>
            </w:pPr>
            <w:r>
              <w:rPr>
                <w:rFonts w:ascii="仿宋_GB2312" w:hAnsi="仿宋_GB2312" w:cs="仿宋_GB2312" w:eastAsia="仿宋_GB2312"/>
              </w:rPr>
              <w:t>样品1</w:t>
            </w:r>
          </w:p>
        </w:tc>
        <w:tc>
          <w:tcPr>
            <w:tcW w:type="dxa" w:w="2492"/>
          </w:tcPr>
          <w:p>
            <w:pPr>
              <w:pStyle w:val="null3"/>
            </w:pPr>
            <w:r>
              <w:rPr>
                <w:rFonts w:ascii="仿宋_GB2312" w:hAnsi="仿宋_GB2312" w:cs="仿宋_GB2312" w:eastAsia="仿宋_GB2312"/>
              </w:rPr>
              <w:t>投标人提供样品数量齐全，计3分。否则不计分。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5技术响应与偏离表-包2.docx</w:t>
            </w:r>
          </w:p>
        </w:tc>
      </w:tr>
      <w:tr>
        <w:tc>
          <w:tcPr>
            <w:tcW w:type="dxa" w:w="831"/>
            <w:vMerge/>
          </w:tcPr>
          <w:p/>
        </w:tc>
        <w:tc>
          <w:tcPr>
            <w:tcW w:type="dxa" w:w="1661"/>
          </w:tcPr>
          <w:p>
            <w:pPr>
              <w:pStyle w:val="null3"/>
            </w:pPr>
            <w:r>
              <w:rPr>
                <w:rFonts w:ascii="仿宋_GB2312" w:hAnsi="仿宋_GB2312" w:cs="仿宋_GB2312" w:eastAsia="仿宋_GB2312"/>
              </w:rPr>
              <w:t>样品2</w:t>
            </w:r>
          </w:p>
        </w:tc>
        <w:tc>
          <w:tcPr>
            <w:tcW w:type="dxa" w:w="2492"/>
          </w:tcPr>
          <w:p>
            <w:pPr>
              <w:pStyle w:val="null3"/>
            </w:pPr>
            <w:r>
              <w:rPr>
                <w:rFonts w:ascii="仿宋_GB2312" w:hAnsi="仿宋_GB2312" w:cs="仿宋_GB2312" w:eastAsia="仿宋_GB2312"/>
              </w:rPr>
              <w:t>依据投标人提供的样品，从样品的①外观、材质、尺寸等是否满足招标文件要求②样品易用性、舒适度，是否考虑应用人群特点③整体制作工艺、质量是否满足使用需求等方面进行评审。 上述3项内容，每项内容满分2分，每项内容存在1处瑕疵扣0.5分；本评分点满分6分。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5技术响应与偏离表-包2.docx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包提供具体的售后服务方案，包括但不限于①售后服务范围及保障措施；②有详细的在产品发生不同类型质量问题后的到达现场时间、解决故障时间、补救措施；③备品备件保障；④技术支持服务安排等。 上述4项内容，每提供1项内容计1分，每项内容存在1处瑕疵扣0.5分；本评分点满分4分。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9售后服务方案-包2.docx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提供投标人自2023年1月1日以来同类项目业绩（以合同签订时间为准），每提供1个得2分，最多得8分,不提供得0分。 备注：①须提供合同扫描件并加盖供应商公章。合同扫描件，必须清晰体现签约主体和日期、合同名称及内容、合同金额核心要素，否则不计为有效业绩。 ②同类项目指的是：合同内容须包含本包采购的任意一个产品。</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10业绩-包2.docx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11节能环保-包2.docx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投标报价得分=（评标基准价/单价合计报价）×30，满足招标文件要求且单价合计报价最低的为评标基准价，其价格分为满分30分。 注：开标一览表填写产品的单价合计金额，以产品的单价合计报价作为价格分评审依据。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根据投标人所投产品技术参数对3.3技术参数与性能指标中“二、技术参数”的响应情况进行评审： 投标人满足参数要求的每项得1分，不满足得0分，满分37分。所有参数指标必须提供有效佐证材料，否则视为负偏离。 备注： 1.佐证材料可为检测报告或产品彩页或功能截图或加盖厂家公章的技术说明书。 2.要求提供佐证材料的，佐证材料与技术响应偏离表响应内容不一致的，以佐证材料为准；未要求提供佐证材料的，以技术响应偏离表响应内容为准。</w:t>
            </w:r>
          </w:p>
        </w:tc>
        <w:tc>
          <w:tcPr>
            <w:tcW w:type="dxa" w:w="831"/>
          </w:tcPr>
          <w:p>
            <w:pPr>
              <w:pStyle w:val="null3"/>
              <w:jc w:val="right"/>
            </w:pPr>
            <w:r>
              <w:rPr>
                <w:rFonts w:ascii="仿宋_GB2312" w:hAnsi="仿宋_GB2312" w:cs="仿宋_GB2312" w:eastAsia="仿宋_GB2312"/>
              </w:rPr>
              <w:t>37.0000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5技术响应与偏离表-包3.docx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投标人提供针对本包的实施方案，包括但不限于①备货方案及措施；②运输、配送方案及措施；③应急方案及措施；④项目全流程实施过程中的各环节人员安排。 上述4项内容，每提供1项内容计1.5分，每项内容存在1处瑕疵扣0.5分；本评分点满分6分。 本文所称“瑕疵”是指内容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6实施方案-包3.docx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投标人提供针对本项目的质量保障方案，包括但不限于①产品生产工艺；②出厂质量检测标准；③实施过程中的质量保障措施及提供全生命周期内的质量保证承诺。 上述3项内容，每提供1项内容计1分，每项内容存在1处瑕疵扣0.5分；本评分点满分3分。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7质量保障方案-包3.docx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投标人提供所投产品合法来源渠道证明文件（包括但不限于销售协议或代理协议或原厂授权等），提供齐全计3.00分，未提供或不齐全不计分。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8供货来源渠道证明-包3.docx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投标人响应的质保期在满足招标文件要求的基础上，每增加6个月加1分，满分2分。 备注：增加幅度不足6个月的不予计分。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1商务部分偏离表-包3.docx</w:t>
            </w:r>
          </w:p>
        </w:tc>
      </w:tr>
      <w:tr>
        <w:tc>
          <w:tcPr>
            <w:tcW w:type="dxa" w:w="831"/>
            <w:vMerge/>
          </w:tcPr>
          <w:p/>
        </w:tc>
        <w:tc>
          <w:tcPr>
            <w:tcW w:type="dxa" w:w="1661"/>
          </w:tcPr>
          <w:p>
            <w:pPr>
              <w:pStyle w:val="null3"/>
            </w:pPr>
            <w:r>
              <w:rPr>
                <w:rFonts w:ascii="仿宋_GB2312" w:hAnsi="仿宋_GB2312" w:cs="仿宋_GB2312" w:eastAsia="仿宋_GB2312"/>
              </w:rPr>
              <w:t>样品1</w:t>
            </w:r>
          </w:p>
        </w:tc>
        <w:tc>
          <w:tcPr>
            <w:tcW w:type="dxa" w:w="2492"/>
          </w:tcPr>
          <w:p>
            <w:pPr>
              <w:pStyle w:val="null3"/>
            </w:pPr>
            <w:r>
              <w:rPr>
                <w:rFonts w:ascii="仿宋_GB2312" w:hAnsi="仿宋_GB2312" w:cs="仿宋_GB2312" w:eastAsia="仿宋_GB2312"/>
              </w:rPr>
              <w:t>投标人提供样品数量齐全，计2分。否则不计分。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5技术响应与偏离表-包3.docx</w:t>
            </w:r>
          </w:p>
        </w:tc>
      </w:tr>
      <w:tr>
        <w:tc>
          <w:tcPr>
            <w:tcW w:type="dxa" w:w="831"/>
            <w:vMerge/>
          </w:tcPr>
          <w:p/>
        </w:tc>
        <w:tc>
          <w:tcPr>
            <w:tcW w:type="dxa" w:w="1661"/>
          </w:tcPr>
          <w:p>
            <w:pPr>
              <w:pStyle w:val="null3"/>
            </w:pPr>
            <w:r>
              <w:rPr>
                <w:rFonts w:ascii="仿宋_GB2312" w:hAnsi="仿宋_GB2312" w:cs="仿宋_GB2312" w:eastAsia="仿宋_GB2312"/>
              </w:rPr>
              <w:t>样品2</w:t>
            </w:r>
          </w:p>
        </w:tc>
        <w:tc>
          <w:tcPr>
            <w:tcW w:type="dxa" w:w="2492"/>
          </w:tcPr>
          <w:p>
            <w:pPr>
              <w:pStyle w:val="null3"/>
            </w:pPr>
            <w:r>
              <w:rPr>
                <w:rFonts w:ascii="仿宋_GB2312" w:hAnsi="仿宋_GB2312" w:cs="仿宋_GB2312" w:eastAsia="仿宋_GB2312"/>
              </w:rPr>
              <w:t>依据投标人提供的样品，从样品的①外观、材质、尺寸等是否满足招标文件要求②样品易用性、舒适度，是否考虑应用人群特点③整体制作工艺、质量是否满足使用需求等方面进行评审。 上述3项内容，每项内容满分2分，每项内容存在1处瑕疵扣0.5分；本评分点满分6分。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5技术响应与偏离表-包3.docx</w:t>
            </w:r>
          </w:p>
        </w:tc>
      </w:tr>
      <w:tr>
        <w:tc>
          <w:tcPr>
            <w:tcW w:type="dxa" w:w="831"/>
            <w:vMerge/>
          </w:tcPr>
          <w:p/>
        </w:tc>
        <w:tc>
          <w:tcPr>
            <w:tcW w:type="dxa" w:w="1661"/>
          </w:tcPr>
          <w:p>
            <w:pPr>
              <w:pStyle w:val="null3"/>
            </w:pPr>
            <w:r>
              <w:rPr>
                <w:rFonts w:ascii="仿宋_GB2312" w:hAnsi="仿宋_GB2312" w:cs="仿宋_GB2312" w:eastAsia="仿宋_GB2312"/>
              </w:rPr>
              <w:t>承诺函</w:t>
            </w:r>
          </w:p>
        </w:tc>
        <w:tc>
          <w:tcPr>
            <w:tcW w:type="dxa" w:w="2492"/>
          </w:tcPr>
          <w:p>
            <w:pPr>
              <w:pStyle w:val="null3"/>
            </w:pPr>
            <w:r>
              <w:rPr>
                <w:rFonts w:ascii="仿宋_GB2312" w:hAnsi="仿宋_GB2312" w:cs="仿宋_GB2312" w:eastAsia="仿宋_GB2312"/>
              </w:rPr>
              <w:t>投标人承诺在项目质保期内省内（含各地市）出现问题需要上门售后服务的，应在4个工作日内响应委派专业人员上门解决处理问题，否则，采购人有权追究其违约责任。投标人提供承诺函并加盖投标人公章，提供此承诺函计2分，否则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9承诺函-包3.docx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包提供具体的售后服务方案，包括但不限于①售后服务范围及保障措施，有详细的在产品发生不同类型质量问题后的到达现场时间、解决故障时间、补救措施；②备品备件保障；③质保期后的保养维护服务承诺等。 上述3项内容，每提供1项内容计1分，每项内容存在1处瑕疵扣0.5分；本评分点满分3分。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10售后服务方案-包3.docx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提供投标人自2023年1月1日以来同类项目业绩（以合同签订时间为准），每提供1个得1分，最多得5分,不提供得0分。 备注：①须提供合同扫描件并加盖供应商公章。合同扫描件，必须清晰体现签约主体和日期、合同名称及内容、合同金额核心要素，否则不计为有效业绩。 ②同类项目指的是：合同内容须包含本包采购的任意一个产品。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11业绩-包3.docx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12节能环保-包3.docx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（4）评标委员会认为投标人的报价明显低于其他通过符合性审查投标人的报价，有可能影响产品质量或者不能诚信履约的。 评审委员会启动异常低价投标（响应）审查后，应当要求相关供应商在评审现场合理的时间内提供书面说明及必要的证明材料，对投标（响应）价格作出解释。（一）评标委员会启动异常低价投标审查后，属于前述第1项至第4项情形的，应当要求相关投标人在评审现场合理的时间内对投标价格作出解释，提供项目具体成本测算等与报价合理性相关的书面说明及必要的证明材料，包括但不限于原材料成本、人工成本、制造费用等，逐项就投标人提供的货物、工程和服务的主营业务成本（应根据供应商企业类型予以区别）、税金及附加、销售费用、管理费用、财务费用等成本构成事项详细陈述，给予相关供应商的合理时间一般不少于30分钟。其中，属于第3项情形，投标人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 （二）投标人提交的相关证明材料，应当加盖投标人（法定名称）电子印章，在评标委员会要求的时间内通过项目电子化交易系统进行提交，否则提交的相关证明材料无效。投标人不能提供书面说明、证明材料，或者提供的书面说明、证明材料不能证明其报价合理性的，评标委员会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投标报价得分=（评标基准价/投标报价）×30，满足招标文件要求且投标价格最低的投标报价为评标基准价，其价格分为满分30分。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详见附件：1商务部分偏离表-包1.docx</w:t>
      </w:r>
    </w:p>
    <w:p>
      <w:pPr>
        <w:pStyle w:val="null3"/>
        <w:ind w:firstLine="960"/>
      </w:pPr>
      <w:r>
        <w:rPr>
          <w:rFonts w:ascii="仿宋_GB2312" w:hAnsi="仿宋_GB2312" w:cs="仿宋_GB2312" w:eastAsia="仿宋_GB2312"/>
        </w:rPr>
        <w:t>详见附件：2分项价格表-包1.docx</w:t>
      </w:r>
    </w:p>
    <w:p>
      <w:pPr>
        <w:pStyle w:val="null3"/>
        <w:ind w:firstLine="960"/>
      </w:pPr>
      <w:r>
        <w:rPr>
          <w:rFonts w:ascii="仿宋_GB2312" w:hAnsi="仿宋_GB2312" w:cs="仿宋_GB2312" w:eastAsia="仿宋_GB2312"/>
        </w:rPr>
        <w:t>详见附件：3投标人资格证明文件-包1.docx</w:t>
      </w:r>
    </w:p>
    <w:p>
      <w:pPr>
        <w:pStyle w:val="null3"/>
        <w:ind w:firstLine="960"/>
      </w:pPr>
      <w:r>
        <w:rPr>
          <w:rFonts w:ascii="仿宋_GB2312" w:hAnsi="仿宋_GB2312" w:cs="仿宋_GB2312" w:eastAsia="仿宋_GB2312"/>
        </w:rPr>
        <w:t>详见附件：4承诺书-包1.docx</w:t>
      </w:r>
    </w:p>
    <w:p>
      <w:pPr>
        <w:pStyle w:val="null3"/>
        <w:ind w:firstLine="960"/>
      </w:pPr>
      <w:r>
        <w:rPr>
          <w:rFonts w:ascii="仿宋_GB2312" w:hAnsi="仿宋_GB2312" w:cs="仿宋_GB2312" w:eastAsia="仿宋_GB2312"/>
        </w:rPr>
        <w:t>详见附件：5技术响应与偏离表-包1.docx</w:t>
      </w:r>
    </w:p>
    <w:p>
      <w:pPr>
        <w:pStyle w:val="null3"/>
        <w:ind w:firstLine="960"/>
      </w:pPr>
      <w:r>
        <w:rPr>
          <w:rFonts w:ascii="仿宋_GB2312" w:hAnsi="仿宋_GB2312" w:cs="仿宋_GB2312" w:eastAsia="仿宋_GB2312"/>
        </w:rPr>
        <w:t>详见附件：6实施方案-包1.docx</w:t>
      </w:r>
    </w:p>
    <w:p>
      <w:pPr>
        <w:pStyle w:val="null3"/>
        <w:ind w:firstLine="960"/>
      </w:pPr>
      <w:r>
        <w:rPr>
          <w:rFonts w:ascii="仿宋_GB2312" w:hAnsi="仿宋_GB2312" w:cs="仿宋_GB2312" w:eastAsia="仿宋_GB2312"/>
        </w:rPr>
        <w:t>详见附件：7质量保障方案-包1.docx</w:t>
      </w:r>
    </w:p>
    <w:p>
      <w:pPr>
        <w:pStyle w:val="null3"/>
        <w:ind w:firstLine="960"/>
      </w:pPr>
      <w:r>
        <w:rPr>
          <w:rFonts w:ascii="仿宋_GB2312" w:hAnsi="仿宋_GB2312" w:cs="仿宋_GB2312" w:eastAsia="仿宋_GB2312"/>
        </w:rPr>
        <w:t>详见附件：8供货来源渠道证明-包1.docx</w:t>
      </w:r>
    </w:p>
    <w:p>
      <w:pPr>
        <w:pStyle w:val="null3"/>
        <w:ind w:firstLine="960"/>
      </w:pPr>
      <w:r>
        <w:rPr>
          <w:rFonts w:ascii="仿宋_GB2312" w:hAnsi="仿宋_GB2312" w:cs="仿宋_GB2312" w:eastAsia="仿宋_GB2312"/>
        </w:rPr>
        <w:t>详见附件：9验配师-包1.docx</w:t>
      </w:r>
    </w:p>
    <w:p>
      <w:pPr>
        <w:pStyle w:val="null3"/>
        <w:ind w:firstLine="960"/>
      </w:pPr>
      <w:r>
        <w:rPr>
          <w:rFonts w:ascii="仿宋_GB2312" w:hAnsi="仿宋_GB2312" w:cs="仿宋_GB2312" w:eastAsia="仿宋_GB2312"/>
        </w:rPr>
        <w:t>详见附件：10承诺函-包1.docx</w:t>
      </w:r>
    </w:p>
    <w:p>
      <w:pPr>
        <w:pStyle w:val="null3"/>
        <w:ind w:firstLine="960"/>
      </w:pPr>
      <w:r>
        <w:rPr>
          <w:rFonts w:ascii="仿宋_GB2312" w:hAnsi="仿宋_GB2312" w:cs="仿宋_GB2312" w:eastAsia="仿宋_GB2312"/>
        </w:rPr>
        <w:t>详见附件：11售后服务方案-包1.docx</w:t>
      </w:r>
    </w:p>
    <w:p>
      <w:pPr>
        <w:pStyle w:val="null3"/>
        <w:ind w:firstLine="960"/>
      </w:pPr>
      <w:r>
        <w:rPr>
          <w:rFonts w:ascii="仿宋_GB2312" w:hAnsi="仿宋_GB2312" w:cs="仿宋_GB2312" w:eastAsia="仿宋_GB2312"/>
        </w:rPr>
        <w:t>详见附件：12业绩-包1.docx</w:t>
      </w:r>
    </w:p>
    <w:p>
      <w:pPr>
        <w:pStyle w:val="null3"/>
        <w:ind w:firstLine="960"/>
      </w:pPr>
      <w:r>
        <w:rPr>
          <w:rFonts w:ascii="仿宋_GB2312" w:hAnsi="仿宋_GB2312" w:cs="仿宋_GB2312" w:eastAsia="仿宋_GB2312"/>
        </w:rPr>
        <w:t>详见附件：13节能环保-包1.docx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详见附件：1商务部分偏离表-包2.docx</w:t>
      </w:r>
    </w:p>
    <w:p>
      <w:pPr>
        <w:pStyle w:val="null3"/>
        <w:ind w:firstLine="960"/>
      </w:pPr>
      <w:r>
        <w:rPr>
          <w:rFonts w:ascii="仿宋_GB2312" w:hAnsi="仿宋_GB2312" w:cs="仿宋_GB2312" w:eastAsia="仿宋_GB2312"/>
        </w:rPr>
        <w:t>详见附件：2分项价格表-包2.docx</w:t>
      </w:r>
    </w:p>
    <w:p>
      <w:pPr>
        <w:pStyle w:val="null3"/>
        <w:ind w:firstLine="960"/>
      </w:pPr>
      <w:r>
        <w:rPr>
          <w:rFonts w:ascii="仿宋_GB2312" w:hAnsi="仿宋_GB2312" w:cs="仿宋_GB2312" w:eastAsia="仿宋_GB2312"/>
        </w:rPr>
        <w:t>详见附件：3投标人资格证明文件-包2.docx</w:t>
      </w:r>
    </w:p>
    <w:p>
      <w:pPr>
        <w:pStyle w:val="null3"/>
        <w:ind w:firstLine="960"/>
      </w:pPr>
      <w:r>
        <w:rPr>
          <w:rFonts w:ascii="仿宋_GB2312" w:hAnsi="仿宋_GB2312" w:cs="仿宋_GB2312" w:eastAsia="仿宋_GB2312"/>
        </w:rPr>
        <w:t>详见附件：4承诺书-包2.docx</w:t>
      </w:r>
    </w:p>
    <w:p>
      <w:pPr>
        <w:pStyle w:val="null3"/>
        <w:ind w:firstLine="960"/>
      </w:pPr>
      <w:r>
        <w:rPr>
          <w:rFonts w:ascii="仿宋_GB2312" w:hAnsi="仿宋_GB2312" w:cs="仿宋_GB2312" w:eastAsia="仿宋_GB2312"/>
        </w:rPr>
        <w:t>详见附件：5技术响应与偏离表-包2.docx</w:t>
      </w:r>
    </w:p>
    <w:p>
      <w:pPr>
        <w:pStyle w:val="null3"/>
        <w:ind w:firstLine="960"/>
      </w:pPr>
      <w:r>
        <w:rPr>
          <w:rFonts w:ascii="仿宋_GB2312" w:hAnsi="仿宋_GB2312" w:cs="仿宋_GB2312" w:eastAsia="仿宋_GB2312"/>
        </w:rPr>
        <w:t>详见附件：6实施方案-包2.docx</w:t>
      </w:r>
    </w:p>
    <w:p>
      <w:pPr>
        <w:pStyle w:val="null3"/>
        <w:ind w:firstLine="960"/>
      </w:pPr>
      <w:r>
        <w:rPr>
          <w:rFonts w:ascii="仿宋_GB2312" w:hAnsi="仿宋_GB2312" w:cs="仿宋_GB2312" w:eastAsia="仿宋_GB2312"/>
        </w:rPr>
        <w:t>详见附件：7质量保障方案-包2.docx</w:t>
      </w:r>
    </w:p>
    <w:p>
      <w:pPr>
        <w:pStyle w:val="null3"/>
        <w:ind w:firstLine="960"/>
      </w:pPr>
      <w:r>
        <w:rPr>
          <w:rFonts w:ascii="仿宋_GB2312" w:hAnsi="仿宋_GB2312" w:cs="仿宋_GB2312" w:eastAsia="仿宋_GB2312"/>
        </w:rPr>
        <w:t>详见附件：8供货来源渠道证明-包2.docx</w:t>
      </w:r>
    </w:p>
    <w:p>
      <w:pPr>
        <w:pStyle w:val="null3"/>
        <w:ind w:firstLine="960"/>
      </w:pPr>
      <w:r>
        <w:rPr>
          <w:rFonts w:ascii="仿宋_GB2312" w:hAnsi="仿宋_GB2312" w:cs="仿宋_GB2312" w:eastAsia="仿宋_GB2312"/>
        </w:rPr>
        <w:t>详见附件：9售后服务方案-包2.docx</w:t>
      </w:r>
    </w:p>
    <w:p>
      <w:pPr>
        <w:pStyle w:val="null3"/>
        <w:ind w:firstLine="960"/>
      </w:pPr>
      <w:r>
        <w:rPr>
          <w:rFonts w:ascii="仿宋_GB2312" w:hAnsi="仿宋_GB2312" w:cs="仿宋_GB2312" w:eastAsia="仿宋_GB2312"/>
        </w:rPr>
        <w:t>详见附件：10业绩-包2.docx</w:t>
      </w:r>
    </w:p>
    <w:p>
      <w:pPr>
        <w:pStyle w:val="null3"/>
        <w:ind w:firstLine="960"/>
      </w:pPr>
      <w:r>
        <w:rPr>
          <w:rFonts w:ascii="仿宋_GB2312" w:hAnsi="仿宋_GB2312" w:cs="仿宋_GB2312" w:eastAsia="仿宋_GB2312"/>
        </w:rPr>
        <w:t>详见附件：11节能环保-包2.docx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详见附件：1商务部分偏离表-包3.docx</w:t>
      </w:r>
    </w:p>
    <w:p>
      <w:pPr>
        <w:pStyle w:val="null3"/>
        <w:ind w:firstLine="960"/>
      </w:pPr>
      <w:r>
        <w:rPr>
          <w:rFonts w:ascii="仿宋_GB2312" w:hAnsi="仿宋_GB2312" w:cs="仿宋_GB2312" w:eastAsia="仿宋_GB2312"/>
        </w:rPr>
        <w:t>详见附件：2分项价格表-包3.docx</w:t>
      </w:r>
    </w:p>
    <w:p>
      <w:pPr>
        <w:pStyle w:val="null3"/>
        <w:ind w:firstLine="960"/>
      </w:pPr>
      <w:r>
        <w:rPr>
          <w:rFonts w:ascii="仿宋_GB2312" w:hAnsi="仿宋_GB2312" w:cs="仿宋_GB2312" w:eastAsia="仿宋_GB2312"/>
        </w:rPr>
        <w:t>详见附件：3投标人资格证明文件-包3.docx</w:t>
      </w:r>
    </w:p>
    <w:p>
      <w:pPr>
        <w:pStyle w:val="null3"/>
        <w:ind w:firstLine="960"/>
      </w:pPr>
      <w:r>
        <w:rPr>
          <w:rFonts w:ascii="仿宋_GB2312" w:hAnsi="仿宋_GB2312" w:cs="仿宋_GB2312" w:eastAsia="仿宋_GB2312"/>
        </w:rPr>
        <w:t>详见附件：4承诺书-包3.docx</w:t>
      </w:r>
    </w:p>
    <w:p>
      <w:pPr>
        <w:pStyle w:val="null3"/>
        <w:ind w:firstLine="960"/>
      </w:pPr>
      <w:r>
        <w:rPr>
          <w:rFonts w:ascii="仿宋_GB2312" w:hAnsi="仿宋_GB2312" w:cs="仿宋_GB2312" w:eastAsia="仿宋_GB2312"/>
        </w:rPr>
        <w:t>详见附件：5技术响应与偏离表-包3.docx</w:t>
      </w:r>
    </w:p>
    <w:p>
      <w:pPr>
        <w:pStyle w:val="null3"/>
        <w:ind w:firstLine="960"/>
      </w:pPr>
      <w:r>
        <w:rPr>
          <w:rFonts w:ascii="仿宋_GB2312" w:hAnsi="仿宋_GB2312" w:cs="仿宋_GB2312" w:eastAsia="仿宋_GB2312"/>
        </w:rPr>
        <w:t>详见附件：6实施方案-包3.docx</w:t>
      </w:r>
    </w:p>
    <w:p>
      <w:pPr>
        <w:pStyle w:val="null3"/>
        <w:ind w:firstLine="960"/>
      </w:pPr>
      <w:r>
        <w:rPr>
          <w:rFonts w:ascii="仿宋_GB2312" w:hAnsi="仿宋_GB2312" w:cs="仿宋_GB2312" w:eastAsia="仿宋_GB2312"/>
        </w:rPr>
        <w:t>详见附件：7质量保障方案-包3.docx</w:t>
      </w:r>
    </w:p>
    <w:p>
      <w:pPr>
        <w:pStyle w:val="null3"/>
        <w:ind w:firstLine="960"/>
      </w:pPr>
      <w:r>
        <w:rPr>
          <w:rFonts w:ascii="仿宋_GB2312" w:hAnsi="仿宋_GB2312" w:cs="仿宋_GB2312" w:eastAsia="仿宋_GB2312"/>
        </w:rPr>
        <w:t>详见附件：8供货来源渠道证明-包3.docx</w:t>
      </w:r>
    </w:p>
    <w:p>
      <w:pPr>
        <w:pStyle w:val="null3"/>
        <w:ind w:firstLine="960"/>
      </w:pPr>
      <w:r>
        <w:rPr>
          <w:rFonts w:ascii="仿宋_GB2312" w:hAnsi="仿宋_GB2312" w:cs="仿宋_GB2312" w:eastAsia="仿宋_GB2312"/>
        </w:rPr>
        <w:t>详见附件：9承诺函-包3.docx</w:t>
      </w:r>
    </w:p>
    <w:p>
      <w:pPr>
        <w:pStyle w:val="null3"/>
        <w:ind w:firstLine="960"/>
      </w:pPr>
      <w:r>
        <w:rPr>
          <w:rFonts w:ascii="仿宋_GB2312" w:hAnsi="仿宋_GB2312" w:cs="仿宋_GB2312" w:eastAsia="仿宋_GB2312"/>
        </w:rPr>
        <w:t>详见附件：10售后服务方案-包3.docx</w:t>
      </w:r>
    </w:p>
    <w:p>
      <w:pPr>
        <w:pStyle w:val="null3"/>
        <w:ind w:firstLine="960"/>
      </w:pPr>
      <w:r>
        <w:rPr>
          <w:rFonts w:ascii="仿宋_GB2312" w:hAnsi="仿宋_GB2312" w:cs="仿宋_GB2312" w:eastAsia="仿宋_GB2312"/>
        </w:rPr>
        <w:t>详见附件：11业绩-包3.docx</w:t>
      </w:r>
    </w:p>
    <w:p>
      <w:pPr>
        <w:pStyle w:val="null3"/>
        <w:ind w:firstLine="960"/>
      </w:pPr>
      <w:r>
        <w:rPr>
          <w:rFonts w:ascii="仿宋_GB2312" w:hAnsi="仿宋_GB2312" w:cs="仿宋_GB2312" w:eastAsia="仿宋_GB2312"/>
        </w:rPr>
        <w:t>详见附件：12节能环保-包3.docx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