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8E6A5">
      <w:pPr>
        <w:pStyle w:val="4"/>
        <w:spacing w:line="480" w:lineRule="exact"/>
        <w:jc w:val="center"/>
      </w:pPr>
      <w:r>
        <w:rPr>
          <w:rFonts w:ascii="仿宋_GB2312" w:hAnsi="仿宋_GB2312" w:eastAsia="仿宋_GB2312" w:cs="仿宋_GB2312"/>
          <w:b/>
          <w:sz w:val="36"/>
        </w:rPr>
        <w:t>旬阳市甘溪镇学校2026至2027学年食材（鸡肉、干货调味品及水产）采购项目竞争性磋商公告</w:t>
      </w:r>
    </w:p>
    <w:p w14:paraId="02BEA204">
      <w:pPr>
        <w:pStyle w:val="4"/>
        <w:spacing w:line="360" w:lineRule="auto"/>
        <w:outlineLvl w:val="5"/>
        <w:rPr>
          <w:rFonts w:hint="eastAsia" w:ascii="仿宋" w:hAnsi="仿宋" w:eastAsia="仿宋" w:cs="仿宋"/>
          <w:b/>
          <w:sz w:val="24"/>
          <w:szCs w:val="24"/>
        </w:rPr>
      </w:pPr>
    </w:p>
    <w:p w14:paraId="6A4F002F">
      <w:pPr>
        <w:pStyle w:val="4"/>
        <w:spacing w:line="360" w:lineRule="auto"/>
        <w:outlineLvl w:val="5"/>
        <w:rPr>
          <w:rFonts w:hint="eastAsia" w:ascii="仿宋" w:hAnsi="仿宋" w:eastAsia="仿宋" w:cs="仿宋"/>
          <w:sz w:val="24"/>
          <w:szCs w:val="24"/>
        </w:rPr>
      </w:pPr>
      <w:bookmarkStart w:id="0" w:name="_GoBack"/>
      <w:bookmarkEnd w:id="0"/>
      <w:r>
        <w:rPr>
          <w:rFonts w:hint="eastAsia" w:ascii="仿宋" w:hAnsi="仿宋" w:eastAsia="仿宋" w:cs="仿宋"/>
          <w:b/>
          <w:sz w:val="24"/>
          <w:szCs w:val="24"/>
        </w:rPr>
        <w:t>项目概况</w:t>
      </w:r>
    </w:p>
    <w:p w14:paraId="0AF1453D">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2026至2027学年食材（鸡肉、干货调味品及水产）采购项目采购项目的潜在供应商应在陕西省安康市汉滨区滨江大道汉江大剧院西区三楼307室获取采购文件，并于 2026年08月28日 11时00分 （北京时间）前提交响应文件。</w:t>
      </w:r>
    </w:p>
    <w:p w14:paraId="4F09D077">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一、项目基本情况</w:t>
      </w:r>
    </w:p>
    <w:p w14:paraId="7EEA5B2B">
      <w:pPr>
        <w:pStyle w:val="4"/>
        <w:spacing w:line="360" w:lineRule="auto"/>
        <w:rPr>
          <w:rFonts w:hint="eastAsia" w:ascii="仿宋" w:hAnsi="仿宋" w:eastAsia="仿宋" w:cs="仿宋"/>
          <w:sz w:val="24"/>
          <w:szCs w:val="24"/>
        </w:rPr>
      </w:pPr>
      <w:r>
        <w:rPr>
          <w:rFonts w:hint="eastAsia" w:ascii="仿宋" w:hAnsi="仿宋" w:eastAsia="仿宋" w:cs="仿宋"/>
          <w:sz w:val="24"/>
          <w:szCs w:val="24"/>
        </w:rPr>
        <w:t>项目编号：FDDL-2026131</w:t>
      </w:r>
    </w:p>
    <w:p w14:paraId="764EB8BA">
      <w:pPr>
        <w:pStyle w:val="4"/>
        <w:spacing w:line="360" w:lineRule="auto"/>
        <w:rPr>
          <w:rFonts w:hint="eastAsia" w:ascii="仿宋" w:hAnsi="仿宋" w:eastAsia="仿宋" w:cs="仿宋"/>
          <w:sz w:val="24"/>
          <w:szCs w:val="24"/>
        </w:rPr>
      </w:pPr>
      <w:r>
        <w:rPr>
          <w:rFonts w:hint="eastAsia" w:ascii="仿宋" w:hAnsi="仿宋" w:eastAsia="仿宋" w:cs="仿宋"/>
          <w:sz w:val="24"/>
          <w:szCs w:val="24"/>
        </w:rPr>
        <w:t>项目名称：2026至2027学年食材（鸡肉、干货调味品及水产）采购项目</w:t>
      </w:r>
    </w:p>
    <w:p w14:paraId="34034F12">
      <w:pPr>
        <w:pStyle w:val="4"/>
        <w:spacing w:line="360" w:lineRule="auto"/>
        <w:rPr>
          <w:rFonts w:hint="eastAsia" w:ascii="仿宋" w:hAnsi="仿宋" w:eastAsia="仿宋" w:cs="仿宋"/>
          <w:sz w:val="24"/>
          <w:szCs w:val="24"/>
        </w:rPr>
      </w:pPr>
      <w:r>
        <w:rPr>
          <w:rFonts w:hint="eastAsia" w:ascii="仿宋" w:hAnsi="仿宋" w:eastAsia="仿宋" w:cs="仿宋"/>
          <w:sz w:val="24"/>
          <w:szCs w:val="24"/>
        </w:rPr>
        <w:t>采购方式：竞争性磋商</w:t>
      </w:r>
    </w:p>
    <w:p w14:paraId="37ECF80A">
      <w:pPr>
        <w:pStyle w:val="4"/>
        <w:spacing w:line="360" w:lineRule="auto"/>
        <w:rPr>
          <w:rFonts w:hint="eastAsia" w:ascii="仿宋" w:hAnsi="仿宋" w:eastAsia="仿宋" w:cs="仿宋"/>
          <w:sz w:val="24"/>
          <w:szCs w:val="24"/>
        </w:rPr>
      </w:pPr>
      <w:r>
        <w:rPr>
          <w:rFonts w:hint="eastAsia" w:ascii="仿宋" w:hAnsi="仿宋" w:eastAsia="仿宋" w:cs="仿宋"/>
          <w:sz w:val="24"/>
          <w:szCs w:val="24"/>
        </w:rPr>
        <w:t>预算金额：193,000.00元</w:t>
      </w:r>
    </w:p>
    <w:p w14:paraId="6597E18D">
      <w:pPr>
        <w:pStyle w:val="4"/>
        <w:spacing w:line="360" w:lineRule="auto"/>
        <w:rPr>
          <w:rFonts w:hint="eastAsia" w:ascii="仿宋" w:hAnsi="仿宋" w:eastAsia="仿宋" w:cs="仿宋"/>
          <w:sz w:val="24"/>
          <w:szCs w:val="24"/>
        </w:rPr>
      </w:pPr>
      <w:r>
        <w:rPr>
          <w:rFonts w:hint="eastAsia" w:ascii="仿宋" w:hAnsi="仿宋" w:eastAsia="仿宋" w:cs="仿宋"/>
          <w:sz w:val="24"/>
          <w:szCs w:val="24"/>
        </w:rPr>
        <w:t>采购需求：</w:t>
      </w:r>
    </w:p>
    <w:p w14:paraId="711A7260">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合同包1(旬阳市甘溪镇学校2026至2027学年食材（鸡肉、干货调味品及水产）采购项目):</w:t>
      </w:r>
    </w:p>
    <w:p w14:paraId="0396AFF7">
      <w:pPr>
        <w:pStyle w:val="4"/>
        <w:spacing w:line="360" w:lineRule="auto"/>
        <w:ind w:firstLine="630"/>
        <w:rPr>
          <w:rFonts w:hint="eastAsia" w:ascii="仿宋" w:hAnsi="仿宋" w:eastAsia="仿宋" w:cs="仿宋"/>
          <w:sz w:val="24"/>
          <w:szCs w:val="24"/>
        </w:rPr>
      </w:pPr>
      <w:r>
        <w:rPr>
          <w:rFonts w:hint="eastAsia" w:ascii="仿宋" w:hAnsi="仿宋" w:eastAsia="仿宋" w:cs="仿宋"/>
          <w:sz w:val="24"/>
          <w:szCs w:val="24"/>
        </w:rPr>
        <w:t>合同包预算金额：193,000.00元</w:t>
      </w:r>
    </w:p>
    <w:p w14:paraId="479A353E">
      <w:pPr>
        <w:pStyle w:val="4"/>
        <w:spacing w:line="360" w:lineRule="auto"/>
        <w:ind w:firstLine="630"/>
        <w:rPr>
          <w:rFonts w:hint="eastAsia" w:ascii="仿宋" w:hAnsi="仿宋" w:eastAsia="仿宋" w:cs="仿宋"/>
          <w:sz w:val="24"/>
          <w:szCs w:val="24"/>
        </w:rPr>
      </w:pPr>
      <w:r>
        <w:rPr>
          <w:rFonts w:hint="eastAsia" w:ascii="仿宋" w:hAnsi="仿宋" w:eastAsia="仿宋" w:cs="仿宋"/>
          <w:sz w:val="24"/>
          <w:szCs w:val="24"/>
        </w:rPr>
        <w:t xml:space="preserve"> 合同包最高限价：193,000.00元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3"/>
        <w:gridCol w:w="1088"/>
        <w:gridCol w:w="2412"/>
        <w:gridCol w:w="1113"/>
        <w:gridCol w:w="1384"/>
        <w:gridCol w:w="1416"/>
      </w:tblGrid>
      <w:tr w14:paraId="58D8AC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99" w:hRule="atLeast"/>
        </w:trPr>
        <w:tc>
          <w:tcPr>
            <w:tcW w:w="923" w:type="dxa"/>
            <w:vAlign w:val="center"/>
          </w:tcPr>
          <w:p w14:paraId="215B34CC">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品目号</w:t>
            </w:r>
          </w:p>
        </w:tc>
        <w:tc>
          <w:tcPr>
            <w:tcW w:w="1088" w:type="dxa"/>
            <w:vAlign w:val="center"/>
          </w:tcPr>
          <w:p w14:paraId="2FF2AE55">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品目名称</w:t>
            </w:r>
          </w:p>
        </w:tc>
        <w:tc>
          <w:tcPr>
            <w:tcW w:w="2412" w:type="dxa"/>
            <w:vAlign w:val="center"/>
          </w:tcPr>
          <w:p w14:paraId="37E4D605">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采购标的</w:t>
            </w:r>
          </w:p>
        </w:tc>
        <w:tc>
          <w:tcPr>
            <w:tcW w:w="1113" w:type="dxa"/>
            <w:vAlign w:val="center"/>
          </w:tcPr>
          <w:p w14:paraId="0D49B95E">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数量（单位）</w:t>
            </w:r>
          </w:p>
        </w:tc>
        <w:tc>
          <w:tcPr>
            <w:tcW w:w="1384" w:type="dxa"/>
            <w:vAlign w:val="center"/>
          </w:tcPr>
          <w:p w14:paraId="61F0CF67">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416" w:type="dxa"/>
            <w:vAlign w:val="center"/>
          </w:tcPr>
          <w:p w14:paraId="5BD2665B">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品目预算(元)</w:t>
            </w:r>
          </w:p>
        </w:tc>
      </w:tr>
      <w:tr w14:paraId="045D99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vAlign w:val="center"/>
          </w:tcPr>
          <w:p w14:paraId="5049D311">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1-1</w:t>
            </w:r>
          </w:p>
        </w:tc>
        <w:tc>
          <w:tcPr>
            <w:tcW w:w="1088" w:type="dxa"/>
            <w:vAlign w:val="center"/>
          </w:tcPr>
          <w:p w14:paraId="6830D664">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畜禽肉</w:t>
            </w:r>
          </w:p>
        </w:tc>
        <w:tc>
          <w:tcPr>
            <w:tcW w:w="2412" w:type="dxa"/>
            <w:vAlign w:val="center"/>
          </w:tcPr>
          <w:p w14:paraId="6DAA639A">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旬阳市甘溪镇学校2026至2027学年食材（鸡肉、干货调味品及水产）采购项目</w:t>
            </w:r>
          </w:p>
        </w:tc>
        <w:tc>
          <w:tcPr>
            <w:tcW w:w="1113" w:type="dxa"/>
            <w:vAlign w:val="center"/>
          </w:tcPr>
          <w:p w14:paraId="2EEAE7FF">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1(批)</w:t>
            </w:r>
          </w:p>
        </w:tc>
        <w:tc>
          <w:tcPr>
            <w:tcW w:w="1384" w:type="dxa"/>
            <w:vAlign w:val="center"/>
          </w:tcPr>
          <w:p w14:paraId="2EE28709">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详见采购文件</w:t>
            </w:r>
          </w:p>
        </w:tc>
        <w:tc>
          <w:tcPr>
            <w:tcW w:w="1416" w:type="dxa"/>
            <w:vAlign w:val="center"/>
          </w:tcPr>
          <w:p w14:paraId="646FA4F1">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193,000.00</w:t>
            </w:r>
          </w:p>
        </w:tc>
      </w:tr>
    </w:tbl>
    <w:p w14:paraId="5107CDB0">
      <w:pPr>
        <w:pStyle w:val="4"/>
        <w:spacing w:line="360" w:lineRule="auto"/>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14:paraId="3AA1427A">
      <w:pPr>
        <w:pStyle w:val="4"/>
        <w:spacing w:line="360" w:lineRule="auto"/>
        <w:rPr>
          <w:rFonts w:hint="eastAsia" w:ascii="仿宋" w:hAnsi="仿宋" w:eastAsia="仿宋" w:cs="仿宋"/>
          <w:sz w:val="24"/>
          <w:szCs w:val="24"/>
        </w:rPr>
      </w:pPr>
      <w:r>
        <w:rPr>
          <w:rFonts w:hint="eastAsia" w:ascii="仿宋" w:hAnsi="仿宋" w:eastAsia="仿宋" w:cs="仿宋"/>
          <w:sz w:val="24"/>
          <w:szCs w:val="24"/>
        </w:rPr>
        <w:t xml:space="preserve"> 合同履行期限：自合同签订之日起一年</w:t>
      </w:r>
    </w:p>
    <w:p w14:paraId="38181144">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719A39D2">
      <w:pPr>
        <w:pStyle w:val="4"/>
        <w:spacing w:line="360" w:lineRule="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086FE352">
      <w:pPr>
        <w:pStyle w:val="4"/>
        <w:spacing w:line="360" w:lineRule="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66BCDA7D">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合同包1(旬阳市甘溪镇学校2026至2027学年食材（鸡肉、干货调味品及水产）采购项目)落实政府采购政策需满足的资格要求如下:</w:t>
      </w:r>
    </w:p>
    <w:p w14:paraId="048E3C44">
      <w:pPr>
        <w:pStyle w:val="4"/>
        <w:spacing w:line="360" w:lineRule="auto"/>
        <w:ind w:left="480"/>
        <w:rPr>
          <w:rFonts w:hint="eastAsia" w:ascii="仿宋" w:hAnsi="仿宋" w:eastAsia="仿宋" w:cs="仿宋"/>
          <w:sz w:val="24"/>
          <w:szCs w:val="24"/>
        </w:rPr>
      </w:pPr>
      <w:r>
        <w:rPr>
          <w:rFonts w:hint="eastAsia" w:ascii="仿宋" w:hAnsi="仿宋" w:eastAsia="仿宋" w:cs="仿宋"/>
          <w:sz w:val="24"/>
          <w:szCs w:val="24"/>
        </w:rPr>
        <w:t>本项目专门面向小微企业采购。</w:t>
      </w:r>
    </w:p>
    <w:p w14:paraId="16993B52">
      <w:pPr>
        <w:pStyle w:val="4"/>
        <w:spacing w:line="360" w:lineRule="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14DCC513">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合同包1(旬阳市甘溪镇学校2026至2027学年食材（鸡肉、干货调味品及水产）采购项目)特定资格要求如下:</w:t>
      </w:r>
    </w:p>
    <w:p w14:paraId="6ACD258C">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Hans"/>
        </w:rPr>
        <w:t>（1）</w:t>
      </w:r>
      <w:r>
        <w:rPr>
          <w:rFonts w:hint="eastAsia" w:ascii="仿宋" w:hAnsi="仿宋" w:eastAsia="仿宋" w:cs="仿宋"/>
          <w:sz w:val="24"/>
          <w:szCs w:val="24"/>
        </w:rPr>
        <w:t>提供有效合格的具有统一社会信用代码的营业执照，其他组织经营的须提供合法凭证，自然人提供身份证明文件；</w:t>
      </w:r>
    </w:p>
    <w:p w14:paraId="22197020">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（2）法定代表人授权委托书、被授权人身份证（法定代表人参加投标时,只需提供法定代表人身份证；）</w:t>
      </w:r>
    </w:p>
    <w:p w14:paraId="0B2A0125">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（3）供应商须提供有效期内的《食品经营许可证》或仅销售预包装食品经营者备案表；</w:t>
      </w:r>
    </w:p>
    <w:p w14:paraId="4C3343B3">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财务状况报告：提供2024年度或2025年度经审计的完整财务报告（成立时间至首次递交响应文件截止时间不足一年的，可提供成立后任意时段的资产负债表）,或开标前六个月内其基本存款账户开户银行出具的资信证明及基本存款账户信息表；</w:t>
      </w:r>
    </w:p>
    <w:p w14:paraId="03A86F1B">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（5）税收缴纳证明：提供2026年1月至今已缴纳的至少一个月的纳税证明，依法免税的单位应提供相关证明材料；</w:t>
      </w:r>
    </w:p>
    <w:p w14:paraId="5C99E36C">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（6）社会保障资金缴纳证明：提供2026年1月至今已缴存的至少一个月的社会保障资金缴存单据或社保机构开具的社会保险参保缴费情况证明，依法不需要缴纳社会保障资金的单位应提供相关证明材料；</w:t>
      </w:r>
    </w:p>
    <w:p w14:paraId="0D97A5CA">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（7）具备履行合同所必须的设备和专业技术能力的承诺函;</w:t>
      </w:r>
    </w:p>
    <w:p w14:paraId="09382AB9">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（8）参加政府采购活动前三年内，在经营活动中没有重大违法记录的声明；</w:t>
      </w:r>
    </w:p>
    <w:p w14:paraId="450B4131">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投标人未被列入信用中国网站(www.creditchina.gov.cn)“失信被执行人、重大税收违法失信主体名单”；不处于中国政府采购网(www.ccgp.gov.cn)“政府采购严重违法失信行为信息记录”中的禁止参加政府采购活动期间；</w:t>
      </w:r>
    </w:p>
    <w:p w14:paraId="3EC700AF">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10）本项目专门面向小微企业采购，供应商应为小型企业、微型企业或监狱企业或残疾人福利性单位。供应商为小型企业、微型企业的应根据《政府采购促进中小企业发展管理办法》（财库〔2020〕46号）自行填写《中小企业声明函》，供应商为监狱企业的，应提供监狱企业的证明文件；供应商为残疾人福利性单位的，应提供《残疾人福利性单位声明函》；</w:t>
      </w:r>
    </w:p>
    <w:p w14:paraId="3EFC5B7D">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（11）本项目不接受联合体投标，投标人需提供非联合体投标声明。</w:t>
      </w:r>
    </w:p>
    <w:p w14:paraId="0C1940DB">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三、获取采购文件</w:t>
      </w:r>
    </w:p>
    <w:p w14:paraId="67513E42">
      <w:pPr>
        <w:pStyle w:val="4"/>
        <w:spacing w:line="360" w:lineRule="auto"/>
        <w:rPr>
          <w:rFonts w:hint="eastAsia" w:ascii="仿宋" w:hAnsi="仿宋" w:eastAsia="仿宋" w:cs="仿宋"/>
          <w:sz w:val="24"/>
          <w:szCs w:val="24"/>
        </w:rPr>
      </w:pPr>
      <w:r>
        <w:rPr>
          <w:rFonts w:hint="eastAsia" w:ascii="仿宋" w:hAnsi="仿宋" w:eastAsia="仿宋" w:cs="仿宋"/>
          <w:sz w:val="24"/>
          <w:szCs w:val="24"/>
        </w:rPr>
        <w:t>时间： 2026年08月17日 至 2026年08月21日 ，每天上午 08:00:00 至 12:00:00 ，下午 12:00:00 至 18:00:00 （北京时间）</w:t>
      </w:r>
    </w:p>
    <w:p w14:paraId="3272A1B6">
      <w:pPr>
        <w:pStyle w:val="4"/>
        <w:spacing w:line="360" w:lineRule="auto"/>
        <w:rPr>
          <w:rFonts w:hint="eastAsia" w:ascii="仿宋" w:hAnsi="仿宋" w:eastAsia="仿宋" w:cs="仿宋"/>
          <w:sz w:val="24"/>
          <w:szCs w:val="24"/>
        </w:rPr>
      </w:pPr>
      <w:r>
        <w:rPr>
          <w:rFonts w:hint="eastAsia" w:ascii="仿宋" w:hAnsi="仿宋" w:eastAsia="仿宋" w:cs="仿宋"/>
          <w:sz w:val="24"/>
          <w:szCs w:val="24"/>
        </w:rPr>
        <w:t>途径：陕西省安康市汉滨区滨江大道汉江大剧院西区三楼307室</w:t>
      </w:r>
    </w:p>
    <w:p w14:paraId="4D7E8AF6">
      <w:pPr>
        <w:pStyle w:val="4"/>
        <w:spacing w:line="360" w:lineRule="auto"/>
        <w:rPr>
          <w:rFonts w:hint="eastAsia" w:ascii="仿宋" w:hAnsi="仿宋" w:eastAsia="仿宋" w:cs="仿宋"/>
          <w:sz w:val="24"/>
          <w:szCs w:val="24"/>
        </w:rPr>
      </w:pPr>
      <w:r>
        <w:rPr>
          <w:rFonts w:hint="eastAsia" w:ascii="仿宋" w:hAnsi="仿宋" w:eastAsia="仿宋" w:cs="仿宋"/>
          <w:sz w:val="24"/>
          <w:szCs w:val="24"/>
        </w:rPr>
        <w:t>方式：现场获取</w:t>
      </w:r>
    </w:p>
    <w:p w14:paraId="37CFB562">
      <w:pPr>
        <w:pStyle w:val="4"/>
        <w:spacing w:line="360" w:lineRule="auto"/>
        <w:rPr>
          <w:rFonts w:hint="eastAsia" w:ascii="仿宋" w:hAnsi="仿宋" w:eastAsia="仿宋" w:cs="仿宋"/>
          <w:sz w:val="24"/>
          <w:szCs w:val="24"/>
        </w:rPr>
      </w:pPr>
      <w:r>
        <w:rPr>
          <w:rFonts w:hint="eastAsia" w:ascii="仿宋" w:hAnsi="仿宋" w:eastAsia="仿宋" w:cs="仿宋"/>
          <w:sz w:val="24"/>
          <w:szCs w:val="24"/>
        </w:rPr>
        <w:t>售价： 0元</w:t>
      </w:r>
    </w:p>
    <w:p w14:paraId="5AE8B0C1">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四、响应文件提交</w:t>
      </w:r>
    </w:p>
    <w:p w14:paraId="230124C8">
      <w:pPr>
        <w:pStyle w:val="4"/>
        <w:spacing w:line="360" w:lineRule="auto"/>
        <w:rPr>
          <w:rFonts w:hint="eastAsia" w:ascii="仿宋" w:hAnsi="仿宋" w:eastAsia="仿宋" w:cs="仿宋"/>
          <w:sz w:val="24"/>
          <w:szCs w:val="24"/>
        </w:rPr>
      </w:pPr>
      <w:r>
        <w:rPr>
          <w:rFonts w:hint="eastAsia" w:ascii="仿宋" w:hAnsi="仿宋" w:eastAsia="仿宋" w:cs="仿宋"/>
          <w:sz w:val="24"/>
          <w:szCs w:val="24"/>
        </w:rPr>
        <w:t>截止时间： 2026年08月28日 11时00分00秒 （北京时间）</w:t>
      </w:r>
    </w:p>
    <w:p w14:paraId="5FFEA5B2">
      <w:pPr>
        <w:pStyle w:val="4"/>
        <w:spacing w:line="360" w:lineRule="auto"/>
        <w:rPr>
          <w:rFonts w:hint="eastAsia" w:ascii="仿宋" w:hAnsi="仿宋" w:eastAsia="仿宋" w:cs="仿宋"/>
          <w:sz w:val="24"/>
          <w:szCs w:val="24"/>
        </w:rPr>
      </w:pPr>
      <w:r>
        <w:rPr>
          <w:rFonts w:hint="eastAsia" w:ascii="仿宋" w:hAnsi="仿宋" w:eastAsia="仿宋" w:cs="仿宋"/>
          <w:sz w:val="24"/>
          <w:szCs w:val="24"/>
        </w:rPr>
        <w:t>地点：陕西省安康市汉滨区滨江大道汉江大剧院西区三楼307室</w:t>
      </w:r>
    </w:p>
    <w:p w14:paraId="690E4735">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五、开启</w:t>
      </w:r>
    </w:p>
    <w:p w14:paraId="7BECD97A">
      <w:pPr>
        <w:pStyle w:val="4"/>
        <w:spacing w:line="360" w:lineRule="auto"/>
        <w:rPr>
          <w:rFonts w:hint="eastAsia" w:ascii="仿宋" w:hAnsi="仿宋" w:eastAsia="仿宋" w:cs="仿宋"/>
          <w:sz w:val="24"/>
          <w:szCs w:val="24"/>
        </w:rPr>
      </w:pPr>
      <w:r>
        <w:rPr>
          <w:rFonts w:hint="eastAsia" w:ascii="仿宋" w:hAnsi="仿宋" w:eastAsia="仿宋" w:cs="仿宋"/>
          <w:sz w:val="24"/>
          <w:szCs w:val="24"/>
        </w:rPr>
        <w:t>时间： 2026年08月28日 11时00分00秒 （北京时间）</w:t>
      </w:r>
    </w:p>
    <w:p w14:paraId="630B3316">
      <w:pPr>
        <w:pStyle w:val="4"/>
        <w:spacing w:line="360" w:lineRule="auto"/>
        <w:rPr>
          <w:rFonts w:hint="eastAsia" w:ascii="仿宋" w:hAnsi="仿宋" w:eastAsia="仿宋" w:cs="仿宋"/>
          <w:sz w:val="24"/>
          <w:szCs w:val="24"/>
        </w:rPr>
      </w:pPr>
      <w:r>
        <w:rPr>
          <w:rFonts w:hint="eastAsia" w:ascii="仿宋" w:hAnsi="仿宋" w:eastAsia="仿宋" w:cs="仿宋"/>
          <w:sz w:val="24"/>
          <w:szCs w:val="24"/>
        </w:rPr>
        <w:t>地点：陕西省安康市汉滨区滨江大道汉江大剧院西区三楼307室</w:t>
      </w:r>
    </w:p>
    <w:p w14:paraId="5EB6A6B4">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六、公告期限</w:t>
      </w:r>
    </w:p>
    <w:p w14:paraId="51429A39">
      <w:pPr>
        <w:pStyle w:val="4"/>
        <w:spacing w:line="360" w:lineRule="auto"/>
        <w:rPr>
          <w:rFonts w:hint="eastAsia" w:ascii="仿宋" w:hAnsi="仿宋" w:eastAsia="仿宋" w:cs="仿宋"/>
          <w:sz w:val="24"/>
          <w:szCs w:val="24"/>
        </w:rPr>
      </w:pPr>
      <w:r>
        <w:rPr>
          <w:rFonts w:hint="eastAsia" w:ascii="仿宋" w:hAnsi="仿宋" w:eastAsia="仿宋" w:cs="仿宋"/>
          <w:sz w:val="24"/>
          <w:szCs w:val="24"/>
        </w:rPr>
        <w:t>自本公告发布之日起3个工作日。</w:t>
      </w:r>
    </w:p>
    <w:p w14:paraId="337538B2">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七、其他补充事宜</w:t>
      </w:r>
    </w:p>
    <w:p w14:paraId="709ED1CD">
      <w:pPr>
        <w:pStyle w:val="4"/>
        <w:spacing w:line="360" w:lineRule="auto"/>
        <w:rPr>
          <w:rFonts w:hint="eastAsia" w:ascii="仿宋" w:hAnsi="仿宋" w:eastAsia="仿宋" w:cs="仿宋"/>
          <w:sz w:val="24"/>
          <w:szCs w:val="24"/>
        </w:rPr>
      </w:pPr>
      <w:r>
        <w:rPr>
          <w:rFonts w:hint="eastAsia" w:ascii="仿宋" w:hAnsi="仿宋" w:eastAsia="仿宋" w:cs="仿宋"/>
          <w:sz w:val="24"/>
          <w:szCs w:val="24"/>
        </w:rPr>
        <w:t>投标供应商需携带单位营业执照复印件及授权委托书、经办人身份证复印件（加盖鲜章）在报名截止前在安康市汉滨区汉江大剧院西区三楼307室（陕西方得项目管理有限公司）获取磋商文件。</w:t>
      </w:r>
    </w:p>
    <w:p w14:paraId="384C2033">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535A451E">
      <w:pPr>
        <w:pStyle w:val="4"/>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1.采购人信息</w:t>
      </w:r>
    </w:p>
    <w:p w14:paraId="5A291632">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名称：旬阳市甘溪初级中学</w:t>
      </w:r>
    </w:p>
    <w:p w14:paraId="46B5ECAB">
      <w:pPr>
        <w:pStyle w:val="4"/>
        <w:spacing w:line="360" w:lineRule="auto"/>
        <w:rPr>
          <w:rFonts w:hint="eastAsia" w:ascii="仿宋" w:hAnsi="仿宋" w:eastAsia="仿宋" w:cs="仿宋"/>
          <w:sz w:val="24"/>
          <w:szCs w:val="24"/>
        </w:rPr>
      </w:pPr>
      <w:r>
        <w:rPr>
          <w:rFonts w:hint="eastAsia" w:ascii="仿宋" w:hAnsi="仿宋" w:eastAsia="仿宋" w:cs="仿宋"/>
          <w:sz w:val="24"/>
          <w:szCs w:val="24"/>
        </w:rPr>
        <w:t>地址：旬阳市甘溪镇河沿社区60号</w:t>
      </w:r>
    </w:p>
    <w:p w14:paraId="03CA18B0">
      <w:pPr>
        <w:pStyle w:val="4"/>
        <w:spacing w:line="360" w:lineRule="auto"/>
        <w:rPr>
          <w:rFonts w:hint="eastAsia" w:ascii="仿宋" w:hAnsi="仿宋" w:eastAsia="仿宋" w:cs="仿宋"/>
          <w:sz w:val="24"/>
          <w:szCs w:val="24"/>
        </w:rPr>
      </w:pPr>
      <w:r>
        <w:rPr>
          <w:rFonts w:hint="eastAsia" w:ascii="仿宋" w:hAnsi="仿宋" w:eastAsia="仿宋" w:cs="仿宋"/>
          <w:sz w:val="24"/>
          <w:szCs w:val="24"/>
        </w:rPr>
        <w:t>联系方式：15336299012</w:t>
      </w:r>
    </w:p>
    <w:p w14:paraId="627E535F">
      <w:pPr>
        <w:pStyle w:val="4"/>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2.采购代理机构信息</w:t>
      </w:r>
    </w:p>
    <w:p w14:paraId="68B0FC2E">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名称：陕西方得项目管理有限公司</w:t>
      </w:r>
    </w:p>
    <w:p w14:paraId="043D9737">
      <w:pPr>
        <w:pStyle w:val="4"/>
        <w:spacing w:line="360" w:lineRule="auto"/>
        <w:rPr>
          <w:rFonts w:hint="eastAsia" w:ascii="仿宋" w:hAnsi="仿宋" w:eastAsia="仿宋" w:cs="仿宋"/>
          <w:sz w:val="24"/>
          <w:szCs w:val="24"/>
        </w:rPr>
      </w:pPr>
      <w:r>
        <w:rPr>
          <w:rFonts w:hint="eastAsia" w:ascii="仿宋" w:hAnsi="仿宋" w:eastAsia="仿宋" w:cs="仿宋"/>
          <w:sz w:val="24"/>
          <w:szCs w:val="24"/>
        </w:rPr>
        <w:t>地址：陕西省安康市汉滨区滨江大道汉江大剧院西区三楼</w:t>
      </w:r>
    </w:p>
    <w:p w14:paraId="04334F4D">
      <w:pPr>
        <w:pStyle w:val="4"/>
        <w:spacing w:line="360" w:lineRule="auto"/>
        <w:rPr>
          <w:rFonts w:hint="eastAsia" w:ascii="仿宋" w:hAnsi="仿宋" w:eastAsia="仿宋" w:cs="仿宋"/>
          <w:sz w:val="24"/>
          <w:szCs w:val="24"/>
        </w:rPr>
      </w:pPr>
      <w:r>
        <w:rPr>
          <w:rFonts w:hint="eastAsia" w:ascii="仿宋" w:hAnsi="仿宋" w:eastAsia="仿宋" w:cs="仿宋"/>
          <w:sz w:val="24"/>
          <w:szCs w:val="24"/>
        </w:rPr>
        <w:t>联系方式：13038911990</w:t>
      </w:r>
    </w:p>
    <w:p w14:paraId="4E63863D">
      <w:pPr>
        <w:pStyle w:val="4"/>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3.项目联系方式</w:t>
      </w:r>
    </w:p>
    <w:p w14:paraId="54A4BDC4">
      <w:pPr>
        <w:pStyle w:val="4"/>
        <w:spacing w:line="360" w:lineRule="auto"/>
        <w:rPr>
          <w:rFonts w:hint="eastAsia" w:ascii="仿宋" w:hAnsi="仿宋" w:eastAsia="仿宋" w:cs="仿宋"/>
          <w:sz w:val="24"/>
          <w:szCs w:val="24"/>
        </w:rPr>
      </w:pPr>
      <w:r>
        <w:rPr>
          <w:rFonts w:hint="eastAsia" w:ascii="仿宋" w:hAnsi="仿宋" w:eastAsia="仿宋" w:cs="仿宋"/>
          <w:sz w:val="24"/>
          <w:szCs w:val="24"/>
        </w:rPr>
        <w:t>项目联系人：沈川红</w:t>
      </w:r>
    </w:p>
    <w:p w14:paraId="7BDF3C47">
      <w:pPr>
        <w:pStyle w:val="4"/>
        <w:spacing w:line="360" w:lineRule="auto"/>
        <w:rPr>
          <w:rFonts w:hint="eastAsia" w:ascii="仿宋" w:hAnsi="仿宋" w:eastAsia="仿宋" w:cs="仿宋"/>
          <w:sz w:val="24"/>
          <w:szCs w:val="24"/>
        </w:rPr>
      </w:pPr>
      <w:r>
        <w:rPr>
          <w:rFonts w:hint="eastAsia" w:ascii="仿宋" w:hAnsi="仿宋" w:eastAsia="仿宋" w:cs="仿宋"/>
          <w:sz w:val="24"/>
          <w:szCs w:val="24"/>
        </w:rPr>
        <w:t>电话：13038911990</w:t>
      </w:r>
    </w:p>
    <w:p w14:paraId="05F71855">
      <w:pPr>
        <w:pStyle w:val="4"/>
        <w:spacing w:line="360" w:lineRule="auto"/>
        <w:jc w:val="right"/>
        <w:rPr>
          <w:rFonts w:hint="eastAsia" w:ascii="仿宋" w:hAnsi="仿宋" w:eastAsia="仿宋" w:cs="仿宋"/>
          <w:sz w:val="24"/>
          <w:szCs w:val="24"/>
        </w:rPr>
      </w:pPr>
      <w:r>
        <w:rPr>
          <w:rFonts w:hint="eastAsia" w:ascii="仿宋" w:hAnsi="仿宋" w:eastAsia="仿宋" w:cs="仿宋"/>
          <w:sz w:val="24"/>
          <w:szCs w:val="24"/>
        </w:rPr>
        <w:t>陕西方得项目管理有限公司</w:t>
      </w:r>
    </w:p>
    <w:p w14:paraId="2FBD1DC3">
      <w:pPr>
        <w:pStyle w:val="4"/>
        <w:spacing w:line="360" w:lineRule="auto"/>
        <w:jc w:val="right"/>
        <w:rPr>
          <w:rFonts w:hint="eastAsia" w:ascii="仿宋" w:hAnsi="仿宋" w:eastAsia="仿宋" w:cs="仿宋"/>
          <w:sz w:val="24"/>
          <w:szCs w:val="24"/>
        </w:rPr>
      </w:pPr>
      <w:r>
        <w:rPr>
          <w:rFonts w:hint="eastAsia" w:ascii="仿宋" w:hAnsi="仿宋" w:eastAsia="仿宋" w:cs="仿宋"/>
          <w:sz w:val="24"/>
          <w:szCs w:val="24"/>
        </w:rPr>
        <w:t xml:space="preserve"> 2026年08月1</w:t>
      </w:r>
      <w:r>
        <w:rPr>
          <w:rFonts w:hint="eastAsia" w:ascii="仿宋" w:hAnsi="仿宋" w:eastAsia="仿宋" w:cs="仿宋"/>
          <w:sz w:val="24"/>
          <w:szCs w:val="24"/>
          <w:lang w:val="en-US" w:eastAsia="zh-CN"/>
        </w:rPr>
        <w:t>6</w:t>
      </w:r>
      <w:r>
        <w:rPr>
          <w:rFonts w:hint="eastAsia" w:ascii="仿宋" w:hAnsi="仿宋" w:eastAsia="仿宋" w:cs="仿宋"/>
          <w:sz w:val="24"/>
          <w:szCs w:val="24"/>
        </w:rPr>
        <w:t>日</w:t>
      </w:r>
      <w:r>
        <w:rPr>
          <w:rFonts w:hint="eastAsia" w:ascii="仿宋" w:hAnsi="仿宋" w:eastAsia="仿宋" w:cs="仿宋"/>
          <w:sz w:val="24"/>
          <w:szCs w:val="24"/>
        </w:rPr>
        <w:br w:type="textWrapping"/>
      </w:r>
    </w:p>
    <w:p w14:paraId="52394422">
      <w:pPr>
        <w:pStyle w:val="4"/>
        <w:spacing w:line="360" w:lineRule="auto"/>
        <w:rPr>
          <w:rFonts w:hint="eastAsia" w:ascii="仿宋" w:hAnsi="仿宋" w:eastAsia="仿宋" w:cs="仿宋"/>
          <w:sz w:val="24"/>
          <w:szCs w:val="24"/>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5BAA6E0A"/>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1720</Words>
  <Characters>1981</Characters>
  <Lines>0</Lines>
  <Paragraphs>0</Paragraphs>
  <TotalTime>2</TotalTime>
  <ScaleCrop>false</ScaleCrop>
  <LinksUpToDate>false</LinksUpToDate>
  <CharactersWithSpaces>2007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虹</cp:lastModifiedBy>
  <dcterms:modified xsi:type="dcterms:W3CDTF">2026-08-16T09:21:22Z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eyJoZGlkIjoiNGNmMzNjZWM5OGZmMzZlYTYxZWVhOGU5ZjYyMjkyOTgiLCJ1c2VySWQiOiIyNzI0NDIyMzEifQ==</vt:lpwstr>
  </property>
  <property fmtid="{D5CDD505-2E9C-101B-9397-08002B2CF9AE}" pid="4" name="ICV">
    <vt:lpwstr>B3D38ABC99B246FDA5F14FDB54C9E422_12</vt:lpwstr>
  </property>
</Properties>
</file>