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A2B2A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62C56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智能语音转写与翻译字幕辅助播报设备2套</w:t>
            </w:r>
          </w:p>
          <w:p w14:paraId="5375E9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1、支持多语种场景下连续语音实时识别转写、多语种机器翻译及内容展示等功能，提供软硬件一体机形态，方便携带和移动。须提供产品制造商软件著作权证书复印件或扫描件作为佐证材料。</w:t>
            </w:r>
          </w:p>
          <w:p w14:paraId="508CCF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、▲支持中文、英语及主要方言（至少包含西安话等10种方言以上）免切换混合语音识别，支持中英混合识别转文字（提供佐证材料，佐证材料包括但不限于：产品彩页、检测报告、官网截图等任意一种证明材料）。</w:t>
            </w:r>
          </w:p>
          <w:p w14:paraId="215146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3、▲支持中、英语语音识别转写能力，其中，中文识别准确率≥98%、英语识别准确率≥95%（提供佐证材料，佐证材料包括但不限于：产品彩页、检测报告、官网截图等任意一种证明材料）。</w:t>
            </w:r>
          </w:p>
          <w:p w14:paraId="485797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4、▲支持中文与英语互译，中英互译BLEU值平均值≥55分（提供佐证材料，佐证材料包括但不限于：产品彩页、检测报告、官网截图等任意一种证明材料）。</w:t>
            </w:r>
          </w:p>
          <w:p w14:paraId="62346E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5、▲支持中、英语语音合成能力，中文、英语语音合成MOS平均值≥4.0（提供佐证材料，佐证材料包括但不限于：产品彩页、检测报告、官网截图等任意一种证明材料）。</w:t>
            </w:r>
          </w:p>
          <w:p w14:paraId="029FA7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、系统内置会议纪要模版，并支持自定义上传会议纪要模版；支持大模型会议纪要，提供中文会议纪要，并支持翻译为英文或中文繁体会议纪要；支持大模型在会议纪要内生成会议待办；支持大模型结合上下文语境对口语化转写文本进行语篇规整。</w:t>
            </w:r>
          </w:p>
          <w:p w14:paraId="2CAC4B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7、支持实时会议将会议语音转写成文字，支持创建会议，实时转译，会议状态控制，记录处理，手动角色分离，会后音频回听。</w:t>
            </w:r>
          </w:p>
          <w:p w14:paraId="37ACCC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8、▲平均每小时音频转写实时率≤0.06（提供佐证材料，佐证材料包括但不限于：产品彩页、检测报告、官网截图等任意一种证明材料）。</w:t>
            </w:r>
          </w:p>
          <w:p w14:paraId="584B7A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9、▲会议场景下，实时语音识别速度≤200毫秒（提供佐证材料，佐证材料包括但不限于：产品彩页、检测报告、官网截图等任意一种证明材料）。</w:t>
            </w:r>
          </w:p>
          <w:p w14:paraId="0955AA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、▲支持音频上传转写，支持单次批量上传≤50条音频，支持mp3、amr、m4a、ogg、pcm、wma、asf、avi、mov、mp4、wmv格式的音视频文件进行离线语音转写翻译。支持音频转译、记录处理、支持设置音频转写区间进行音音频回听（提供佐证材料，佐证材料包括但不限于：产品彩页、检测报告、官网截图等任意一种证明材料）。</w:t>
            </w:r>
          </w:p>
          <w:p w14:paraId="5490F2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11、支持音频裁减，上传单条音频且音频时长≥3分钟，支持设置音频转写区间，支持选择音频裁剪，仅保留所选时间段音频。</w:t>
            </w:r>
          </w:p>
          <w:p w14:paraId="03BB12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12、支持同传会议，支持通过内录、麦克风、外接声卡方式获取声源。</w:t>
            </w:r>
          </w:p>
          <w:p w14:paraId="4BA24F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、支持双语字幕条和全屏字幕两种投屏样式展⽰；支持对字幕中的字体颜色、字号、行数、背景色进行配置，对标识、图片背景进行自定义上传；支持自定义配置中文字幕以中文简体或中文繁体展⽰；支持会中实时转写及翻译内容修正。</w:t>
            </w:r>
          </w:p>
          <w:p w14:paraId="44FFB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、▲支持语音播报，观看实时字幕同时收听语音合成声音，可通过手机扫码在手机端或web端观看实时字幕同时收听语音合成的声音（提供佐证材料，佐证材料包括但不限于：产品彩页、检测报告、官网截图等任意一种证明材料）。</w:t>
            </w:r>
          </w:p>
          <w:p w14:paraId="7A357B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15、支持一键开启悬浮字幕，支持实时转写、翻译及字幕样式设置。</w:t>
            </w:r>
          </w:p>
          <w:p w14:paraId="161E46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16、▲支持效果优化， 支持关键词优化、关键词强制替换、翻译优化、禁忌词屏蔽、分段设置声纹管理及分组、发言人组织架构管理、文档优化等（提供佐证材料，佐证材料包括但不限于：产品彩页、检测报告、官网截图等任意一种证明材料）。</w:t>
            </w:r>
          </w:p>
          <w:p w14:paraId="18F16E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17、支持声纹区分，可自动根据声纹进行发言人区分与识别，支持用户自定义注册声纹数据及管理，需提供产品功能界面截图。</w:t>
            </w:r>
          </w:p>
          <w:p w14:paraId="50B5B8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18、支持历史记录管理，支持会议记录查看、按句回听、记录编辑、会议记录下载导出。支持导出会议音频、识别文本、翻译文本。</w:t>
            </w:r>
          </w:p>
          <w:p w14:paraId="0F401C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19、支持数据统计，可查看系统使用情况，包括会议数量、时长等信息，并可按时间区间筛选查看，需提供产品功能界面截图。</w:t>
            </w:r>
          </w:p>
          <w:p w14:paraId="3DE0BA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20、▲支持设置系统语言，支持中文、英语、中文繁体系统语言页面（提供佐证材料，佐证材料包括但不限于：产品彩页、检测报告、官网截图等任意一种证明材料）。</w:t>
            </w:r>
          </w:p>
          <w:p w14:paraId="28D8A7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21、CPU：I7及以上；内存：≥64G； 硬盘：≥512G+2T；显卡：≥6G GDDR6；屏幕：≥16.0寸2560*1600；主流操作系统。</w:t>
            </w:r>
          </w:p>
          <w:p w14:paraId="45A9BA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22、2路卡侬及大三芯复合音频输入；采样率支持44.1kHz、48kHz、88.2kHz、96kHz、 176.4kHz、 192kHz；增益范围6db~60db；支持48V幻象电源；</w:t>
            </w:r>
          </w:p>
          <w:p w14:paraId="3CFA2D1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23、USB接口（线长≥3米），免驱动设计，支持win7/8/10操作系统，即插即用； 全向收音，拾音距离1.5米以上。</w:t>
            </w:r>
          </w:p>
        </w:tc>
      </w:tr>
    </w:tbl>
    <w:p w14:paraId="3200F1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D2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2026-09-29T07:54:24Z</dcterms:created>
  <dc:creator>Administrator</dc:creator>
  <cp:lastModifiedBy>123</cp:lastModifiedBy>
  <dcterms:modified xsi:type="dcterms:W3CDTF">2026-09-29T07:54:37Z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AC4044363F264275B55D0BD752D0218C_12</vt:lpwstr>
  </property>
</Properties>
</file>