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C63F4">
      <w:r>
        <w:rPr>
          <w:rFonts w:hint="default" w:ascii="仿宋_GB2312" w:hAnsi="宋体" w:eastAsia="仿宋_GB2312" w:cs="仿宋_GB2312"/>
          <w:b w:val="0"/>
          <w:bCs w:val="0"/>
          <w:i w:val="0"/>
          <w:iCs w:val="0"/>
          <w:color w:val="000000"/>
          <w:kern w:val="0"/>
          <w:sz w:val="20"/>
          <w:szCs w:val="20"/>
          <w:u w:val="none"/>
          <w:lang w:val="en-US" w:eastAsia="zh-CN" w:bidi="ar"/>
        </w:rPr>
        <w:t>根据投标人提供的本项目组织架构、人员配备以及管理方案进行综合评审： 人员配备完善、项目组织架构清晰，职责分工明确，管理方案非常合理、协调性高，完全适用且优于本项目需求的，得6分；评审内容每缺一项扣2分，评审内容有缺陷未完全响应评审标准的扣0.5分。 说明：缺陷是指内容不合理、虽有内容但不完善、内容表述前后不一致、套用其他项目方案或与项目需求不匹配及其他不利于项目实施的等任意一种情形。</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8D3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2026-04-29T09:10:26Z</dcterms:created>
  <dc:creator>Administrator</dc:creator>
  <cp:lastModifiedBy>飞翔</cp:lastModifiedBy>
  <dcterms:modified xsi:type="dcterms:W3CDTF">2026-04-29T09:10:32Z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eyJoZGlkIjoiY2ZiNzNmYzgyZWUyYzhlNzUxNzUzNzIwMzUyNWQyODEiLCJ1c2VySWQiOiI0MjA3MDUxNzEifQ==</vt:lpwstr>
  </property>
  <property fmtid="{D5CDD505-2E9C-101B-9397-08002B2CF9AE}" pid="4" name="ICV">
    <vt:lpwstr>FE377DBE35D847B0AB37594A9EA100CF_12</vt:lpwstr>
  </property>
</Properties>
</file>