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99541">
      <w:pPr>
        <w:jc w:val="center"/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采购内容及要求</w:t>
      </w:r>
    </w:p>
    <w:p w14:paraId="7CDB1FE1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一、项目概况</w:t>
      </w:r>
    </w:p>
    <w:p w14:paraId="5894B53B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延川县地处陕西省的北部，延安地区东北部，东隔黄河与山西省永和、石楼县相望，南邻延长县，西南、西北与延安市、子长县毗连，北与清涧县接壤。</w:t>
      </w:r>
      <w:r>
        <w:rPr>
          <w:rFonts w:hint="eastAsia" w:ascii="仿宋_GB2312" w:hAnsi="仿宋_GB2312" w:eastAsia="仿宋_GB2312" w:cs="仿宋_GB2312"/>
          <w:sz w:val="32"/>
          <w:szCs w:val="32"/>
        </w:rPr>
        <w:t>G341延川县文安驿镇薛家沟公路</w:t>
      </w:r>
      <w:r>
        <w:rPr>
          <w:rFonts w:hint="eastAsia"/>
          <w:sz w:val="32"/>
          <w:szCs w:val="40"/>
        </w:rPr>
        <w:t>位于延川县文安驿镇薛家沟村</w:t>
      </w:r>
      <w:r>
        <w:rPr>
          <w:rFonts w:hint="eastAsia"/>
          <w:sz w:val="32"/>
          <w:szCs w:val="40"/>
          <w:lang w:eastAsia="zh-CN"/>
        </w:rPr>
        <w:t>，</w:t>
      </w:r>
      <w:r>
        <w:rPr>
          <w:rFonts w:hint="eastAsia"/>
          <w:sz w:val="32"/>
          <w:szCs w:val="40"/>
        </w:rPr>
        <w:t>本次工程建设内容主要为</w:t>
      </w:r>
      <w:r>
        <w:rPr>
          <w:rFonts w:hint="eastAsia" w:ascii="仿宋_GB2312" w:hAnsi="仿宋_GB2312" w:eastAsia="仿宋_GB2312" w:cs="仿宋_GB2312"/>
          <w:sz w:val="32"/>
          <w:szCs w:val="32"/>
        </w:rPr>
        <w:t>G341延川县文安驿镇薛家沟公路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改线</w:t>
      </w:r>
      <w:r>
        <w:rPr>
          <w:rFonts w:hint="eastAsia"/>
          <w:sz w:val="32"/>
          <w:szCs w:val="40"/>
        </w:rPr>
        <w:t>工程。</w:t>
      </w:r>
    </w:p>
    <w:p w14:paraId="48E4F12B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二、采购范围</w:t>
      </w:r>
    </w:p>
    <w:p w14:paraId="0C61C582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根据有关工程和规范要求，对</w:t>
      </w:r>
      <w:r>
        <w:rPr>
          <w:rFonts w:hint="eastAsia" w:ascii="仿宋_GB2312" w:hAnsi="仿宋_GB2312" w:eastAsia="仿宋_GB2312" w:cs="仿宋_GB2312"/>
          <w:sz w:val="32"/>
          <w:szCs w:val="32"/>
        </w:rPr>
        <w:t>G341延川县文安驿镇薛家沟公路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改线</w:t>
      </w:r>
      <w:r>
        <w:rPr>
          <w:rFonts w:hint="eastAsia"/>
          <w:sz w:val="32"/>
          <w:szCs w:val="40"/>
        </w:rPr>
        <w:t>工程勘察开展现场勘察并出具勘察报告</w:t>
      </w:r>
      <w:r>
        <w:rPr>
          <w:rFonts w:hint="eastAsia"/>
          <w:sz w:val="32"/>
          <w:szCs w:val="40"/>
          <w:lang w:eastAsia="zh-CN"/>
        </w:rPr>
        <w:t>。</w:t>
      </w:r>
    </w:p>
    <w:p w14:paraId="4F5EBB72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三、编制要求</w:t>
      </w:r>
    </w:p>
    <w:p w14:paraId="2B57D38B"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</w:rPr>
        <w:t>编制要求：通过对实地勘察作业和勘察数据整理。完成</w:t>
      </w:r>
      <w:r>
        <w:rPr>
          <w:rFonts w:hint="eastAsia" w:ascii="仿宋_GB2312" w:hAnsi="仿宋_GB2312" w:eastAsia="仿宋_GB2312" w:cs="仿宋_GB2312"/>
          <w:sz w:val="32"/>
          <w:szCs w:val="32"/>
        </w:rPr>
        <w:t>G341延川县文安驿镇薛家沟公路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改线</w:t>
      </w:r>
      <w:r>
        <w:rPr>
          <w:rFonts w:hint="eastAsia"/>
          <w:sz w:val="32"/>
          <w:szCs w:val="40"/>
        </w:rPr>
        <w:t>工程勘察报告</w:t>
      </w:r>
      <w:r>
        <w:rPr>
          <w:rFonts w:hint="eastAsia"/>
          <w:sz w:val="32"/>
          <w:szCs w:val="40"/>
          <w:lang w:val="en-US" w:eastAsia="zh-CN"/>
        </w:rPr>
        <w:t>。</w:t>
      </w:r>
    </w:p>
    <w:p w14:paraId="67F35122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  <w:lang w:val="en-US" w:eastAsia="zh-CN"/>
        </w:rPr>
        <w:t>四</w:t>
      </w:r>
      <w:r>
        <w:rPr>
          <w:rFonts w:hint="eastAsia"/>
          <w:sz w:val="32"/>
          <w:szCs w:val="40"/>
        </w:rPr>
        <w:t>、服务期</w:t>
      </w:r>
    </w:p>
    <w:p w14:paraId="307A6748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合同签订后30日历天。</w:t>
      </w:r>
    </w:p>
    <w:p w14:paraId="4AAB779C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  <w:lang w:val="en-US" w:eastAsia="zh-CN"/>
        </w:rPr>
        <w:t>五</w:t>
      </w:r>
      <w:r>
        <w:rPr>
          <w:rFonts w:hint="eastAsia"/>
          <w:sz w:val="32"/>
          <w:szCs w:val="40"/>
        </w:rPr>
        <w:t>、提交成果</w:t>
      </w:r>
    </w:p>
    <w:p w14:paraId="6844B15F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  <w:lang w:val="en-US" w:eastAsia="zh-CN"/>
        </w:rPr>
        <w:t>1</w:t>
      </w:r>
      <w:r>
        <w:rPr>
          <w:rFonts w:hint="eastAsia"/>
          <w:sz w:val="32"/>
          <w:szCs w:val="40"/>
        </w:rPr>
        <w:t>、勘察报告</w:t>
      </w:r>
    </w:p>
    <w:p w14:paraId="766DC0DE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2、质量要求</w:t>
      </w:r>
    </w:p>
    <w:p w14:paraId="040265D4"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3、技术要求</w:t>
      </w:r>
    </w:p>
    <w:tbl>
      <w:tblPr>
        <w:tblStyle w:val="2"/>
        <w:tblW w:w="67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3117"/>
        <w:gridCol w:w="994"/>
        <w:gridCol w:w="1047"/>
        <w:gridCol w:w="1047"/>
        <w:gridCol w:w="1047"/>
      </w:tblGrid>
      <w:tr w14:paraId="7C77B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556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96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费用名称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E7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D1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E1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地层类别</w:t>
            </w:r>
          </w:p>
        </w:tc>
      </w:tr>
      <w:tr w14:paraId="4E157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54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Style w:val="4"/>
                <w:lang w:val="en-US" w:eastAsia="zh-CN" w:bidi="ar"/>
              </w:rPr>
              <w:t>测放点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F9B62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CB22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CB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C19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9E0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C79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ED0A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C9AF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FC26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568F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F348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6CA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37E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C4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Style w:val="4"/>
                <w:lang w:val="en-US" w:eastAsia="zh-CN" w:bidi="ar"/>
              </w:rPr>
              <w:t>.钻探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DB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10.0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29F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10.1~20.0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D6E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18C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3BC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Ⅱ</w:t>
            </w:r>
          </w:p>
        </w:tc>
      </w:tr>
      <w:tr w14:paraId="1F1EB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7354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D99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10.0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36BA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EE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E172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EA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Ⅳ</w:t>
            </w:r>
          </w:p>
        </w:tc>
      </w:tr>
      <w:tr w14:paraId="32657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3D8C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5F98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10.0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5A64A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6D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8B1C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07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Ⅴ</w:t>
            </w:r>
          </w:p>
        </w:tc>
      </w:tr>
      <w:tr w14:paraId="622BC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3D61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8302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20.0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154A22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72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7D59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A5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Ⅴ</w:t>
            </w:r>
          </w:p>
        </w:tc>
      </w:tr>
      <w:tr w14:paraId="409AD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CC35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74EC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20.0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C6A90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83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42F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01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Ⅳ</w:t>
            </w:r>
          </w:p>
        </w:tc>
      </w:tr>
      <w:tr w14:paraId="15586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9116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DBCA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20.0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39849D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1B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E844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E8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Ⅴ</w:t>
            </w:r>
          </w:p>
        </w:tc>
      </w:tr>
      <w:tr w14:paraId="0539A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DA10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C05A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采用跟管钻进或泥浆护壁增加</w:t>
            </w:r>
            <w:r>
              <w:rPr>
                <w:rStyle w:val="5"/>
                <w:rFonts w:eastAsia="宋体"/>
                <w:lang w:val="en-US" w:eastAsia="zh-CN" w:bidi="ar"/>
              </w:rPr>
              <w:t>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6D65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A659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3FFE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3CC6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586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2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BF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2.0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8412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96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DE3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57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Ⅱ</w:t>
            </w:r>
          </w:p>
        </w:tc>
      </w:tr>
      <w:tr w14:paraId="4D9B9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152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315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5.0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BC46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F7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65B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70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Ⅱ</w:t>
            </w:r>
          </w:p>
        </w:tc>
      </w:tr>
      <w:tr w14:paraId="33F3C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94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76D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10.0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D355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BA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787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F8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Ⅲ</w:t>
            </w:r>
          </w:p>
        </w:tc>
      </w:tr>
      <w:tr w14:paraId="44F88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C6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Style w:val="4"/>
                <w:lang w:val="en-US" w:eastAsia="zh-CN" w:bidi="ar"/>
              </w:rPr>
              <w:t>.取样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1B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FBDD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72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6F0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A630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934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05D0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9B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1E65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D0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E15C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8563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525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A319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DF36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扰动取样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B90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B6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F7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FB03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F9C2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52BF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C0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探井取样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A4A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61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B4E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51B9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95A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8D82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B3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B82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09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8F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246D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3C2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02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Style w:val="4"/>
                <w:lang w:val="en-US" w:eastAsia="zh-CN" w:bidi="ar"/>
              </w:rPr>
              <w:t>技术工作费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E96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Style w:val="4"/>
                <w:lang w:val="en-US" w:eastAsia="zh-CN" w:bidi="ar"/>
              </w:rPr>
              <w:t>（</w:t>
            </w:r>
            <w:r>
              <w:rPr>
                <w:rStyle w:val="5"/>
                <w:rFonts w:eastAsia="宋体"/>
                <w:lang w:val="en-US" w:eastAsia="zh-CN" w:bidi="ar"/>
              </w:rPr>
              <w:t>2+3+4</w:t>
            </w:r>
            <w:r>
              <w:rPr>
                <w:rStyle w:val="4"/>
                <w:lang w:val="en-US" w:eastAsia="zh-CN" w:bidi="ar"/>
              </w:rPr>
              <w:t>）</w:t>
            </w:r>
            <w:r>
              <w:rPr>
                <w:rStyle w:val="5"/>
                <w:rFonts w:eastAsia="宋体"/>
                <w:lang w:val="en-US" w:eastAsia="zh-CN" w:bidi="ar"/>
              </w:rPr>
              <w:t>*1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AC82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3DC1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9735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CEB6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42C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7B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6.波速、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A0BA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B75F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9D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47E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6C4F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A0A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166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C5B8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0B70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76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8DD2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01E9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CC1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52F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4C7E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Style w:val="5"/>
                <w:rFonts w:eastAsia="宋体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9469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012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BEA8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8904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E51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62D2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7.重型动探试验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F9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D≤10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7A7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CC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49C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D20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Ⅳ</w:t>
            </w:r>
          </w:p>
        </w:tc>
      </w:tr>
      <w:tr w14:paraId="7FD7E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6550E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8.标准贯入试验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4B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D≤10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3EC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99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E55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C7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Ⅱ</w:t>
            </w:r>
          </w:p>
        </w:tc>
      </w:tr>
      <w:tr w14:paraId="28C5F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84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9.室内试验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1B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883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623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890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97E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CBD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C78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93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湿陷性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251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36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165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5CE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B44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410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07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自重湿陷性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FA9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ACF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4DD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337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199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C01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94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湿陷起始压力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BDE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B7F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53D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B04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738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8E8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7E3F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颗粒分析</w:t>
            </w:r>
          </w:p>
        </w:tc>
        <w:tc>
          <w:tcPr>
            <w:tcW w:w="15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73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22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6DA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680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6FC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98A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E4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固结快剪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A7D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4E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3FB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136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1D5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C74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50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土的腐蚀性分析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725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C22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6D0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758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433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39A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D7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水的腐蚀性分析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332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6F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48A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036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2E2BB91F"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达到国家及现行行业合格标准</w:t>
      </w:r>
    </w:p>
    <w:p w14:paraId="5640AAFB">
      <w:pPr>
        <w:rPr>
          <w:rFonts w:hint="eastAsia"/>
          <w:sz w:val="32"/>
          <w:szCs w:val="40"/>
        </w:rPr>
      </w:pPr>
    </w:p>
    <w:p w14:paraId="79953D92">
      <w:pPr>
        <w:rPr>
          <w:rFonts w:hint="eastAsia"/>
          <w:sz w:val="32"/>
          <w:szCs w:val="40"/>
        </w:rPr>
      </w:pPr>
    </w:p>
    <w:p w14:paraId="3E954BA9">
      <w:pPr>
        <w:ind w:firstLine="4480" w:firstLineChars="14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延川县交通运输局</w:t>
      </w:r>
    </w:p>
    <w:p w14:paraId="2DB2E0AC">
      <w:pPr>
        <w:ind w:firstLine="4480" w:firstLineChars="1400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3D71F8"/>
    <w:rsid w:val="0D5E173B"/>
    <w:rsid w:val="237E003B"/>
    <w:rsid w:val="29482716"/>
    <w:rsid w:val="41DE61F7"/>
    <w:rsid w:val="521E52CF"/>
    <w:rsid w:val="5F467F04"/>
    <w:rsid w:val="6D79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21"/>
    <w:basedOn w:val="3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534</Words>
  <Characters>651</Characters>
  <Lines>0</Lines>
  <Paragraphs>0</Paragraphs>
  <TotalTime>87</TotalTime>
  <ScaleCrop>false</ScaleCrop>
  <LinksUpToDate>false</LinksUpToDate>
  <CharactersWithSpaces>652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2025-08-07T08:41:00Z</dcterms:created>
  <dc:creator>Forever</dc:creator>
  <cp:lastModifiedBy>大力出奇迹</cp:lastModifiedBy>
  <dcterms:modified xsi:type="dcterms:W3CDTF">2026-08-13T08:32:33Z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862EB662BFB447498AFAF2FF87880528_11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