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75965">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b/>
          <w:bCs/>
          <w:color w:val="auto"/>
          <w:kern w:val="0"/>
          <w:sz w:val="28"/>
          <w:szCs w:val="28"/>
          <w:highlight w:val="none"/>
        </w:rPr>
      </w:pPr>
      <w:r>
        <w:rPr>
          <w:rFonts w:hint="eastAsia" w:ascii="仿宋" w:hAnsi="仿宋" w:eastAsia="仿宋" w:cs="SSJ-PK74820000023-Identity-H"/>
          <w:b/>
          <w:bCs/>
          <w:color w:val="auto"/>
          <w:kern w:val="0"/>
          <w:sz w:val="28"/>
          <w:szCs w:val="28"/>
          <w:highlight w:val="none"/>
        </w:rPr>
        <w:t>各</w:t>
      </w:r>
      <w:r>
        <w:rPr>
          <w:rFonts w:hint="eastAsia" w:ascii="仿宋" w:hAnsi="仿宋" w:eastAsia="仿宋" w:cs="SSJ-PK74820000023-Identity-H"/>
          <w:b/>
          <w:bCs/>
          <w:color w:val="auto"/>
          <w:kern w:val="0"/>
          <w:sz w:val="28"/>
          <w:szCs w:val="28"/>
          <w:highlight w:val="none"/>
          <w:lang w:val="en-US" w:eastAsia="zh-CN"/>
        </w:rPr>
        <w:t>投标人</w:t>
      </w:r>
      <w:r>
        <w:rPr>
          <w:rFonts w:hint="eastAsia" w:ascii="仿宋" w:hAnsi="仿宋" w:eastAsia="仿宋" w:cs="SSJ-PK74820000023-Identity-H"/>
          <w:b/>
          <w:bCs/>
          <w:color w:val="auto"/>
          <w:kern w:val="0"/>
          <w:sz w:val="28"/>
          <w:szCs w:val="28"/>
          <w:highlight w:val="none"/>
        </w:rPr>
        <w:t>对照“</w:t>
      </w:r>
      <w:r>
        <w:rPr>
          <w:rFonts w:hint="eastAsia" w:ascii="仿宋" w:hAnsi="仿宋" w:eastAsia="仿宋" w:cs="SSJ-PK74820000023-Identity-H"/>
          <w:b/>
          <w:bCs/>
          <w:color w:val="auto"/>
          <w:kern w:val="0"/>
          <w:sz w:val="28"/>
          <w:szCs w:val="28"/>
          <w:highlight w:val="none"/>
          <w:lang w:val="en-US" w:eastAsia="zh-CN"/>
        </w:rPr>
        <w:t>第4章</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b/>
          <w:bCs/>
          <w:color w:val="auto"/>
          <w:kern w:val="0"/>
          <w:sz w:val="28"/>
          <w:szCs w:val="28"/>
          <w:highlight w:val="none"/>
          <w:lang w:val="en-US" w:eastAsia="zh-CN"/>
        </w:rPr>
        <w:t>资格审查</w:t>
      </w:r>
      <w:r>
        <w:rPr>
          <w:rFonts w:hint="eastAsia" w:ascii="仿宋" w:hAnsi="仿宋" w:eastAsia="仿宋" w:cs="SSJ-PK74820000023-Identity-H"/>
          <w:b/>
          <w:bCs/>
          <w:color w:val="auto"/>
          <w:kern w:val="0"/>
          <w:sz w:val="28"/>
          <w:szCs w:val="28"/>
          <w:highlight w:val="none"/>
        </w:rPr>
        <w:t>要求的内容进行响应</w:t>
      </w:r>
    </w:p>
    <w:p w14:paraId="54B021B8">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color w:val="auto"/>
          <w:kern w:val="0"/>
          <w:sz w:val="28"/>
          <w:szCs w:val="28"/>
          <w:highlight w:val="none"/>
          <w:lang w:eastAsia="zh-CN"/>
        </w:rPr>
      </w:pPr>
      <w:r>
        <w:rPr>
          <w:rFonts w:hint="eastAsia" w:ascii="仿宋" w:hAnsi="仿宋" w:eastAsia="仿宋" w:cs="SSJ-PK74820000023-Identity-H"/>
          <w:b/>
          <w:bCs/>
          <w:color w:val="auto"/>
          <w:kern w:val="0"/>
          <w:sz w:val="28"/>
          <w:szCs w:val="28"/>
          <w:highlight w:val="none"/>
          <w:lang w:eastAsia="zh-CN"/>
        </w:rPr>
        <w:t>（</w:t>
      </w:r>
      <w:r>
        <w:rPr>
          <w:rFonts w:hint="eastAsia" w:ascii="仿宋" w:hAnsi="仿宋" w:eastAsia="仿宋" w:cs="SSJ-PK74820000023-Identity-H"/>
          <w:b/>
          <w:bCs/>
          <w:color w:val="auto"/>
          <w:kern w:val="0"/>
          <w:sz w:val="28"/>
          <w:szCs w:val="28"/>
          <w:highlight w:val="none"/>
          <w:lang w:val="en-US" w:eastAsia="zh-CN"/>
        </w:rPr>
        <w:t>后附部分相关格式</w:t>
      </w:r>
      <w:r>
        <w:rPr>
          <w:rFonts w:hint="eastAsia" w:ascii="仿宋" w:hAnsi="仿宋" w:eastAsia="仿宋" w:cs="SSJ-PK74820000023-Identity-H"/>
          <w:b/>
          <w:bCs/>
          <w:color w:val="auto"/>
          <w:kern w:val="0"/>
          <w:sz w:val="28"/>
          <w:szCs w:val="28"/>
          <w:highlight w:val="none"/>
          <w:lang w:eastAsia="zh-CN"/>
        </w:rPr>
        <w:t>）</w:t>
      </w:r>
    </w:p>
    <w:p w14:paraId="3D73914F">
      <w:pPr>
        <w:jc w:val="center"/>
        <w:rPr>
          <w:rFonts w:hint="eastAsia" w:ascii="仿宋" w:hAnsi="仿宋" w:eastAsia="仿宋" w:cs="Times New Roman"/>
          <w:b/>
          <w:color w:val="auto"/>
          <w:sz w:val="28"/>
          <w:szCs w:val="28"/>
          <w:highlight w:val="none"/>
          <w:lang w:eastAsia="zh-CN"/>
        </w:rPr>
      </w:pPr>
    </w:p>
    <w:p w14:paraId="6A311842">
      <w:pPr>
        <w:pStyle w:val="2"/>
        <w:rPr>
          <w:rFonts w:hint="eastAsia"/>
          <w:color w:val="auto"/>
          <w:highlight w:val="none"/>
          <w:lang w:eastAsia="zh-CN"/>
        </w:rPr>
      </w:pPr>
    </w:p>
    <w:p w14:paraId="4A976FEB">
      <w:pPr>
        <w:pStyle w:val="2"/>
        <w:rPr>
          <w:rFonts w:hint="eastAsia" w:ascii="仿宋" w:hAnsi="仿宋" w:eastAsia="仿宋" w:cs="Times New Roman"/>
          <w:b/>
          <w:color w:val="auto"/>
          <w:sz w:val="28"/>
          <w:szCs w:val="28"/>
          <w:highlight w:val="none"/>
        </w:rPr>
      </w:pPr>
    </w:p>
    <w:p w14:paraId="1FF09510">
      <w:pPr>
        <w:jc w:val="center"/>
        <w:rPr>
          <w:rFonts w:hint="eastAsia"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具有履行本合同所必需的设备和专业技术能力的声明</w:t>
      </w:r>
    </w:p>
    <w:p w14:paraId="161D2E0D">
      <w:pPr>
        <w:widowControl/>
        <w:spacing w:line="240" w:lineRule="auto"/>
        <w:jc w:val="left"/>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（采购代理机构）：</w:t>
      </w:r>
    </w:p>
    <w:p w14:paraId="4781F6F8">
      <w:pPr>
        <w:widowControl/>
        <w:spacing w:line="240" w:lineRule="auto"/>
        <w:jc w:val="left"/>
        <w:rPr>
          <w:rFonts w:hint="eastAsia" w:ascii="仿宋" w:hAnsi="仿宋" w:eastAsia="仿宋" w:cs="Times New Roman"/>
          <w:color w:val="auto"/>
          <w:sz w:val="28"/>
          <w:szCs w:val="28"/>
          <w:highlight w:val="none"/>
        </w:rPr>
      </w:pPr>
    </w:p>
    <w:p w14:paraId="69E28E7E">
      <w:pPr>
        <w:widowControl/>
        <w:spacing w:line="240" w:lineRule="auto"/>
        <w:jc w:val="left"/>
        <w:rPr>
          <w:rFonts w:hint="eastAsia" w:ascii="仿宋" w:hAnsi="仿宋" w:eastAsia="仿宋" w:cs="Times New Roman"/>
          <w:color w:val="auto"/>
          <w:sz w:val="28"/>
          <w:szCs w:val="28"/>
          <w:highlight w:val="none"/>
        </w:rPr>
      </w:pPr>
    </w:p>
    <w:p w14:paraId="6EF47D5F">
      <w:pPr>
        <w:widowControl/>
        <w:spacing w:line="240" w:lineRule="auto"/>
        <w:jc w:val="left"/>
        <w:rPr>
          <w:rFonts w:hint="eastAsia" w:ascii="仿宋" w:hAnsi="仿宋" w:eastAsia="仿宋" w:cs="Times New Roman"/>
          <w:color w:val="auto"/>
          <w:sz w:val="28"/>
          <w:szCs w:val="28"/>
          <w:highlight w:val="none"/>
        </w:rPr>
      </w:pPr>
    </w:p>
    <w:p w14:paraId="02896D6B">
      <w:pPr>
        <w:widowControl/>
        <w:spacing w:line="240" w:lineRule="auto"/>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(示例略)</w:t>
      </w:r>
    </w:p>
    <w:p w14:paraId="2118D475">
      <w:pPr>
        <w:widowControl/>
        <w:spacing w:line="240" w:lineRule="auto"/>
        <w:jc w:val="left"/>
        <w:rPr>
          <w:rFonts w:hint="eastAsia" w:ascii="仿宋" w:hAnsi="仿宋" w:eastAsia="仿宋" w:cs="Times New Roman"/>
          <w:color w:val="auto"/>
          <w:sz w:val="28"/>
          <w:szCs w:val="28"/>
          <w:highlight w:val="none"/>
        </w:rPr>
      </w:pPr>
    </w:p>
    <w:p w14:paraId="5103B568">
      <w:pPr>
        <w:widowControl/>
        <w:spacing w:line="240" w:lineRule="auto"/>
        <w:jc w:val="left"/>
        <w:rPr>
          <w:rFonts w:hint="eastAsia" w:ascii="仿宋" w:hAnsi="仿宋" w:eastAsia="仿宋" w:cs="Times New Roman"/>
          <w:color w:val="auto"/>
          <w:sz w:val="28"/>
          <w:szCs w:val="28"/>
          <w:highlight w:val="none"/>
        </w:rPr>
      </w:pPr>
    </w:p>
    <w:p w14:paraId="42092CF3">
      <w:pPr>
        <w:widowControl/>
        <w:spacing w:line="240" w:lineRule="auto"/>
        <w:jc w:val="left"/>
        <w:rPr>
          <w:rFonts w:hint="eastAsia" w:ascii="仿宋" w:hAnsi="仿宋" w:eastAsia="仿宋" w:cs="Times New Roman"/>
          <w:color w:val="auto"/>
          <w:sz w:val="28"/>
          <w:szCs w:val="28"/>
          <w:highlight w:val="none"/>
        </w:rPr>
      </w:pPr>
    </w:p>
    <w:p w14:paraId="59BA2B73">
      <w:pPr>
        <w:widowControl/>
        <w:spacing w:line="240" w:lineRule="auto"/>
        <w:jc w:val="left"/>
        <w:rPr>
          <w:rFonts w:hint="eastAsia" w:ascii="Times New Roman" w:hAnsi="Times New Roman" w:eastAsia="仿宋" w:cs="Times New Roman"/>
          <w:color w:val="auto"/>
          <w:sz w:val="28"/>
          <w:szCs w:val="28"/>
          <w:highlight w:val="none"/>
        </w:rPr>
      </w:pPr>
    </w:p>
    <w:p w14:paraId="38FBF7F4">
      <w:pPr>
        <w:spacing w:line="336" w:lineRule="auto"/>
        <w:ind w:firstLine="560" w:firstLineChars="200"/>
        <w:rPr>
          <w:rFonts w:hint="eastAsia" w:ascii="仿宋" w:hAnsi="仿宋" w:eastAsia="仿宋" w:cs="Times New Roman"/>
          <w:color w:val="auto"/>
          <w:sz w:val="28"/>
          <w:szCs w:val="28"/>
          <w:highlight w:val="none"/>
          <w:u w:val="single"/>
        </w:rPr>
      </w:pPr>
      <w:r>
        <w:rPr>
          <w:rFonts w:hint="eastAsia" w:ascii="仿宋" w:hAnsi="仿宋" w:eastAsia="仿宋" w:cs="Times New Roman"/>
          <w:color w:val="auto"/>
          <w:sz w:val="28"/>
          <w:szCs w:val="28"/>
          <w:highlight w:val="none"/>
        </w:rPr>
        <w:t>供应商名称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公章</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u w:val="single"/>
        </w:rPr>
        <w:t xml:space="preserve">                </w:t>
      </w:r>
    </w:p>
    <w:p w14:paraId="5AF1AC98">
      <w:pPr>
        <w:spacing w:line="336" w:lineRule="auto"/>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02C35FB8">
      <w:pPr>
        <w:autoSpaceDE w:val="0"/>
        <w:autoSpaceDN w:val="0"/>
        <w:adjustRightInd w:val="0"/>
        <w:spacing w:line="336" w:lineRule="auto"/>
        <w:jc w:val="left"/>
        <w:rPr>
          <w:rFonts w:hint="eastAsia" w:ascii="仿宋" w:hAnsi="仿宋" w:eastAsia="仿宋" w:cs="Times New Roman"/>
          <w:color w:val="auto"/>
          <w:sz w:val="28"/>
          <w:szCs w:val="28"/>
          <w:highlight w:val="none"/>
        </w:rPr>
      </w:pPr>
    </w:p>
    <w:p w14:paraId="5425A8B2">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2B8FC628">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4F800473">
      <w:pPr>
        <w:pStyle w:val="4"/>
        <w:spacing w:line="336" w:lineRule="auto"/>
        <w:ind w:firstLine="560" w:firstLineChars="200"/>
        <w:jc w:val="center"/>
        <w:rPr>
          <w:rFonts w:ascii="仿宋" w:hAnsi="仿宋" w:eastAsia="仿宋" w:cs="SSJ-PK74820000023-Identity-H"/>
          <w:color w:val="auto"/>
          <w:kern w:val="0"/>
          <w:sz w:val="28"/>
          <w:szCs w:val="28"/>
          <w:highlight w:val="none"/>
        </w:rPr>
      </w:pPr>
      <w:r>
        <w:rPr>
          <w:rFonts w:ascii="仿宋" w:hAnsi="仿宋" w:eastAsia="仿宋" w:cs="SSJ-PK74820000023-Identity-H"/>
          <w:color w:val="auto"/>
          <w:kern w:val="0"/>
          <w:sz w:val="28"/>
          <w:szCs w:val="28"/>
          <w:highlight w:val="none"/>
        </w:rPr>
        <w:br w:type="page"/>
      </w:r>
    </w:p>
    <w:p w14:paraId="68B0FFF5">
      <w:pPr>
        <w:pStyle w:val="4"/>
        <w:spacing w:line="336" w:lineRule="auto"/>
        <w:ind w:firstLine="562" w:firstLineChars="200"/>
        <w:jc w:val="center"/>
        <w:rPr>
          <w:rFonts w:hint="eastAsia" w:ascii="仿宋" w:hAnsi="仿宋" w:eastAsia="仿宋" w:cs="Times New Roman"/>
          <w:b/>
          <w:bCs/>
          <w:color w:val="auto"/>
          <w:sz w:val="28"/>
          <w:szCs w:val="28"/>
          <w:highlight w:val="none"/>
        </w:rPr>
      </w:pPr>
    </w:p>
    <w:p w14:paraId="7A53836A">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参加本次采购活动前三年内，在经营活动中</w:t>
      </w:r>
    </w:p>
    <w:p w14:paraId="143CEDF3">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没有重大违法记录声明函</w:t>
      </w:r>
    </w:p>
    <w:p w14:paraId="7D552134">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6D4242E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59237EAD">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4258E68C">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（填“未被列入”或“被列入”）失信被执行人名单。</w:t>
      </w:r>
    </w:p>
    <w:p w14:paraId="0BC6908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（填“未被列入”或“被列入”）重大税收违法失信主体名单。</w:t>
      </w:r>
    </w:p>
    <w:p w14:paraId="6AF9B5C0">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（填“未被列入”或“被列入”）政府采购严重违法失信行为记录名单。</w:t>
      </w:r>
    </w:p>
    <w:p w14:paraId="1E5692C9">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3301A12F">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4E187A40">
      <w:pPr>
        <w:pStyle w:val="4"/>
        <w:spacing w:line="336" w:lineRule="auto"/>
        <w:ind w:firstLine="560" w:firstLineChars="200"/>
        <w:rPr>
          <w:rFonts w:hint="eastAsia" w:ascii="仿宋" w:hAnsi="仿宋" w:eastAsia="仿宋" w:cs="Times New Roman"/>
          <w:color w:val="auto"/>
          <w:sz w:val="28"/>
          <w:szCs w:val="28"/>
          <w:highlight w:val="none"/>
        </w:rPr>
      </w:pPr>
    </w:p>
    <w:p w14:paraId="2D2E9F39">
      <w:pPr>
        <w:pStyle w:val="4"/>
        <w:spacing w:line="336" w:lineRule="auto"/>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6CFEF754">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56A6ED3C">
      <w:pPr>
        <w:pStyle w:val="4"/>
        <w:spacing w:line="336" w:lineRule="auto"/>
        <w:ind w:firstLine="562" w:firstLineChars="200"/>
        <w:rPr>
          <w:rFonts w:hint="eastAsia" w:ascii="仿宋" w:hAnsi="仿宋" w:eastAsia="仿宋" w:cs="Times New Roman"/>
          <w:b/>
          <w:bCs/>
          <w:color w:val="auto"/>
          <w:sz w:val="28"/>
          <w:szCs w:val="28"/>
          <w:highlight w:val="none"/>
        </w:rPr>
      </w:pPr>
    </w:p>
    <w:p w14:paraId="69CAB144">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5DB05598">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1、供应商在参加采购活动前3年内因违法经营被禁止在一定期限内参加采购活动，期限届满的，可以参加政府采购活动，但应提供期限届满的证明材料。</w:t>
      </w:r>
    </w:p>
    <w:p w14:paraId="4B411F86">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2、《中华人民共和国政府采购法实施条例》第十九条</w:t>
      </w:r>
      <w:bookmarkStart w:id="0" w:name="_GoBack"/>
      <w:bookmarkEnd w:id="0"/>
      <w:r>
        <w:rPr>
          <w:rFonts w:hint="eastAsia" w:ascii="仿宋" w:hAnsi="仿宋" w:eastAsia="仿宋" w:cs="Times New Roman"/>
          <w:b/>
          <w:bCs/>
          <w:color w:val="auto"/>
          <w:sz w:val="28"/>
          <w:szCs w:val="28"/>
          <w:highlight w:val="none"/>
        </w:rPr>
        <w:t>重大违法记录，是指供应商因违法经营受到刑事处罚或者责令停产停业、吊销许可证</w:t>
      </w:r>
      <w:r>
        <w:rPr>
          <w:rFonts w:hint="eastAsia" w:ascii="仿宋" w:hAnsi="仿宋" w:eastAsia="仿宋" w:cs="Times New Roman"/>
          <w:b/>
          <w:bCs/>
          <w:color w:val="auto"/>
          <w:sz w:val="28"/>
          <w:szCs w:val="28"/>
          <w:highlight w:val="none"/>
          <w:lang w:val="en-US" w:eastAsia="zh-CN"/>
        </w:rPr>
        <w:t>或</w:t>
      </w:r>
      <w:r>
        <w:rPr>
          <w:rFonts w:hint="eastAsia" w:ascii="仿宋" w:hAnsi="仿宋" w:eastAsia="仿宋" w:cs="Times New Roman"/>
          <w:b/>
          <w:bCs/>
          <w:color w:val="auto"/>
          <w:sz w:val="28"/>
          <w:szCs w:val="28"/>
          <w:highlight w:val="none"/>
        </w:rPr>
        <w:t>者执照、较大数额罚款等行政处罚。</w:t>
      </w:r>
    </w:p>
    <w:p w14:paraId="3CBD230A">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B10DB9E">
      <w:pP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br w:type="page"/>
      </w:r>
    </w:p>
    <w:p w14:paraId="1B4F9035">
      <w:pPr>
        <w:autoSpaceDE w:val="0"/>
        <w:autoSpaceDN w:val="0"/>
        <w:adjustRightInd w:val="0"/>
        <w:spacing w:line="336" w:lineRule="auto"/>
        <w:jc w:val="both"/>
        <w:rPr>
          <w:rFonts w:hint="eastAsia" w:ascii="仿宋" w:hAnsi="仿宋" w:eastAsia="仿宋" w:cs="Times New Roman"/>
          <w:color w:val="auto"/>
          <w:sz w:val="28"/>
          <w:szCs w:val="28"/>
          <w:highlight w:val="none"/>
        </w:rPr>
      </w:pPr>
    </w:p>
    <w:p w14:paraId="09AC957F">
      <w:pPr>
        <w:keepNext w:val="0"/>
        <w:keepLines w:val="0"/>
        <w:widowControl/>
        <w:suppressLineNumbers w:val="0"/>
        <w:jc w:val="center"/>
        <w:rPr>
          <w:rFonts w:ascii="仿宋" w:hAnsi="仿宋" w:eastAsia="仿宋" w:cs="仿宋"/>
          <w:b/>
          <w:bCs/>
          <w:color w:val="auto"/>
          <w:kern w:val="0"/>
          <w:sz w:val="30"/>
          <w:szCs w:val="30"/>
          <w:highlight w:val="none"/>
          <w:lang w:val="en-US" w:eastAsia="zh-CN" w:bidi="ar"/>
        </w:rPr>
      </w:pPr>
      <w:r>
        <w:rPr>
          <w:rFonts w:ascii="仿宋" w:hAnsi="仿宋" w:eastAsia="仿宋" w:cs="仿宋"/>
          <w:b/>
          <w:bCs/>
          <w:color w:val="auto"/>
          <w:kern w:val="0"/>
          <w:sz w:val="30"/>
          <w:szCs w:val="30"/>
          <w:highlight w:val="none"/>
          <w:lang w:val="en-US" w:eastAsia="zh-CN" w:bidi="ar"/>
        </w:rPr>
        <w:t>直接控股和管理关系清单</w:t>
      </w:r>
      <w:r>
        <w:rPr>
          <w:rFonts w:ascii="仿宋" w:hAnsi="仿宋" w:eastAsia="仿宋" w:cs="仿宋"/>
          <w:b/>
          <w:bCs/>
          <w:color w:val="auto"/>
          <w:kern w:val="0"/>
          <w:sz w:val="30"/>
          <w:szCs w:val="30"/>
          <w:highlight w:val="none"/>
          <w:lang w:val="en-US" w:eastAsia="zh-CN" w:bidi="ar"/>
        </w:rPr>
        <w:br w:type="textWrapping"/>
      </w:r>
    </w:p>
    <w:p w14:paraId="595E04DA">
      <w:pPr>
        <w:keepNext w:val="0"/>
        <w:keepLines w:val="0"/>
        <w:widowControl/>
        <w:suppressLineNumbers w:val="0"/>
        <w:ind w:left="600" w:hanging="560" w:hangingChars="200"/>
        <w:jc w:val="both"/>
        <w:rPr>
          <w:rFonts w:hint="eastAsia" w:ascii="仿宋" w:hAnsi="仿宋" w:eastAsia="仿宋" w:cs="仿宋"/>
          <w:b w:val="0"/>
          <w:bCs w:val="0"/>
          <w:color w:val="auto"/>
          <w:kern w:val="0"/>
          <w:sz w:val="30"/>
          <w:szCs w:val="30"/>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陕西正信招标有限公司：</w:t>
      </w:r>
      <w:r>
        <w:rPr>
          <w:rFonts w:hint="eastAsia" w:ascii="仿宋" w:hAnsi="仿宋" w:eastAsia="仿宋" w:cs="仿宋"/>
          <w:b w:val="0"/>
          <w:bCs w:val="0"/>
          <w:color w:val="auto"/>
          <w:kern w:val="0"/>
          <w:sz w:val="28"/>
          <w:szCs w:val="28"/>
          <w:highlight w:val="none"/>
          <w:lang w:val="en-US" w:eastAsia="zh-CN" w:bidi="ar"/>
        </w:rPr>
        <w:br w:type="textWrapping"/>
      </w:r>
      <w:r>
        <w:rPr>
          <w:rFonts w:hint="eastAsia" w:ascii="仿宋" w:hAnsi="仿宋" w:eastAsia="仿宋" w:cs="仿宋"/>
          <w:b w:val="0"/>
          <w:bCs w:val="0"/>
          <w:color w:val="auto"/>
          <w:kern w:val="0"/>
          <w:sz w:val="28"/>
          <w:szCs w:val="28"/>
          <w:highlight w:val="none"/>
          <w:lang w:val="en-US" w:eastAsia="zh-CN" w:bidi="ar"/>
        </w:rPr>
        <w:t>我方与以下单位存在直接控股、管理关系：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29DA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27DFB47D">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存在直接控股、管理关系的相关单位</w:t>
            </w:r>
          </w:p>
        </w:tc>
      </w:tr>
      <w:tr w14:paraId="3842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34B20FC8">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序号</w:t>
            </w:r>
          </w:p>
        </w:tc>
        <w:tc>
          <w:tcPr>
            <w:tcW w:w="2218" w:type="pct"/>
            <w:noWrap w:val="0"/>
            <w:vAlign w:val="center"/>
          </w:tcPr>
          <w:p w14:paraId="046D1C72">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直接控股股东名称及出资比例</w:t>
            </w:r>
          </w:p>
        </w:tc>
        <w:tc>
          <w:tcPr>
            <w:tcW w:w="1691" w:type="pct"/>
            <w:noWrap w:val="0"/>
            <w:vAlign w:val="center"/>
          </w:tcPr>
          <w:p w14:paraId="5A890479">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直接管理关系单位名称</w:t>
            </w:r>
          </w:p>
        </w:tc>
        <w:tc>
          <w:tcPr>
            <w:tcW w:w="495" w:type="pct"/>
            <w:noWrap w:val="0"/>
            <w:vAlign w:val="center"/>
          </w:tcPr>
          <w:p w14:paraId="4C27369A">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备注</w:t>
            </w:r>
          </w:p>
        </w:tc>
      </w:tr>
      <w:tr w14:paraId="3D22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0EA76908">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2218" w:type="pct"/>
            <w:noWrap w:val="0"/>
            <w:vAlign w:val="top"/>
          </w:tcPr>
          <w:p w14:paraId="07BE85E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4B7FA3A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51B504E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C087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44D35DFF">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w:t>
            </w:r>
          </w:p>
        </w:tc>
        <w:tc>
          <w:tcPr>
            <w:tcW w:w="2218" w:type="pct"/>
            <w:noWrap w:val="0"/>
            <w:vAlign w:val="top"/>
          </w:tcPr>
          <w:p w14:paraId="62956D6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37E44C0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6C559C4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113DB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AF329BA">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3</w:t>
            </w:r>
          </w:p>
        </w:tc>
        <w:tc>
          <w:tcPr>
            <w:tcW w:w="2218" w:type="pct"/>
            <w:noWrap w:val="0"/>
            <w:vAlign w:val="top"/>
          </w:tcPr>
          <w:p w14:paraId="3C3698E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2A30545A">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112A1897">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A977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7718CF7E">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w:t>
            </w:r>
          </w:p>
        </w:tc>
        <w:tc>
          <w:tcPr>
            <w:tcW w:w="2218" w:type="pct"/>
            <w:noWrap w:val="0"/>
            <w:vAlign w:val="top"/>
          </w:tcPr>
          <w:p w14:paraId="51D05222">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04D84FA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44754B60">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bl>
    <w:p w14:paraId="3CABA7F8">
      <w:pPr>
        <w:spacing w:line="336" w:lineRule="auto"/>
        <w:ind w:left="420" w:leftChars="200" w:firstLine="0" w:firstLineChars="0"/>
        <w:rPr>
          <w:rFonts w:hint="eastAsia" w:ascii="仿宋" w:hAnsi="仿宋" w:eastAsia="仿宋" w:cs="仿宋"/>
          <w:color w:val="auto"/>
          <w:sz w:val="28"/>
          <w:szCs w:val="28"/>
          <w:highlight w:val="none"/>
          <w:lang w:eastAsia="zh-CN"/>
        </w:rPr>
      </w:pPr>
    </w:p>
    <w:p w14:paraId="56642129">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1878FED8">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5BCB6D5B">
      <w:pPr>
        <w:pStyle w:val="2"/>
        <w:rPr>
          <w:rFonts w:hint="eastAsia"/>
          <w:color w:val="auto"/>
          <w:highlight w:val="none"/>
          <w:lang w:eastAsia="zh-CN"/>
        </w:rPr>
      </w:pPr>
    </w:p>
    <w:p w14:paraId="18D9DB3E">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rPr>
        <w:t>备注：</w:t>
      </w:r>
      <w:r>
        <w:rPr>
          <w:rFonts w:hint="eastAsia" w:ascii="仿宋" w:hAnsi="仿宋" w:eastAsia="仿宋" w:cs="宋体"/>
          <w:b w:val="0"/>
          <w:bCs/>
          <w:color w:val="auto"/>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color w:val="auto"/>
          <w:kern w:val="0"/>
          <w:sz w:val="28"/>
          <w:szCs w:val="28"/>
          <w:highlight w:val="none"/>
          <w:lang w:val="zh-CN" w:eastAsia="zh-CN"/>
        </w:rPr>
        <w:t>，</w:t>
      </w:r>
      <w:r>
        <w:rPr>
          <w:rFonts w:hint="eastAsia" w:ascii="仿宋" w:hAnsi="仿宋" w:eastAsia="仿宋" w:cs="宋体"/>
          <w:b w:val="0"/>
          <w:bCs/>
          <w:color w:val="auto"/>
          <w:kern w:val="0"/>
          <w:sz w:val="28"/>
          <w:szCs w:val="28"/>
          <w:highlight w:val="none"/>
          <w:lang w:val="zh-CN" w:eastAsia="zh-CN"/>
        </w:rPr>
        <w:t xml:space="preserve">但依其出资额或者持有的股份所享有的表决权已足以对股东会、股东大会的决议产生重大影响的股东。 </w:t>
      </w:r>
    </w:p>
    <w:p w14:paraId="15C6E413">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2.</w:t>
      </w:r>
      <w:r>
        <w:rPr>
          <w:rFonts w:hint="eastAsia" w:ascii="仿宋" w:hAnsi="仿宋" w:cs="宋体"/>
          <w:b w:val="0"/>
          <w:bCs/>
          <w:color w:val="auto"/>
          <w:kern w:val="0"/>
          <w:sz w:val="28"/>
          <w:szCs w:val="28"/>
          <w:highlight w:val="none"/>
          <w:lang w:val="en-US" w:eastAsia="zh-CN"/>
        </w:rPr>
        <w:t>直接</w:t>
      </w:r>
      <w:r>
        <w:rPr>
          <w:rFonts w:hint="eastAsia" w:ascii="仿宋" w:hAnsi="仿宋" w:eastAsia="仿宋" w:cs="宋体"/>
          <w:b w:val="0"/>
          <w:bCs/>
          <w:color w:val="auto"/>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7D38E720">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79B58BA3">
      <w:pPr>
        <w:kinsoku w:val="0"/>
        <w:spacing w:line="336" w:lineRule="auto"/>
        <w:ind w:firstLine="560" w:firstLineChars="200"/>
        <w:jc w:val="left"/>
        <w:rPr>
          <w:rFonts w:hint="eastAsia" w:ascii="仿宋" w:hAnsi="仿宋" w:cs="宋体"/>
          <w:b w:val="0"/>
          <w:bCs/>
          <w:color w:val="auto"/>
          <w:kern w:val="0"/>
          <w:sz w:val="28"/>
          <w:szCs w:val="28"/>
          <w:highlight w:val="none"/>
          <w:lang w:val="zh-CN" w:eastAsia="zh-CN"/>
        </w:rPr>
      </w:pPr>
      <w:r>
        <w:rPr>
          <w:rFonts w:hint="eastAsia" w:ascii="仿宋" w:hAnsi="仿宋" w:eastAsia="仿宋" w:cs="宋体"/>
          <w:b w:val="0"/>
          <w:bCs/>
          <w:color w:val="auto"/>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color w:val="auto"/>
          <w:kern w:val="0"/>
          <w:sz w:val="28"/>
          <w:szCs w:val="28"/>
          <w:highlight w:val="none"/>
          <w:lang w:val="zh-CN" w:eastAsia="zh-CN"/>
        </w:rPr>
        <w:t>。</w:t>
      </w:r>
    </w:p>
    <w:p w14:paraId="147D03A3">
      <w:pPr>
        <w:pStyle w:val="2"/>
        <w:ind w:left="0" w:leftChars="0" w:firstLine="0" w:firstLineChars="0"/>
        <w:rPr>
          <w:rFonts w:hint="eastAsia" w:ascii="仿宋" w:hAnsi="仿宋" w:eastAsia="仿宋" w:cs="Times New Roman"/>
          <w:b w:val="0"/>
          <w:bCs/>
          <w:color w:val="auto"/>
          <w:kern w:val="2"/>
          <w:sz w:val="28"/>
          <w:szCs w:val="28"/>
          <w:highlight w:val="none"/>
          <w:lang w:val="en-US" w:eastAsia="zh-CN" w:bidi="ar-SA"/>
        </w:rPr>
      </w:pPr>
    </w:p>
    <w:p w14:paraId="5679AE96">
      <w:pPr>
        <w:pStyle w:val="4"/>
        <w:jc w:val="left"/>
        <w:rPr>
          <w:rFonts w:hint="eastAsia" w:ascii="仿宋" w:hAnsi="仿宋" w:eastAsia="仿宋" w:cs="Times New Roman"/>
          <w:color w:val="auto"/>
          <w:sz w:val="28"/>
          <w:szCs w:val="28"/>
          <w:highlight w:val="none"/>
        </w:rPr>
      </w:pPr>
      <w:r>
        <w:rPr>
          <w:rFonts w:ascii="仿宋" w:hAnsi="仿宋" w:eastAsia="仿宋" w:cs="Times New Roman"/>
          <w:color w:val="auto"/>
          <w:sz w:val="28"/>
          <w:szCs w:val="28"/>
          <w:highlight w:val="none"/>
        </w:rPr>
        <w:br w:type="page"/>
      </w:r>
    </w:p>
    <w:p w14:paraId="542255A8">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194D373B">
      <w:pPr>
        <w:pStyle w:val="4"/>
        <w:jc w:val="left"/>
        <w:rPr>
          <w:rFonts w:hint="eastAsia" w:ascii="仿宋" w:hAnsi="仿宋" w:eastAsia="仿宋" w:cs="Times New Roman"/>
          <w:color w:val="auto"/>
          <w:sz w:val="28"/>
          <w:szCs w:val="28"/>
          <w:highlight w:val="none"/>
          <w:lang w:val="en-US" w:eastAsia="zh-CN"/>
        </w:rPr>
      </w:pPr>
    </w:p>
    <w:p w14:paraId="10675652">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p>
    <w:p w14:paraId="6C71C176">
      <w:pPr>
        <w:pStyle w:val="4"/>
        <w:jc w:val="center"/>
        <w:rPr>
          <w:rFonts w:hint="eastAsia" w:ascii="仿宋" w:hAnsi="仿宋" w:eastAsia="仿宋" w:cs="Times New Roman"/>
          <w:color w:val="auto"/>
          <w:sz w:val="28"/>
          <w:szCs w:val="28"/>
          <w:highlight w:val="none"/>
        </w:rPr>
      </w:pPr>
    </w:p>
    <w:p w14:paraId="721B3691">
      <w:pPr>
        <w:pStyle w:val="4"/>
        <w:jc w:val="center"/>
        <w:rPr>
          <w:rFonts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法定代表人授权委托书</w:t>
      </w:r>
      <w:r>
        <w:rPr>
          <w:rFonts w:ascii="仿宋" w:hAnsi="仿宋" w:eastAsia="仿宋" w:cs="Times New Roman"/>
          <w:b/>
          <w:color w:val="auto"/>
          <w:sz w:val="28"/>
          <w:szCs w:val="28"/>
          <w:highlight w:val="none"/>
        </w:rPr>
        <w:t>(</w:t>
      </w:r>
      <w:r>
        <w:rPr>
          <w:rFonts w:hint="eastAsia" w:ascii="仿宋" w:hAnsi="仿宋" w:eastAsia="仿宋" w:cs="Times New Roman"/>
          <w:b/>
          <w:color w:val="auto"/>
          <w:sz w:val="28"/>
          <w:szCs w:val="28"/>
          <w:highlight w:val="none"/>
        </w:rPr>
        <w:t>授权代表参加</w:t>
      </w:r>
      <w:r>
        <w:rPr>
          <w:rFonts w:hint="eastAsia" w:ascii="仿宋" w:hAnsi="仿宋" w:eastAsia="仿宋" w:cs="Times New Roman"/>
          <w:b/>
          <w:color w:val="auto"/>
          <w:sz w:val="28"/>
          <w:szCs w:val="28"/>
          <w:highlight w:val="none"/>
          <w:lang w:eastAsia="zh-CN"/>
        </w:rPr>
        <w:t>投标</w:t>
      </w:r>
      <w:r>
        <w:rPr>
          <w:rFonts w:ascii="仿宋" w:hAnsi="仿宋" w:eastAsia="仿宋" w:cs="Times New Roman"/>
          <w:b/>
          <w:color w:val="auto"/>
          <w:sz w:val="28"/>
          <w:szCs w:val="28"/>
          <w:highlight w:val="none"/>
        </w:rPr>
        <w:t>)</w:t>
      </w:r>
    </w:p>
    <w:p w14:paraId="69AE97F4">
      <w:pPr>
        <w:pStyle w:val="4"/>
        <w:spacing w:line="560" w:lineRule="exac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采购代理机构</w:t>
      </w:r>
      <w:r>
        <w:rPr>
          <w:rFonts w:ascii="仿宋" w:hAnsi="仿宋" w:eastAsia="仿宋" w:cs="Times New Roman"/>
          <w:color w:val="auto"/>
          <w:sz w:val="28"/>
          <w:szCs w:val="28"/>
          <w:highlight w:val="none"/>
        </w:rPr>
        <w:t>)</w:t>
      </w:r>
    </w:p>
    <w:p w14:paraId="69822228">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val="en-US" w:eastAsia="zh-CN"/>
        </w:rPr>
        <w:t>投标人</w:t>
      </w:r>
      <w:r>
        <w:rPr>
          <w:rFonts w:hint="eastAsia" w:ascii="仿宋" w:hAnsi="仿宋" w:eastAsia="仿宋" w:cs="Times New Roman"/>
          <w:color w:val="auto"/>
          <w:sz w:val="28"/>
          <w:szCs w:val="28"/>
          <w:highlight w:val="none"/>
        </w:rPr>
        <w:t>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的法定代表人</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姓名、职务</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授权</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代表姓名</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为本公司的</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代表，就</w:t>
      </w:r>
      <w:r>
        <w:rPr>
          <w:rFonts w:hint="eastAsia" w:ascii="仿宋" w:hAnsi="仿宋" w:eastAsia="仿宋" w:cs="Times New Roman"/>
          <w:color w:val="auto"/>
          <w:sz w:val="28"/>
          <w:szCs w:val="28"/>
          <w:highlight w:val="none"/>
          <w:lang w:val="en-US" w:eastAsia="zh-CN"/>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non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项目名称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及相关事务代表本公司处理与之有关的一切事务。代理人无转委托权。</w:t>
      </w:r>
    </w:p>
    <w:p w14:paraId="49827EB0">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本授权书自响应文件递交截止时间起有效期</w:t>
      </w:r>
      <w:r>
        <w:rPr>
          <w:rFonts w:hint="eastAsia" w:ascii="仿宋" w:hAnsi="仿宋" w:eastAsia="仿宋" w:cs="Times New Roman"/>
          <w:color w:val="auto"/>
          <w:sz w:val="28"/>
          <w:szCs w:val="28"/>
          <w:highlight w:val="none"/>
          <w:u w:val="single"/>
        </w:rPr>
        <w:t>90</w:t>
      </w:r>
      <w:r>
        <w:rPr>
          <w:rFonts w:hint="eastAsia" w:ascii="仿宋" w:hAnsi="仿宋" w:eastAsia="仿宋" w:cs="Times New Roman"/>
          <w:color w:val="auto"/>
          <w:sz w:val="28"/>
          <w:szCs w:val="28"/>
          <w:highlight w:val="none"/>
        </w:rPr>
        <w:t>天。</w:t>
      </w:r>
    </w:p>
    <w:p w14:paraId="2329C284">
      <w:pPr>
        <w:pStyle w:val="4"/>
        <w:spacing w:line="560" w:lineRule="exact"/>
        <w:ind w:firstLine="560" w:firstLineChars="200"/>
        <w:rPr>
          <w:rFonts w:ascii="仿宋" w:hAnsi="仿宋" w:eastAsia="仿宋" w:cs="Times New Roman"/>
          <w:color w:val="auto"/>
          <w:sz w:val="28"/>
          <w:szCs w:val="28"/>
          <w:highlight w:val="none"/>
        </w:rPr>
      </w:pPr>
    </w:p>
    <w:p w14:paraId="4B5AE59A">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487D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5F67A8A4">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法定代表人身份证明复印件</w:t>
            </w:r>
          </w:p>
          <w:p w14:paraId="0478FBCA">
            <w:pPr>
              <w:pStyle w:val="4"/>
              <w:jc w:val="center"/>
              <w:rPr>
                <w:rFonts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08565472">
      <w:pPr>
        <w:pStyle w:val="4"/>
        <w:ind w:firstLine="560" w:firstLineChars="200"/>
        <w:rPr>
          <w:rFonts w:hint="eastAsia" w:ascii="仿宋" w:hAnsi="仿宋" w:eastAsia="仿宋" w:cs="Times New Roman"/>
          <w:color w:val="auto"/>
          <w:sz w:val="28"/>
          <w:szCs w:val="28"/>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6AC4F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C8E4BC3">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授权代表身份证明复印件</w:t>
            </w:r>
          </w:p>
          <w:p w14:paraId="79BD7A27">
            <w:pPr>
              <w:pStyle w:val="4"/>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5AFFAEAD">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15CE3CA9">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法定代表人(签字或盖章)：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32D4B372">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20ED508">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授权代表(签字或盖章)：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6A5D160">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22A7CDF7">
      <w:pPr>
        <w:spacing w:line="336" w:lineRule="auto"/>
        <w:ind w:firstLine="4480" w:firstLineChars="1600"/>
        <w:rPr>
          <w:rFonts w:hint="eastAsia" w:ascii="仿宋" w:hAnsi="仿宋" w:eastAsia="仿宋" w:cs="Times New Roman"/>
          <w:color w:val="auto"/>
          <w:sz w:val="28"/>
          <w:szCs w:val="28"/>
          <w:highlight w:val="none"/>
        </w:rPr>
      </w:pPr>
    </w:p>
    <w:p w14:paraId="3BFEB110">
      <w:pPr>
        <w:spacing w:line="336" w:lineRule="auto"/>
        <w:ind w:firstLine="4480" w:firstLineChars="16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33CA6D55">
      <w:pPr>
        <w:pStyle w:val="4"/>
        <w:spacing w:line="560" w:lineRule="exact"/>
        <w:ind w:firstLine="560" w:firstLineChars="200"/>
        <w:jc w:val="right"/>
        <w:rPr>
          <w:rFonts w:ascii="仿宋" w:hAnsi="仿宋" w:eastAsia="仿宋" w:cs="Times New Roman"/>
          <w:color w:val="auto"/>
          <w:sz w:val="28"/>
          <w:szCs w:val="28"/>
          <w:highlight w:val="none"/>
        </w:rPr>
      </w:pPr>
    </w:p>
    <w:p w14:paraId="35BFDE05">
      <w:pPr>
        <w:pStyle w:val="4"/>
        <w:ind w:firstLine="560" w:firstLineChars="200"/>
        <w:rPr>
          <w:rFonts w:hint="eastAsia" w:ascii="仿宋" w:hAnsi="仿宋" w:eastAsia="仿宋" w:cs="Times New Roman"/>
          <w:color w:val="auto"/>
          <w:sz w:val="28"/>
          <w:szCs w:val="28"/>
          <w:highlight w:val="none"/>
        </w:rPr>
      </w:pPr>
    </w:p>
    <w:p w14:paraId="4ABF6DF1">
      <w:pPr>
        <w:pStyle w:val="4"/>
        <w:ind w:firstLine="562" w:firstLineChars="200"/>
        <w:jc w:val="center"/>
        <w:rPr>
          <w:rFonts w:hint="eastAsia" w:ascii="仿宋" w:hAnsi="仿宋" w:eastAsia="仿宋" w:cs="Times New Roman"/>
          <w:b/>
          <w:color w:val="auto"/>
          <w:sz w:val="28"/>
          <w:szCs w:val="28"/>
          <w:highlight w:val="none"/>
        </w:rPr>
      </w:pPr>
    </w:p>
    <w:p w14:paraId="49D39A37">
      <w:pPr>
        <w:pStyle w:val="4"/>
        <w:jc w:val="left"/>
        <w:rPr>
          <w:rFonts w:hint="eastAsia" w:ascii="仿宋" w:hAnsi="仿宋" w:eastAsia="仿宋" w:cs="Times New Roman"/>
          <w:color w:val="auto"/>
          <w:sz w:val="28"/>
          <w:szCs w:val="28"/>
          <w:highlight w:val="none"/>
        </w:rPr>
      </w:pPr>
    </w:p>
    <w:p w14:paraId="0A6A808A">
      <w:pPr>
        <w:pStyle w:val="4"/>
        <w:jc w:val="left"/>
        <w:rPr>
          <w:rFonts w:hint="eastAsia" w:ascii="仿宋" w:hAnsi="仿宋" w:eastAsia="仿宋" w:cs="Times New Roman"/>
          <w:color w:val="auto"/>
          <w:sz w:val="28"/>
          <w:szCs w:val="28"/>
          <w:highlight w:val="none"/>
        </w:rPr>
      </w:pPr>
    </w:p>
    <w:p w14:paraId="3EA569EC">
      <w:pPr>
        <w:pStyle w:val="4"/>
        <w:jc w:val="left"/>
        <w:rPr>
          <w:rFonts w:hint="eastAsia" w:ascii="仿宋" w:hAnsi="仿宋" w:eastAsia="仿宋" w:cs="Times New Roman"/>
          <w:color w:val="auto"/>
          <w:sz w:val="28"/>
          <w:szCs w:val="28"/>
          <w:highlight w:val="none"/>
        </w:rPr>
      </w:pPr>
    </w:p>
    <w:p w14:paraId="1D2EDFC9">
      <w:pPr>
        <w:pStyle w:val="4"/>
        <w:jc w:val="left"/>
        <w:rPr>
          <w:rFonts w:hint="eastAsia" w:ascii="仿宋" w:hAnsi="仿宋" w:eastAsia="仿宋" w:cs="Times New Roman"/>
          <w:color w:val="auto"/>
          <w:sz w:val="28"/>
          <w:szCs w:val="28"/>
          <w:highlight w:val="none"/>
        </w:rPr>
      </w:pPr>
    </w:p>
    <w:p w14:paraId="69D6FBC0">
      <w:pPr>
        <w:rPr>
          <w:rFonts w:hint="eastAsia" w:ascii="仿宋" w:hAnsi="仿宋" w:cs="宋体"/>
          <w:b w:val="0"/>
          <w:bCs/>
          <w:color w:val="auto"/>
          <w:kern w:val="0"/>
          <w:sz w:val="28"/>
          <w:szCs w:val="28"/>
          <w:highlight w:val="none"/>
          <w:lang w:val="zh-CN" w:eastAsia="zh-CN"/>
        </w:rPr>
      </w:pPr>
      <w:r>
        <w:rPr>
          <w:rFonts w:hint="eastAsia" w:ascii="仿宋" w:hAnsi="仿宋" w:cs="宋体"/>
          <w:b w:val="0"/>
          <w:bCs/>
          <w:color w:val="auto"/>
          <w:kern w:val="0"/>
          <w:sz w:val="28"/>
          <w:szCs w:val="28"/>
          <w:highlight w:val="none"/>
          <w:lang w:val="zh-CN" w:eastAsia="zh-CN"/>
        </w:rPr>
        <w:br w:type="page"/>
      </w:r>
    </w:p>
    <w:p w14:paraId="47CAE516">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olor w:val="auto"/>
          <w:sz w:val="28"/>
          <w:szCs w:val="28"/>
          <w:highlight w:val="none"/>
        </w:rPr>
        <w:br w:type="textWrapping"/>
      </w:r>
      <w:r>
        <w:rPr>
          <w:rFonts w:hint="eastAsia" w:ascii="仿宋" w:hAnsi="仿宋" w:eastAsia="仿宋" w:cs="仿宋"/>
          <w:b/>
          <w:bCs/>
          <w:color w:val="auto"/>
          <w:kern w:val="0"/>
          <w:sz w:val="30"/>
          <w:szCs w:val="30"/>
          <w:highlight w:val="none"/>
          <w:lang w:val="en-US" w:eastAsia="zh-CN" w:bidi="ar"/>
        </w:rPr>
        <w:t>本项目不接受联合体投标，不允许分包</w:t>
      </w:r>
      <w:r>
        <w:rPr>
          <w:rFonts w:hint="eastAsia" w:ascii="仿宋" w:hAnsi="仿宋" w:eastAsia="仿宋" w:cs="仿宋"/>
          <w:b/>
          <w:bCs/>
          <w:color w:val="auto"/>
          <w:kern w:val="0"/>
          <w:sz w:val="30"/>
          <w:szCs w:val="30"/>
          <w:highlight w:val="none"/>
          <w:lang w:val="en-US" w:eastAsia="zh-CN" w:bidi="ar"/>
        </w:rPr>
        <w:br w:type="textWrapping"/>
      </w:r>
    </w:p>
    <w:p w14:paraId="722C506F">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本单位郑重声明，参加陕西正信招标有限公司的</w:t>
      </w:r>
      <w:r>
        <w:rPr>
          <w:rFonts w:hint="eastAsia" w:ascii="仿宋" w:hAnsi="仿宋" w:eastAsia="仿宋" w:cs="仿宋"/>
          <w:color w:val="auto"/>
          <w:kern w:val="0"/>
          <w:sz w:val="28"/>
          <w:szCs w:val="28"/>
          <w:highlight w:val="none"/>
          <w:u w:val="single"/>
          <w:lang w:val="en-US" w:eastAsia="zh-CN" w:bidi="ar"/>
        </w:rPr>
        <w:t xml:space="preserve">   项目名称    </w:t>
      </w:r>
      <w:r>
        <w:rPr>
          <w:rFonts w:hint="eastAsia" w:ascii="仿宋" w:hAnsi="仿宋" w:eastAsia="仿宋" w:cs="仿宋"/>
          <w:color w:val="auto"/>
          <w:kern w:val="0"/>
          <w:sz w:val="28"/>
          <w:szCs w:val="28"/>
          <w:highlight w:val="none"/>
          <w:lang w:val="en-US" w:eastAsia="zh-CN" w:bidi="ar"/>
        </w:rPr>
        <w:t>（项目编号：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）采购活动，为非联合体投标，本项目实施过程由本单位独立承担。 </w:t>
      </w:r>
    </w:p>
    <w:p w14:paraId="7B92365E">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本单位对上述声明的真实性负责。如有虚假，将依法承担相应责任。</w:t>
      </w:r>
    </w:p>
    <w:p w14:paraId="0172430A">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t>投标人名称(公章)：____________</w:t>
      </w:r>
    </w:p>
    <w:p w14:paraId="47CE9E9D">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6279E0C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932343F"/>
    <w:rsid w:val="277D3B63"/>
    <w:rsid w:val="2A517F3F"/>
    <w:rsid w:val="36F50F23"/>
    <w:rsid w:val="44E649FA"/>
    <w:rsid w:val="46050B58"/>
    <w:rsid w:val="514823A6"/>
    <w:rsid w:val="659D4086"/>
    <w:rsid w:val="70AE298C"/>
    <w:rsid w:val="765E5888"/>
    <w:rsid w:val="7FB45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1580</Words>
  <Characters>1641</Characters>
  <Lines>0</Lines>
  <Paragraphs>0</Paragraphs>
  <TotalTime>0</TotalTime>
  <ScaleCrop>false</ScaleCrop>
  <LinksUpToDate>false</LinksUpToDate>
  <CharactersWithSpaces>1990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puppet</cp:lastModifiedBy>
  <dcterms:modified xsi:type="dcterms:W3CDTF">2026-05-22T09:58:11Z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3630C0961A0B4FA1AF7D7FF1A54E4388_12</vt:lpwstr>
  </property>
  <property fmtid="{D5CDD505-2E9C-101B-9397-08002B2CF9AE}" pid="4" name="KSOTemplateDocerSaveRecord">
    <vt:lpwstr>eyJoZGlkIjoiNzQ1ZjFhODQ2YTk0OWE2MWRiZGI1ZjhkYjY1YjEzNGMiLCJ1c2VySWQiOiI2NjUzNDI1ODcifQ==</vt:lpwstr>
  </property>
</Properties>
</file>