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版本号：KY2026-3-11220260525001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柔性材料彩色3D打印机采购项目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KY2026-3-112</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柔性材料彩色3D打印机采购项目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柔性材料彩色3D打印机采购项目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柔性材料彩色3D打印机采购，具体要求详见第3章。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采购包1（柔性材料彩色3D打印机采购项目）：属于专门面向中小企业采购。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银行账号：86113010750181502001092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关于印发《招标代理服务收费管理暂行办法的通知》（计价格[2002]1980号）的收费标准计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联系人：贾彤菲、李瑞洁、戈迪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为推进</w:t>
      </w:r>
      <w:r>
        <w:rPr>
          <w:rFonts w:ascii="仿宋_GB2312" w:hAnsi="仿宋_GB2312" w:cs="仿宋_GB2312" w:eastAsia="仿宋_GB2312"/>
          <w:sz w:val="21"/>
        </w:rPr>
        <w:t>“纺织+”创新型人才培养平台设备更新，满足服装与艺术设计学院教学科研与创新实践需求，特申请立项实施西安工程大学柔性材料彩色3D打印机采购项目。当前学院现有设备以刚性材料打印为主，难以适配服装面料、柔性纺织复合材料、贴身服饰与文创产品等柔性材质成型需求，且设备老化、精度不足、色彩还原度低，严重制约服装设计、纺织材料研发、个性化定制等关键教学与科研环节开展。本次拟购置的柔性材料彩色3D打印机，可实现柔性纺织材料高精度、全彩色、一体化成型，支持服装样衣快速制作、智能穿戴结构研发、文创产品设计验证等应用，能够显著提升实训教学条件、强化学生创新实践能力，支撑“纺织+艺术+智能设计”跨学科融合发展，助力学院培养适应行业高端化、数字化、个性化发展需求的创新型人才，保障平台建设目标高效落地</w:t>
      </w:r>
      <w:r>
        <w:rPr>
          <w:rFonts w:ascii="仿宋_GB2312" w:hAnsi="仿宋_GB2312" w:cs="仿宋_GB2312" w:eastAsia="仿宋_GB2312"/>
          <w:sz w:val="21"/>
        </w:rPr>
        <w:t>，</w:t>
      </w:r>
      <w:r>
        <w:rPr>
          <w:rFonts w:ascii="仿宋_GB2312" w:hAnsi="仿宋_GB2312" w:cs="仿宋_GB2312" w:eastAsia="仿宋_GB2312"/>
          <w:sz w:val="21"/>
        </w:rPr>
        <w:t>具体要求详见招标文件</w:t>
      </w:r>
      <w:r>
        <w:rPr>
          <w:rFonts w:ascii="仿宋_GB2312" w:hAnsi="仿宋_GB2312" w:cs="仿宋_GB2312" w:eastAsia="仿宋_GB2312"/>
          <w:sz w:val="21"/>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柔性材料彩色3D打印机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标的名称：柔性材料彩色3D打印机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核心功能主体为全彩色多材料</w:t>
            </w:r>
            <w:r>
              <w:rPr>
                <w:rFonts w:ascii="仿宋_GB2312" w:hAnsi="仿宋_GB2312" w:cs="仿宋_GB2312" w:eastAsia="仿宋_GB2312"/>
                <w:sz w:val="21"/>
              </w:rPr>
              <w:t xml:space="preserve"> 3D 打印系统 1 套，承担项目核心的全彩色多材料打印成型功能。配套功能支撑体系为柔性成型及配套打印设备 1 套，该套设备内含 DLP 光固化打印机 1 台（含配套耗材、后处理设备 1 套）、大尺寸模型成型机 1 台（含配套耗材）、高速多色成型打印机 2 台（含配套耗材）、电路线路打印机 1 台及对应全套后处理系统与配套耗材。两套采购设备单元共同构建起从设计打样、模型验证、多色快速成型到一体化制作的完整柔性材料彩色 3D 打印设备配置组合。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4"/>
              <w:gridCol w:w="476"/>
              <w:gridCol w:w="1467"/>
              <w:gridCol w:w="304"/>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技术标准</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全彩色多材料</w:t>
                  </w:r>
                  <w:r>
                    <w:rPr>
                      <w:rFonts w:ascii="仿宋_GB2312" w:hAnsi="仿宋_GB2312" w:cs="仿宋_GB2312" w:eastAsia="仿宋_GB2312"/>
                      <w:sz w:val="20"/>
                      <w:b/>
                    </w:rPr>
                    <w:t>3D打印系统（核心产品）</w:t>
                  </w:r>
                </w:p>
                <w:p>
                  <w:pPr>
                    <w:pStyle w:val="null3"/>
                    <w:jc w:val="center"/>
                  </w:pPr>
                  <w:r>
                    <w:rPr>
                      <w:rFonts w:ascii="仿宋_GB2312" w:hAnsi="仿宋_GB2312" w:cs="仿宋_GB2312" w:eastAsia="仿宋_GB2312"/>
                      <w:sz w:val="20"/>
                      <w:b/>
                    </w:rPr>
                    <w:t>最高限价：</w:t>
                  </w:r>
                  <w:r>
                    <w:rPr>
                      <w:rFonts w:ascii="仿宋_GB2312" w:hAnsi="仿宋_GB2312" w:cs="仿宋_GB2312" w:eastAsia="仿宋_GB2312"/>
                      <w:sz w:val="20"/>
                      <w:b/>
                    </w:rPr>
                    <w:t>160万</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1.成型原理：微滴喷射式全彩色多材料3D打印工艺;</w:t>
                  </w:r>
                </w:p>
                <w:p>
                  <w:pPr>
                    <w:pStyle w:val="null3"/>
                    <w:jc w:val="left"/>
                  </w:pPr>
                  <w:r>
                    <w:rPr>
                      <w:rFonts w:ascii="仿宋_GB2312" w:hAnsi="仿宋_GB2312" w:cs="仿宋_GB2312" w:eastAsia="仿宋_GB2312"/>
                      <w:sz w:val="20"/>
                    </w:rPr>
                    <w:t>2.喷头数量：≥3个高精度压电式喷头；</w:t>
                  </w:r>
                </w:p>
                <w:p>
                  <w:pPr>
                    <w:pStyle w:val="null3"/>
                    <w:jc w:val="left"/>
                  </w:pPr>
                  <w:r>
                    <w:rPr>
                      <w:rFonts w:ascii="仿宋_GB2312" w:hAnsi="仿宋_GB2312" w:cs="仿宋_GB2312" w:eastAsia="仿宋_GB2312"/>
                      <w:sz w:val="20"/>
                    </w:rPr>
                    <w:t>3.打印层厚：15-35μm可调；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4.打印尺寸：≥495mm*395mm*300mm；</w:t>
                  </w:r>
                </w:p>
                <w:p>
                  <w:pPr>
                    <w:pStyle w:val="null3"/>
                    <w:jc w:val="left"/>
                  </w:pPr>
                  <w:r>
                    <w:rPr>
                      <w:rFonts w:ascii="仿宋_GB2312" w:hAnsi="仿宋_GB2312" w:cs="仿宋_GB2312" w:eastAsia="仿宋_GB2312"/>
                      <w:sz w:val="20"/>
                    </w:rPr>
                    <w:t>▲5. 打印精度：≥600*600*1800 dpi；</w:t>
                  </w:r>
                </w:p>
                <w:p>
                  <w:pPr>
                    <w:pStyle w:val="null3"/>
                    <w:jc w:val="left"/>
                  </w:pPr>
                  <w:r>
                    <w:rPr>
                      <w:rFonts w:ascii="仿宋_GB2312" w:hAnsi="仿宋_GB2312" w:cs="仿宋_GB2312" w:eastAsia="仿宋_GB2312"/>
                      <w:sz w:val="20"/>
                    </w:rPr>
                    <w:t>6. 喷孔数量：≥3840个；</w:t>
                  </w:r>
                </w:p>
                <w:p>
                  <w:pPr>
                    <w:pStyle w:val="null3"/>
                    <w:jc w:val="left"/>
                  </w:pPr>
                  <w:r>
                    <w:rPr>
                      <w:rFonts w:ascii="仿宋_GB2312" w:hAnsi="仿宋_GB2312" w:cs="仿宋_GB2312" w:eastAsia="仿宋_GB2312"/>
                      <w:sz w:val="20"/>
                    </w:rPr>
                    <w:t>7. 打印效果：全彩色打印、贴图打印、渐变色打印、半透明打印、全透明打印、软硬复合打印；</w:t>
                  </w:r>
                </w:p>
                <w:p>
                  <w:pPr>
                    <w:pStyle w:val="null3"/>
                    <w:jc w:val="left"/>
                  </w:pPr>
                  <w:r>
                    <w:rPr>
                      <w:rFonts w:ascii="仿宋_GB2312" w:hAnsi="仿宋_GB2312" w:cs="仿宋_GB2312" w:eastAsia="仿宋_GB2312"/>
                      <w:sz w:val="20"/>
                    </w:rPr>
                    <w:t>▲8.打印通道：≥12通道；</w:t>
                  </w:r>
                </w:p>
                <w:p>
                  <w:pPr>
                    <w:pStyle w:val="null3"/>
                    <w:jc w:val="left"/>
                  </w:pPr>
                  <w:r>
                    <w:rPr>
                      <w:rFonts w:ascii="仿宋_GB2312" w:hAnsi="仿宋_GB2312" w:cs="仿宋_GB2312" w:eastAsia="仿宋_GB2312"/>
                      <w:sz w:val="20"/>
                    </w:rPr>
                    <w:t>9. 打印材料至少适配：A、透明成型材料；B、不透明成型材料；C、软质成型材料；D、ABS-like系列成型材料；E、耐高温系列成型材料；F、MED系列成型材料；</w:t>
                  </w:r>
                </w:p>
                <w:p>
                  <w:pPr>
                    <w:pStyle w:val="null3"/>
                    <w:jc w:val="left"/>
                  </w:pPr>
                  <w:r>
                    <w:rPr>
                      <w:rFonts w:ascii="仿宋_GB2312" w:hAnsi="仿宋_GB2312" w:cs="仿宋_GB2312" w:eastAsia="仿宋_GB2312"/>
                      <w:sz w:val="20"/>
                    </w:rPr>
                    <w:t>10. 支撑材料：普通支撑材料、碱溶性支撑材料；</w:t>
                  </w:r>
                </w:p>
                <w:p>
                  <w:pPr>
                    <w:pStyle w:val="null3"/>
                    <w:jc w:val="left"/>
                  </w:pPr>
                  <w:r>
                    <w:rPr>
                      <w:rFonts w:ascii="仿宋_GB2312" w:hAnsi="仿宋_GB2312" w:cs="仿宋_GB2312" w:eastAsia="仿宋_GB2312"/>
                      <w:sz w:val="20"/>
                    </w:rPr>
                    <w:t>11．系统兼容性：64 位正版操作系统；</w:t>
                  </w:r>
                </w:p>
                <w:p>
                  <w:pPr>
                    <w:pStyle w:val="null3"/>
                    <w:jc w:val="left"/>
                  </w:pPr>
                  <w:r>
                    <w:rPr>
                      <w:rFonts w:ascii="仿宋_GB2312" w:hAnsi="仿宋_GB2312" w:cs="仿宋_GB2312" w:eastAsia="仿宋_GB2312"/>
                      <w:sz w:val="20"/>
                    </w:rPr>
                    <w:t>12．软件具备自动优化摆放、模型自动排版、自动生成支撑、即时分层边切边打、切片导出、自定义颜色厚度、自定义摆放/缩放、工时评估、材料用量评估、打印状态监控、材料剩余量显示、变更材料和颜色、管理工作队列、全包/半包围打印、模型干涉自动检测、层预览、缺墨自动暂停、断电恢复打印、自动清洗喷头、通道自动适配、换墨自动清洗管路、随形铺底等功能；</w:t>
                  </w:r>
                </w:p>
                <w:p>
                  <w:pPr>
                    <w:pStyle w:val="null3"/>
                    <w:jc w:val="left"/>
                  </w:pPr>
                  <w:r>
                    <w:rPr>
                      <w:rFonts w:ascii="仿宋_GB2312" w:hAnsi="仿宋_GB2312" w:cs="仿宋_GB2312" w:eastAsia="仿宋_GB2312"/>
                      <w:sz w:val="20"/>
                    </w:rPr>
                    <w:t>▲13. 云平台功能：用户管理、设备群管理、耗材状态等的数据面板功能;打印统计报表功能等功能；</w:t>
                  </w:r>
                </w:p>
                <w:p>
                  <w:pPr>
                    <w:pStyle w:val="null3"/>
                    <w:jc w:val="left"/>
                  </w:pPr>
                  <w:r>
                    <w:rPr>
                      <w:rFonts w:ascii="仿宋_GB2312" w:hAnsi="仿宋_GB2312" w:cs="仿宋_GB2312" w:eastAsia="仿宋_GB2312"/>
                      <w:sz w:val="20"/>
                    </w:rPr>
                    <w:t>▲14.配套实训教材《3D打印技术综合实训手册-概念篇》、《3D打印技术综合实训手册-艺术设计篇》；</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1"/>
                    </w:rPr>
                    <w:t xml:space="preserve"> </w:t>
                  </w:r>
                  <w:r>
                    <w:rPr>
                      <w:rFonts w:ascii="仿宋_GB2312" w:hAnsi="仿宋_GB2312" w:cs="仿宋_GB2312" w:eastAsia="仿宋_GB2312"/>
                      <w:sz w:val="20"/>
                    </w:rPr>
                    <w:t>配套数据处理模块：</w:t>
                  </w:r>
                  <w:r>
                    <w:rPr>
                      <w:rFonts w:ascii="仿宋_GB2312" w:hAnsi="仿宋_GB2312" w:cs="仿宋_GB2312" w:eastAsia="仿宋_GB2312"/>
                      <w:sz w:val="20"/>
                    </w:rPr>
                    <w:t>CPU主频≥2.3 GHz，核心数≥16核，线程数≥24线程，睿频≥5.0 GHz，内存≥64G DDR5；固态硬盘≥1T M.2，机械硬盘≥4T, 7200转；独显、显存≥8G，流处理核心≥3072，显存带宽≥272GB/s，基础频率≥1.83GHz，加速频率≥2.46GHz，27寸显示器；</w:t>
                  </w:r>
                </w:p>
                <w:p>
                  <w:pPr>
                    <w:pStyle w:val="null3"/>
                    <w:jc w:val="left"/>
                  </w:pPr>
                  <w:r>
                    <w:rPr>
                      <w:rFonts w:ascii="仿宋_GB2312" w:hAnsi="仿宋_GB2312" w:cs="仿宋_GB2312" w:eastAsia="仿宋_GB2312"/>
                      <w:sz w:val="21"/>
                    </w:rPr>
                    <w:t>配置要求：</w:t>
                  </w:r>
                </w:p>
                <w:p>
                  <w:pPr>
                    <w:pStyle w:val="null3"/>
                    <w:jc w:val="left"/>
                  </w:pPr>
                  <w:r>
                    <w:rPr>
                      <w:rFonts w:ascii="仿宋_GB2312" w:hAnsi="仿宋_GB2312" w:cs="仿宋_GB2312" w:eastAsia="仿宋_GB2312"/>
                      <w:sz w:val="20"/>
                    </w:rPr>
                    <w:t>1、数据处理模块1套；</w:t>
                  </w:r>
                </w:p>
                <w:p>
                  <w:pPr>
                    <w:pStyle w:val="null3"/>
                    <w:jc w:val="left"/>
                  </w:pPr>
                  <w:r>
                    <w:rPr>
                      <w:rFonts w:ascii="仿宋_GB2312" w:hAnsi="仿宋_GB2312" w:cs="仿宋_GB2312" w:eastAsia="仿宋_GB2312"/>
                      <w:sz w:val="20"/>
                    </w:rPr>
                    <w:t>2、配套设备：</w:t>
                  </w:r>
                </w:p>
                <w:p>
                  <w:pPr>
                    <w:pStyle w:val="null3"/>
                    <w:jc w:val="left"/>
                  </w:pPr>
                  <w:r>
                    <w:rPr>
                      <w:rFonts w:ascii="仿宋_GB2312" w:hAnsi="仿宋_GB2312" w:cs="仿宋_GB2312" w:eastAsia="仿宋_GB2312"/>
                      <w:sz w:val="20"/>
                    </w:rPr>
                    <w:t>2.1光固化机：波长；365 nm ~ 405nm,冷却方式：水冷 功耗：≥200W</w:t>
                  </w:r>
                </w:p>
                <w:p>
                  <w:pPr>
                    <w:pStyle w:val="null3"/>
                    <w:jc w:val="left"/>
                  </w:pPr>
                  <w:r>
                    <w:rPr>
                      <w:rFonts w:ascii="仿宋_GB2312" w:hAnsi="仿宋_GB2312" w:cs="仿宋_GB2312" w:eastAsia="仿宋_GB2312"/>
                      <w:sz w:val="20"/>
                    </w:rPr>
                    <w:t>2.2.超声波清洗机:容量:≥20L，内槽尺寸：长≥450mm* 宽≥280mm* 高≥140mm；</w:t>
                  </w:r>
                </w:p>
                <w:p>
                  <w:pPr>
                    <w:pStyle w:val="null3"/>
                    <w:jc w:val="left"/>
                  </w:pPr>
                  <w:r>
                    <w:rPr>
                      <w:rFonts w:ascii="仿宋_GB2312" w:hAnsi="仿宋_GB2312" w:cs="仿宋_GB2312" w:eastAsia="仿宋_GB2312"/>
                      <w:sz w:val="20"/>
                    </w:rPr>
                    <w:t>2.3.喷砂机：额定气压可调：0.6-1.2MPa 额定气量：600-800L/Min 可调，功率：1.5Kw 电源220V；配料砂80~120目，≥50Kg；</w:t>
                  </w:r>
                </w:p>
                <w:p>
                  <w:pPr>
                    <w:pStyle w:val="null3"/>
                    <w:jc w:val="left"/>
                  </w:pPr>
                  <w:r>
                    <w:rPr>
                      <w:rFonts w:ascii="仿宋_GB2312" w:hAnsi="仿宋_GB2312" w:cs="仿宋_GB2312" w:eastAsia="仿宋_GB2312"/>
                      <w:sz w:val="20"/>
                    </w:rPr>
                    <w:t>2.4.静音空压机：储气罐容积：≥50L，排气量≥200L/min;</w:t>
                  </w:r>
                </w:p>
                <w:p>
                  <w:pPr>
                    <w:pStyle w:val="null3"/>
                    <w:jc w:val="left"/>
                  </w:pPr>
                  <w:r>
                    <w:rPr>
                      <w:rFonts w:ascii="仿宋_GB2312" w:hAnsi="仿宋_GB2312" w:cs="仿宋_GB2312" w:eastAsia="仿宋_GB2312"/>
                      <w:sz w:val="20"/>
                    </w:rPr>
                    <w:t>2.5.UPS电源：电压110-300V，额定功率3KVA；</w:t>
                  </w:r>
                </w:p>
                <w:p>
                  <w:pPr>
                    <w:pStyle w:val="null3"/>
                    <w:jc w:val="left"/>
                  </w:pPr>
                  <w:r>
                    <w:rPr>
                      <w:rFonts w:ascii="仿宋_GB2312" w:hAnsi="仿宋_GB2312" w:cs="仿宋_GB2312" w:eastAsia="仿宋_GB2312"/>
                      <w:sz w:val="20"/>
                    </w:rPr>
                    <w:t>3.相关耗材配件：</w:t>
                  </w:r>
                </w:p>
                <w:p>
                  <w:pPr>
                    <w:pStyle w:val="null3"/>
                    <w:jc w:val="left"/>
                  </w:pPr>
                  <w:r>
                    <w:rPr>
                      <w:rFonts w:ascii="仿宋_GB2312" w:hAnsi="仿宋_GB2312" w:cs="仿宋_GB2312" w:eastAsia="仿宋_GB2312"/>
                      <w:sz w:val="20"/>
                    </w:rPr>
                    <w:t>3.1.成型材料C、M、Y、BK：≥36Kg（3Kg/桶）；</w:t>
                  </w:r>
                </w:p>
                <w:p>
                  <w:pPr>
                    <w:pStyle w:val="null3"/>
                    <w:jc w:val="left"/>
                  </w:pPr>
                  <w:r>
                    <w:rPr>
                      <w:rFonts w:ascii="仿宋_GB2312" w:hAnsi="仿宋_GB2312" w:cs="仿宋_GB2312" w:eastAsia="仿宋_GB2312"/>
                      <w:sz w:val="20"/>
                    </w:rPr>
                    <w:t>3.2.成型材料W、T：≥30Kg（3Kg/桶）；</w:t>
                  </w:r>
                </w:p>
                <w:p>
                  <w:pPr>
                    <w:pStyle w:val="null3"/>
                    <w:jc w:val="left"/>
                  </w:pPr>
                  <w:r>
                    <w:rPr>
                      <w:rFonts w:ascii="仿宋_GB2312" w:hAnsi="仿宋_GB2312" w:cs="仿宋_GB2312" w:eastAsia="仿宋_GB2312"/>
                      <w:sz w:val="20"/>
                    </w:rPr>
                    <w:t>3.3.支撑材料：≥24Kg（3Kg/桶）；</w:t>
                  </w:r>
                </w:p>
                <w:p>
                  <w:pPr>
                    <w:pStyle w:val="null3"/>
                    <w:jc w:val="left"/>
                  </w:pPr>
                  <w:r>
                    <w:rPr>
                      <w:rFonts w:ascii="仿宋_GB2312" w:hAnsi="仿宋_GB2312" w:cs="仿宋_GB2312" w:eastAsia="仿宋_GB2312"/>
                      <w:sz w:val="20"/>
                    </w:rPr>
                    <w:t>3.4.材料打印喷头：≥2个；</w:t>
                  </w:r>
                </w:p>
                <w:p>
                  <w:pPr>
                    <w:pStyle w:val="null3"/>
                    <w:jc w:val="left"/>
                  </w:pPr>
                  <w:r>
                    <w:rPr>
                      <w:rFonts w:ascii="仿宋_GB2312" w:hAnsi="仿宋_GB2312" w:cs="仿宋_GB2312" w:eastAsia="仿宋_GB2312"/>
                      <w:sz w:val="20"/>
                    </w:rPr>
                    <w:t>3.5.支撑打印喷头：≥2个；</w:t>
                  </w:r>
                </w:p>
                <w:p>
                  <w:pPr>
                    <w:pStyle w:val="null3"/>
                    <w:jc w:val="left"/>
                  </w:pPr>
                  <w:r>
                    <w:rPr>
                      <w:rFonts w:ascii="仿宋_GB2312" w:hAnsi="仿宋_GB2312" w:cs="仿宋_GB2312" w:eastAsia="仿宋_GB2312"/>
                      <w:sz w:val="20"/>
                    </w:rPr>
                    <w:t>3.6.UV灯：≥2个；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0"/>
              <w:gridCol w:w="316"/>
              <w:gridCol w:w="1689"/>
              <w:gridCol w:w="288"/>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技术标准</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柔性成型及配套打印设备</w:t>
                  </w:r>
                </w:p>
                <w:p>
                  <w:pPr>
                    <w:pStyle w:val="null3"/>
                    <w:jc w:val="center"/>
                  </w:pPr>
                  <w:r>
                    <w:rPr>
                      <w:rFonts w:ascii="仿宋_GB2312" w:hAnsi="仿宋_GB2312" w:cs="仿宋_GB2312" w:eastAsia="仿宋_GB2312"/>
                      <w:sz w:val="20"/>
                      <w:b/>
                    </w:rPr>
                    <w:t>最高限价：</w:t>
                  </w:r>
                  <w:r>
                    <w:rPr>
                      <w:rFonts w:ascii="仿宋_GB2312" w:hAnsi="仿宋_GB2312" w:cs="仿宋_GB2312" w:eastAsia="仿宋_GB2312"/>
                      <w:sz w:val="24"/>
                      <w:color w:val="000000"/>
                    </w:rPr>
                    <w:t>70万</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1.成型原理：DLP光固化成型；</w:t>
                  </w:r>
                </w:p>
                <w:p>
                  <w:pPr>
                    <w:pStyle w:val="null3"/>
                    <w:jc w:val="left"/>
                  </w:pPr>
                  <w:r>
                    <w:rPr>
                      <w:rFonts w:ascii="仿宋_GB2312" w:hAnsi="仿宋_GB2312" w:cs="仿宋_GB2312" w:eastAsia="仿宋_GB2312"/>
                      <w:sz w:val="20"/>
                    </w:rPr>
                    <w:t>▲2.打印尺寸：≥380*200*400 mm；</w:t>
                  </w:r>
                </w:p>
                <w:p>
                  <w:pPr>
                    <w:pStyle w:val="null3"/>
                    <w:jc w:val="left"/>
                  </w:pPr>
                  <w:r>
                    <w:rPr>
                      <w:rFonts w:ascii="仿宋_GB2312" w:hAnsi="仿宋_GB2312" w:cs="仿宋_GB2312" w:eastAsia="仿宋_GB2312"/>
                      <w:sz w:val="20"/>
                    </w:rPr>
                    <w:t>3.精度：≤100μm；</w:t>
                  </w:r>
                </w:p>
                <w:p>
                  <w:pPr>
                    <w:pStyle w:val="null3"/>
                    <w:jc w:val="left"/>
                  </w:pPr>
                  <w:r>
                    <w:rPr>
                      <w:rFonts w:ascii="仿宋_GB2312" w:hAnsi="仿宋_GB2312" w:cs="仿宋_GB2312" w:eastAsia="仿宋_GB2312"/>
                      <w:sz w:val="20"/>
                    </w:rPr>
                    <w:t>4.配置持久性膜；</w:t>
                  </w:r>
                </w:p>
                <w:p>
                  <w:pPr>
                    <w:pStyle w:val="null3"/>
                    <w:jc w:val="left"/>
                  </w:pPr>
                  <w:r>
                    <w:rPr>
                      <w:rFonts w:ascii="仿宋_GB2312" w:hAnsi="仿宋_GB2312" w:cs="仿宋_GB2312" w:eastAsia="仿宋_GB2312"/>
                      <w:sz w:val="20"/>
                    </w:rPr>
                    <w:t>5.光源系统：UV LED光机系统；</w:t>
                  </w:r>
                </w:p>
                <w:p>
                  <w:pPr>
                    <w:pStyle w:val="null3"/>
                    <w:jc w:val="left"/>
                  </w:pPr>
                  <w:r>
                    <w:rPr>
                      <w:rFonts w:ascii="仿宋_GB2312" w:hAnsi="仿宋_GB2312" w:cs="仿宋_GB2312" w:eastAsia="仿宋_GB2312"/>
                      <w:sz w:val="20"/>
                    </w:rPr>
                    <w:t>6.光机分辨率：≥3800*2000dpi；</w:t>
                  </w:r>
                </w:p>
                <w:p>
                  <w:pPr>
                    <w:pStyle w:val="null3"/>
                    <w:jc w:val="left"/>
                  </w:pPr>
                  <w:r>
                    <w:rPr>
                      <w:rFonts w:ascii="仿宋_GB2312" w:hAnsi="仿宋_GB2312" w:cs="仿宋_GB2312" w:eastAsia="仿宋_GB2312"/>
                      <w:sz w:val="20"/>
                    </w:rPr>
                    <w:t>7.光强：≥12mW/cm</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8.打印材料：光敏树脂；</w:t>
                  </w:r>
                </w:p>
                <w:p>
                  <w:pPr>
                    <w:pStyle w:val="null3"/>
                    <w:jc w:val="left"/>
                  </w:pPr>
                  <w:r>
                    <w:rPr>
                      <w:rFonts w:ascii="仿宋_GB2312" w:hAnsi="仿宋_GB2312" w:cs="仿宋_GB2312" w:eastAsia="仿宋_GB2312"/>
                      <w:sz w:val="20"/>
                    </w:rPr>
                    <w:t>9.Z轴方向打印速度：≥15cm/h；</w:t>
                  </w:r>
                </w:p>
                <w:p>
                  <w:pPr>
                    <w:pStyle w:val="null3"/>
                    <w:jc w:val="left"/>
                  </w:pPr>
                  <w:r>
                    <w:rPr>
                      <w:rFonts w:ascii="仿宋_GB2312" w:hAnsi="仿宋_GB2312" w:cs="仿宋_GB2312" w:eastAsia="仿宋_GB2312"/>
                      <w:sz w:val="20"/>
                    </w:rPr>
                    <w:t>10.材料辅助功能：自带料槽恒温系统；</w:t>
                  </w:r>
                </w:p>
                <w:p>
                  <w:pPr>
                    <w:pStyle w:val="null3"/>
                    <w:jc w:val="left"/>
                  </w:pPr>
                  <w:r>
                    <w:rPr>
                      <w:rFonts w:ascii="仿宋_GB2312" w:hAnsi="仿宋_GB2312" w:cs="仿宋_GB2312" w:eastAsia="仿宋_GB2312"/>
                      <w:sz w:val="20"/>
                    </w:rPr>
                    <w:t>11.操控屏：≥20英寸；</w:t>
                  </w:r>
                </w:p>
                <w:p>
                  <w:pPr>
                    <w:pStyle w:val="null3"/>
                    <w:jc w:val="left"/>
                  </w:pPr>
                  <w:r>
                    <w:rPr>
                      <w:rFonts w:ascii="仿宋_GB2312" w:hAnsi="仿宋_GB2312" w:cs="仿宋_GB2312" w:eastAsia="仿宋_GB2312"/>
                      <w:sz w:val="20"/>
                    </w:rPr>
                    <w:t>12.材料性能：支持工程塑料、弹性材料、柔性材料、透明材料、齿科材料、耐高温材料（135℃及以上）、抗菌材料等材料打印；支持材料的颜色、强度、硬度等性能要求；</w:t>
                  </w:r>
                </w:p>
                <w:p>
                  <w:pPr>
                    <w:pStyle w:val="null3"/>
                    <w:jc w:val="left"/>
                  </w:pPr>
                  <w:r>
                    <w:rPr>
                      <w:rFonts w:ascii="仿宋_GB2312" w:hAnsi="仿宋_GB2312" w:cs="仿宋_GB2312" w:eastAsia="仿宋_GB2312"/>
                      <w:sz w:val="20"/>
                    </w:rPr>
                    <w:t>13.打印文件：支持STL、OBJ、STP格式；</w:t>
                  </w:r>
                </w:p>
                <w:p>
                  <w:pPr>
                    <w:pStyle w:val="null3"/>
                    <w:jc w:val="left"/>
                  </w:pPr>
                  <w:r>
                    <w:rPr>
                      <w:rFonts w:ascii="仿宋_GB2312" w:hAnsi="仿宋_GB2312" w:cs="仿宋_GB2312" w:eastAsia="仿宋_GB2312"/>
                      <w:sz w:val="20"/>
                    </w:rPr>
                    <w:t>14.控制系统：可根据模型结构与材料特点调节温度、光强与打印动作；</w:t>
                  </w:r>
                </w:p>
                <w:p>
                  <w:pPr>
                    <w:pStyle w:val="null3"/>
                    <w:jc w:val="left"/>
                  </w:pPr>
                  <w:r>
                    <w:rPr>
                      <w:rFonts w:ascii="仿宋_GB2312" w:hAnsi="仿宋_GB2312" w:cs="仿宋_GB2312" w:eastAsia="仿宋_GB2312"/>
                      <w:sz w:val="20"/>
                    </w:rPr>
                    <w:t>15.操控：支持一键打印，一键停止；打印仓配备自动升降门；</w:t>
                  </w:r>
                </w:p>
                <w:p>
                  <w:pPr>
                    <w:pStyle w:val="null3"/>
                    <w:jc w:val="left"/>
                  </w:pPr>
                  <w:r>
                    <w:rPr>
                      <w:rFonts w:ascii="仿宋_GB2312" w:hAnsi="仿宋_GB2312" w:cs="仿宋_GB2312" w:eastAsia="仿宋_GB2312"/>
                      <w:sz w:val="20"/>
                    </w:rPr>
                    <w:t>▲16.设备控制软件：提供一套正版3D打印控制系统软件，软件主要功能：（1）打印任务自动排列；（2）加工时间预测；</w:t>
                  </w:r>
                </w:p>
                <w:p>
                  <w:pPr>
                    <w:pStyle w:val="null3"/>
                    <w:jc w:val="left"/>
                  </w:pPr>
                  <w:r>
                    <w:rPr>
                      <w:rFonts w:ascii="仿宋_GB2312" w:hAnsi="仿宋_GB2312" w:cs="仿宋_GB2312" w:eastAsia="仿宋_GB2312"/>
                      <w:sz w:val="20"/>
                    </w:rPr>
                    <w:t>数据处理软件：提供一套正版三维数据分层切片处理软件，软件主要功能：（</w:t>
                  </w:r>
                  <w:r>
                    <w:rPr>
                      <w:rFonts w:ascii="仿宋_GB2312" w:hAnsi="仿宋_GB2312" w:cs="仿宋_GB2312" w:eastAsia="仿宋_GB2312"/>
                      <w:sz w:val="20"/>
                    </w:rPr>
                    <w:t>1）支持多类型源数据文件模式，包括STEP、IGS、STL等；（2）数据模型的可视化自由查阅，包括旋转、平移、缩放、测量等；（3）STL文件修复，数据破面、重面、掉面自动修补功能模块；（4）数据自动支撑功能模块，具有一键加支撑功能；（6）打印过程预测与排版；</w:t>
                  </w:r>
                </w:p>
                <w:p>
                  <w:pPr>
                    <w:pStyle w:val="null3"/>
                    <w:jc w:val="left"/>
                  </w:pPr>
                  <w:r>
                    <w:rPr>
                      <w:rFonts w:ascii="仿宋_GB2312" w:hAnsi="仿宋_GB2312" w:cs="仿宋_GB2312" w:eastAsia="仿宋_GB2312"/>
                      <w:sz w:val="20"/>
                    </w:rPr>
                    <w:t>17.配套无第三方产权纠纷的光固化切片软件；</w:t>
                  </w:r>
                </w:p>
                <w:p>
                  <w:pPr>
                    <w:pStyle w:val="null3"/>
                    <w:jc w:val="left"/>
                  </w:pPr>
                  <w:r>
                    <w:rPr>
                      <w:rFonts w:ascii="仿宋_GB2312" w:hAnsi="仿宋_GB2312" w:cs="仿宋_GB2312" w:eastAsia="仿宋_GB2312"/>
                      <w:sz w:val="20"/>
                    </w:rPr>
                    <w:t>18.3D打印设备拥有3D打印机UI界面及通讯系统，自主开发无第三方版权纠纷（需提供产权证明材料）；</w:t>
                  </w:r>
                </w:p>
                <w:p>
                  <w:pPr>
                    <w:pStyle w:val="null3"/>
                    <w:jc w:val="left"/>
                  </w:pPr>
                  <w:r>
                    <w:rPr>
                      <w:rFonts w:ascii="仿宋_GB2312" w:hAnsi="仿宋_GB2312" w:cs="仿宋_GB2312" w:eastAsia="仿宋_GB2312"/>
                      <w:sz w:val="20"/>
                    </w:rPr>
                    <w:t>19.配套增材制造数字化平台</w:t>
                  </w:r>
                </w:p>
                <w:p>
                  <w:pPr>
                    <w:pStyle w:val="null3"/>
                    <w:jc w:val="left"/>
                  </w:pPr>
                  <w:r>
                    <w:rPr>
                      <w:rFonts w:ascii="仿宋_GB2312" w:hAnsi="仿宋_GB2312" w:cs="仿宋_GB2312" w:eastAsia="仿宋_GB2312"/>
                      <w:sz w:val="20"/>
                    </w:rPr>
                    <w:t>▲19.1提供光固化3D打印设备操作实训，真实还原零件切片打印流程，并以设备操作为考核点，自动评分并生成考核报告，完成光固化3D打印模块教学、实训、考核评价等功能；</w:t>
                  </w:r>
                </w:p>
                <w:p>
                  <w:pPr>
                    <w:pStyle w:val="null3"/>
                    <w:jc w:val="left"/>
                  </w:pPr>
                  <w:r>
                    <w:rPr>
                      <w:rFonts w:ascii="仿宋_GB2312" w:hAnsi="仿宋_GB2312" w:cs="仿宋_GB2312" w:eastAsia="仿宋_GB2312"/>
                      <w:sz w:val="20"/>
                    </w:rPr>
                    <w:t>19.2软件取得产权证明材料，拥有自主知识产权；</w:t>
                  </w:r>
                </w:p>
                <w:p>
                  <w:pPr>
                    <w:pStyle w:val="null3"/>
                    <w:jc w:val="left"/>
                  </w:pPr>
                  <w:r>
                    <w:rPr>
                      <w:rFonts w:ascii="仿宋_GB2312" w:hAnsi="仿宋_GB2312" w:cs="仿宋_GB2312" w:eastAsia="仿宋_GB2312"/>
                      <w:sz w:val="20"/>
                    </w:rPr>
                    <w:t>19.3支持用户按功能导向定制化开发DIY 3D打印机虚拟装调及动态演示；</w:t>
                  </w:r>
                </w:p>
                <w:p>
                  <w:pPr>
                    <w:pStyle w:val="null3"/>
                    <w:jc w:val="left"/>
                  </w:pPr>
                  <w:r>
                    <w:rPr>
                      <w:rFonts w:ascii="仿宋_GB2312" w:hAnsi="仿宋_GB2312" w:cs="仿宋_GB2312" w:eastAsia="仿宋_GB2312"/>
                      <w:sz w:val="20"/>
                    </w:rPr>
                    <w:t>20.打印材料配置双组份树脂A料(单位Kg) ，≥220Kg，双组份树脂B料(单位Kg) 配套：≥20Kg 。（材料性能：拉伸强度：≥15MPa，断裂伸长率：≥200%，撕裂强度：≥20N/cm，常温耐折次数：≥10万次）。</w:t>
                  </w:r>
                </w:p>
                <w:p>
                  <w:pPr>
                    <w:pStyle w:val="null3"/>
                    <w:jc w:val="left"/>
                  </w:pPr>
                  <w:r>
                    <w:rPr>
                      <w:rFonts w:ascii="仿宋_GB2312" w:hAnsi="仿宋_GB2312" w:cs="仿宋_GB2312" w:eastAsia="仿宋_GB2312"/>
                      <w:sz w:val="20"/>
                      <w:b/>
                    </w:rPr>
                    <w:t>辅机</w:t>
                  </w:r>
                </w:p>
                <w:p>
                  <w:pPr>
                    <w:pStyle w:val="null3"/>
                    <w:jc w:val="left"/>
                  </w:pPr>
                  <w:r>
                    <w:rPr>
                      <w:rFonts w:ascii="仿宋_GB2312" w:hAnsi="仿宋_GB2312" w:cs="仿宋_GB2312" w:eastAsia="仿宋_GB2312"/>
                      <w:sz w:val="20"/>
                    </w:rPr>
                    <w:t>1.大尺寸模型成型机一台</w:t>
                  </w:r>
                </w:p>
                <w:p>
                  <w:pPr>
                    <w:pStyle w:val="null3"/>
                    <w:jc w:val="left"/>
                  </w:pPr>
                  <w:r>
                    <w:rPr>
                      <w:rFonts w:ascii="仿宋_GB2312" w:hAnsi="仿宋_GB2312" w:cs="仿宋_GB2312" w:eastAsia="仿宋_GB2312"/>
                      <w:sz w:val="20"/>
                    </w:rPr>
                    <w:t>1.1.打印技术：工业级FDM熔融堆积技术；</w:t>
                  </w:r>
                </w:p>
                <w:p>
                  <w:pPr>
                    <w:pStyle w:val="null3"/>
                    <w:jc w:val="left"/>
                  </w:pPr>
                  <w:r>
                    <w:rPr>
                      <w:rFonts w:ascii="仿宋_GB2312" w:hAnsi="仿宋_GB2312" w:cs="仿宋_GB2312" w:eastAsia="仿宋_GB2312"/>
                      <w:sz w:val="20"/>
                    </w:rPr>
                    <w:t>▲1.2.成型尺寸：≥1000*1000*1000mm(长*宽*高)；</w:t>
                  </w:r>
                </w:p>
                <w:p>
                  <w:pPr>
                    <w:pStyle w:val="null3"/>
                    <w:jc w:val="left"/>
                  </w:pPr>
                  <w:r>
                    <w:rPr>
                      <w:rFonts w:ascii="仿宋_GB2312" w:hAnsi="仿宋_GB2312" w:cs="仿宋_GB2312" w:eastAsia="仿宋_GB2312"/>
                      <w:sz w:val="20"/>
                    </w:rPr>
                    <w:t>1.3.打印模型精度：±0.1mm@100mm；</w:t>
                  </w:r>
                </w:p>
                <w:p>
                  <w:pPr>
                    <w:pStyle w:val="null3"/>
                    <w:jc w:val="left"/>
                  </w:pPr>
                  <w:r>
                    <w:rPr>
                      <w:rFonts w:ascii="仿宋_GB2312" w:hAnsi="仿宋_GB2312" w:cs="仿宋_GB2312" w:eastAsia="仿宋_GB2312"/>
                      <w:sz w:val="20"/>
                    </w:rPr>
                    <w:t>1.4.成型材料适应：PLA、PETG、TPU、ABS；</w:t>
                  </w:r>
                </w:p>
                <w:p>
                  <w:pPr>
                    <w:pStyle w:val="null3"/>
                    <w:jc w:val="left"/>
                  </w:pPr>
                  <w:r>
                    <w:rPr>
                      <w:rFonts w:ascii="仿宋_GB2312" w:hAnsi="仿宋_GB2312" w:cs="仿宋_GB2312" w:eastAsia="仿宋_GB2312"/>
                      <w:sz w:val="20"/>
                    </w:rPr>
                    <w:t>1.5.可直接使用≥3KG规格耗材；</w:t>
                  </w:r>
                </w:p>
                <w:p>
                  <w:pPr>
                    <w:pStyle w:val="null3"/>
                    <w:jc w:val="left"/>
                  </w:pPr>
                  <w:r>
                    <w:rPr>
                      <w:rFonts w:ascii="仿宋_GB2312" w:hAnsi="仿宋_GB2312" w:cs="仿宋_GB2312" w:eastAsia="仿宋_GB2312"/>
                      <w:sz w:val="20"/>
                    </w:rPr>
                    <w:t>1.6.打印层高：≤1mm（可调）；</w:t>
                  </w:r>
                </w:p>
                <w:p>
                  <w:pPr>
                    <w:pStyle w:val="null3"/>
                    <w:jc w:val="left"/>
                  </w:pPr>
                  <w:r>
                    <w:rPr>
                      <w:rFonts w:ascii="仿宋_GB2312" w:hAnsi="仿宋_GB2312" w:cs="仿宋_GB2312" w:eastAsia="仿宋_GB2312"/>
                      <w:sz w:val="20"/>
                    </w:rPr>
                    <w:t>1.7.连接方式：支持USB连接，WiFi连接；</w:t>
                  </w:r>
                </w:p>
                <w:p>
                  <w:pPr>
                    <w:pStyle w:val="null3"/>
                    <w:jc w:val="left"/>
                  </w:pPr>
                  <w:r>
                    <w:rPr>
                      <w:rFonts w:ascii="仿宋_GB2312" w:hAnsi="仿宋_GB2312" w:cs="仿宋_GB2312" w:eastAsia="仿宋_GB2312"/>
                      <w:sz w:val="20"/>
                    </w:rPr>
                    <w:t>1.8.打印速度：≥80mm/s；</w:t>
                  </w:r>
                </w:p>
                <w:p>
                  <w:pPr>
                    <w:pStyle w:val="null3"/>
                    <w:jc w:val="left"/>
                  </w:pPr>
                  <w:r>
                    <w:rPr>
                      <w:rFonts w:ascii="仿宋_GB2312" w:hAnsi="仿宋_GB2312" w:cs="仿宋_GB2312" w:eastAsia="仿宋_GB2312"/>
                      <w:sz w:val="20"/>
                    </w:rPr>
                    <w:t>1.9.采用3D模型数据处理软件（切片软件），无第三方产权纠纷；</w:t>
                  </w:r>
                </w:p>
                <w:p>
                  <w:pPr>
                    <w:pStyle w:val="null3"/>
                    <w:jc w:val="left"/>
                  </w:pPr>
                  <w:r>
                    <w:rPr>
                      <w:rFonts w:ascii="仿宋_GB2312" w:hAnsi="仿宋_GB2312" w:cs="仿宋_GB2312" w:eastAsia="仿宋_GB2312"/>
                      <w:sz w:val="20"/>
                    </w:rPr>
                    <w:t>1.10.配备100Kg打印耗材；</w:t>
                  </w:r>
                </w:p>
                <w:p>
                  <w:pPr>
                    <w:pStyle w:val="null3"/>
                    <w:jc w:val="left"/>
                  </w:pPr>
                  <w:r>
                    <w:rPr>
                      <w:rFonts w:ascii="仿宋_GB2312" w:hAnsi="仿宋_GB2312" w:cs="仿宋_GB2312" w:eastAsia="仿宋_GB2312"/>
                      <w:sz w:val="20"/>
                    </w:rPr>
                    <w:t>2.配套高速多色打印机2台</w:t>
                  </w:r>
                </w:p>
                <w:p>
                  <w:pPr>
                    <w:pStyle w:val="null3"/>
                    <w:jc w:val="left"/>
                  </w:pPr>
                  <w:r>
                    <w:rPr>
                      <w:rFonts w:ascii="仿宋_GB2312" w:hAnsi="仿宋_GB2312" w:cs="仿宋_GB2312" w:eastAsia="仿宋_GB2312"/>
                      <w:sz w:val="20"/>
                    </w:rPr>
                    <w:t>2.1.成型技术：FDM；</w:t>
                  </w:r>
                </w:p>
                <w:p>
                  <w:pPr>
                    <w:pStyle w:val="null3"/>
                    <w:jc w:val="left"/>
                  </w:pPr>
                  <w:r>
                    <w:rPr>
                      <w:rFonts w:ascii="仿宋_GB2312" w:hAnsi="仿宋_GB2312" w:cs="仿宋_GB2312" w:eastAsia="仿宋_GB2312"/>
                      <w:sz w:val="20"/>
                    </w:rPr>
                    <w:t>2.2.打印尺寸：≥350*350*350mm；</w:t>
                  </w:r>
                </w:p>
                <w:p>
                  <w:pPr>
                    <w:pStyle w:val="null3"/>
                    <w:jc w:val="left"/>
                  </w:pPr>
                  <w:r>
                    <w:rPr>
                      <w:rFonts w:ascii="仿宋_GB2312" w:hAnsi="仿宋_GB2312" w:cs="仿宋_GB2312" w:eastAsia="仿宋_GB2312"/>
                      <w:sz w:val="20"/>
                    </w:rPr>
                    <w:t>2.3.打印速度：≥300mm/s；</w:t>
                  </w:r>
                </w:p>
                <w:p>
                  <w:pPr>
                    <w:pStyle w:val="null3"/>
                    <w:jc w:val="left"/>
                  </w:pPr>
                  <w:r>
                    <w:rPr>
                      <w:rFonts w:ascii="仿宋_GB2312" w:hAnsi="仿宋_GB2312" w:cs="仿宋_GB2312" w:eastAsia="仿宋_GB2312"/>
                      <w:sz w:val="20"/>
                    </w:rPr>
                    <w:t>2.4.打印平台：柔性打印平台；</w:t>
                  </w:r>
                </w:p>
                <w:p>
                  <w:pPr>
                    <w:pStyle w:val="null3"/>
                    <w:jc w:val="left"/>
                  </w:pPr>
                  <w:r>
                    <w:rPr>
                      <w:rFonts w:ascii="仿宋_GB2312" w:hAnsi="仿宋_GB2312" w:cs="仿宋_GB2312" w:eastAsia="仿宋_GB2312"/>
                      <w:sz w:val="20"/>
                    </w:rPr>
                    <w:t>2.5.调平方式：全自动调平；</w:t>
                  </w:r>
                </w:p>
                <w:p>
                  <w:pPr>
                    <w:pStyle w:val="null3"/>
                    <w:jc w:val="left"/>
                  </w:pPr>
                  <w:r>
                    <w:rPr>
                      <w:rFonts w:ascii="仿宋_GB2312" w:hAnsi="仿宋_GB2312" w:cs="仿宋_GB2312" w:eastAsia="仿宋_GB2312"/>
                      <w:sz w:val="20"/>
                    </w:rPr>
                    <w:t>2.6.打印方式：U盘/以太网/WiFi；</w:t>
                  </w:r>
                </w:p>
                <w:p>
                  <w:pPr>
                    <w:pStyle w:val="null3"/>
                    <w:jc w:val="left"/>
                  </w:pPr>
                  <w:r>
                    <w:rPr>
                      <w:rFonts w:ascii="仿宋_GB2312" w:hAnsi="仿宋_GB2312" w:cs="仿宋_GB2312" w:eastAsia="仿宋_GB2312"/>
                      <w:sz w:val="20"/>
                    </w:rPr>
                    <w:t>2.7.AI监控：具备异常检测、故障检测、实时监控和延时摄影等级功能，如有异常，自动提醒；</w:t>
                  </w:r>
                </w:p>
                <w:p>
                  <w:pPr>
                    <w:pStyle w:val="null3"/>
                    <w:jc w:val="left"/>
                  </w:pPr>
                  <w:r>
                    <w:rPr>
                      <w:rFonts w:ascii="仿宋_GB2312" w:hAnsi="仿宋_GB2312" w:cs="仿宋_GB2312" w:eastAsia="仿宋_GB2312"/>
                      <w:sz w:val="20"/>
                    </w:rPr>
                    <w:t>2.8.AI校准：自动校准打印流量，也能快速扫描识别首层问题；</w:t>
                  </w:r>
                </w:p>
                <w:p>
                  <w:pPr>
                    <w:pStyle w:val="null3"/>
                    <w:jc w:val="left"/>
                  </w:pPr>
                  <w:r>
                    <w:rPr>
                      <w:rFonts w:ascii="仿宋_GB2312" w:hAnsi="仿宋_GB2312" w:cs="仿宋_GB2312" w:eastAsia="仿宋_GB2312"/>
                      <w:sz w:val="20"/>
                    </w:rPr>
                    <w:t>2.9.热床倾斜校正：支持；</w:t>
                  </w:r>
                </w:p>
                <w:p>
                  <w:pPr>
                    <w:pStyle w:val="null3"/>
                    <w:jc w:val="left"/>
                  </w:pPr>
                  <w:r>
                    <w:rPr>
                      <w:rFonts w:ascii="仿宋_GB2312" w:hAnsi="仿宋_GB2312" w:cs="仿宋_GB2312" w:eastAsia="仿宋_GB2312"/>
                      <w:sz w:val="20"/>
                    </w:rPr>
                    <w:t>2.10.支持耗材：ABS/PLA/PETG/PET/TPU/TPE/PA/ASA/PC/PLA-CF/PA-CF/PET-CF；</w:t>
                  </w:r>
                </w:p>
                <w:p>
                  <w:pPr>
                    <w:pStyle w:val="null3"/>
                    <w:jc w:val="left"/>
                  </w:pPr>
                  <w:r>
                    <w:rPr>
                      <w:rFonts w:ascii="仿宋_GB2312" w:hAnsi="仿宋_GB2312" w:cs="仿宋_GB2312" w:eastAsia="仿宋_GB2312"/>
                      <w:sz w:val="20"/>
                    </w:rPr>
                    <w:t>2.11.切片支持格式：STL/OBJ/AMF；</w:t>
                  </w:r>
                </w:p>
                <w:p>
                  <w:pPr>
                    <w:pStyle w:val="null3"/>
                    <w:jc w:val="left"/>
                  </w:pPr>
                  <w:r>
                    <w:rPr>
                      <w:rFonts w:ascii="仿宋_GB2312" w:hAnsi="仿宋_GB2312" w:cs="仿宋_GB2312" w:eastAsia="仿宋_GB2312"/>
                      <w:sz w:val="20"/>
                    </w:rPr>
                    <w:t>▲2.12.支持≥4色打印；</w:t>
                  </w:r>
                </w:p>
                <w:p>
                  <w:pPr>
                    <w:pStyle w:val="null3"/>
                    <w:jc w:val="left"/>
                  </w:pPr>
                  <w:r>
                    <w:rPr>
                      <w:rFonts w:ascii="仿宋_GB2312" w:hAnsi="仿宋_GB2312" w:cs="仿宋_GB2312" w:eastAsia="仿宋_GB2312"/>
                      <w:sz w:val="20"/>
                    </w:rPr>
                    <w:t>2.13.主动腔温：配备主动加热模块，实现恒温打印；</w:t>
                  </w:r>
                </w:p>
                <w:p>
                  <w:pPr>
                    <w:pStyle w:val="null3"/>
                    <w:jc w:val="left"/>
                  </w:pPr>
                  <w:r>
                    <w:rPr>
                      <w:rFonts w:ascii="仿宋_GB2312" w:hAnsi="仿宋_GB2312" w:cs="仿宋_GB2312" w:eastAsia="仿宋_GB2312"/>
                      <w:sz w:val="20"/>
                    </w:rPr>
                    <w:t>▲2.14.设备需配套3D打印云平台，云平台需支持在手机云端模型库中共享和存储模型数据。在上传模型后可以使用应用内的3D切片器对上传的模型文件进行切片设置，支持按百分比对模型进行缩放，旋转。同时可在手机云端模型库对已上传模型的打印质量，填充，支撑，平台附着，外壳，速度和温度进行设置和调整。支持3D照片生成模型功能。支持光照打印；</w:t>
                  </w:r>
                </w:p>
                <w:p>
                  <w:pPr>
                    <w:pStyle w:val="null3"/>
                    <w:jc w:val="left"/>
                  </w:pPr>
                  <w:r>
                    <w:rPr>
                      <w:rFonts w:ascii="仿宋_GB2312" w:hAnsi="仿宋_GB2312" w:cs="仿宋_GB2312" w:eastAsia="仿宋_GB2312"/>
                      <w:sz w:val="20"/>
                    </w:rPr>
                    <w:t>2.15.配备100Kg打印机耗材供设备正常使用；</w:t>
                  </w:r>
                </w:p>
                <w:p>
                  <w:pPr>
                    <w:pStyle w:val="null3"/>
                    <w:jc w:val="left"/>
                  </w:pPr>
                  <w:r>
                    <w:rPr>
                      <w:rFonts w:ascii="仿宋_GB2312" w:hAnsi="仿宋_GB2312" w:cs="仿宋_GB2312" w:eastAsia="仿宋_GB2312"/>
                      <w:sz w:val="20"/>
                    </w:rPr>
                    <w:t>3.电子线路3D打印系统</w:t>
                  </w:r>
                </w:p>
                <w:p>
                  <w:pPr>
                    <w:pStyle w:val="null3"/>
                    <w:jc w:val="left"/>
                  </w:pPr>
                  <w:r>
                    <w:rPr>
                      <w:rFonts w:ascii="仿宋_GB2312" w:hAnsi="仿宋_GB2312" w:cs="仿宋_GB2312" w:eastAsia="仿宋_GB2312"/>
                      <w:sz w:val="20"/>
                    </w:rPr>
                    <w:t>3.1.功能：用于复合材料一体成型、微曲共性天线、印刷线路板等原理样件的3D打印机成型；</w:t>
                  </w:r>
                </w:p>
                <w:p>
                  <w:pPr>
                    <w:pStyle w:val="null3"/>
                    <w:jc w:val="left"/>
                  </w:pPr>
                  <w:r>
                    <w:rPr>
                      <w:rFonts w:ascii="仿宋_GB2312" w:hAnsi="仿宋_GB2312" w:cs="仿宋_GB2312" w:eastAsia="仿宋_GB2312"/>
                      <w:sz w:val="20"/>
                    </w:rPr>
                    <w:t>3.2.打印尺寸：≥200*150*50mm；</w:t>
                  </w:r>
                </w:p>
                <w:p>
                  <w:pPr>
                    <w:pStyle w:val="null3"/>
                    <w:jc w:val="left"/>
                  </w:pPr>
                  <w:r>
                    <w:rPr>
                      <w:rFonts w:ascii="仿宋_GB2312" w:hAnsi="仿宋_GB2312" w:cs="仿宋_GB2312" w:eastAsia="仿宋_GB2312"/>
                      <w:sz w:val="20"/>
                    </w:rPr>
                    <w:t>3.3.平台加热功能：室温</w:t>
                  </w:r>
                  <w:r>
                    <w:rPr>
                      <w:rFonts w:ascii="仿宋_GB2312" w:hAnsi="仿宋_GB2312" w:cs="仿宋_GB2312" w:eastAsia="仿宋_GB2312"/>
                      <w:sz w:val="20"/>
                    </w:rPr>
                    <w:t>~</w:t>
                  </w:r>
                  <w:r>
                    <w:rPr>
                      <w:rFonts w:ascii="仿宋_GB2312" w:hAnsi="仿宋_GB2312" w:cs="仿宋_GB2312" w:eastAsia="仿宋_GB2312"/>
                      <w:sz w:val="20"/>
                    </w:rPr>
                    <w:t>80℃；</w:t>
                  </w:r>
                </w:p>
                <w:p>
                  <w:pPr>
                    <w:pStyle w:val="null3"/>
                    <w:jc w:val="left"/>
                  </w:pPr>
                  <w:r>
                    <w:rPr>
                      <w:rFonts w:ascii="仿宋_GB2312" w:hAnsi="仿宋_GB2312" w:cs="仿宋_GB2312" w:eastAsia="仿宋_GB2312"/>
                      <w:sz w:val="20"/>
                    </w:rPr>
                    <w:t>3.4.微笔直写打印头：可以打印纳米银导电浆料、碳浆、聚酰亚胺 PI 树脂液、及其他粘结剂等浆料类材料；</w:t>
                  </w:r>
                </w:p>
                <w:p>
                  <w:pPr>
                    <w:pStyle w:val="null3"/>
                    <w:jc w:val="left"/>
                  </w:pPr>
                  <w:r>
                    <w:rPr>
                      <w:rFonts w:ascii="仿宋_GB2312" w:hAnsi="仿宋_GB2312" w:cs="仿宋_GB2312" w:eastAsia="仿宋_GB2312"/>
                      <w:sz w:val="20"/>
                    </w:rPr>
                    <w:t>3.5.打印精度：</w:t>
                  </w:r>
                  <w:r>
                    <w:rPr>
                      <w:rFonts w:ascii="仿宋_GB2312" w:hAnsi="仿宋_GB2312" w:cs="仿宋_GB2312" w:eastAsia="仿宋_GB2312"/>
                      <w:sz w:val="20"/>
                      <w:color w:val="000000"/>
                    </w:rPr>
                    <w:t>±</w:t>
                  </w:r>
                  <w:r>
                    <w:rPr>
                      <w:rFonts w:ascii="仿宋_GB2312" w:hAnsi="仿宋_GB2312" w:cs="仿宋_GB2312" w:eastAsia="仿宋_GB2312"/>
                      <w:sz w:val="20"/>
                    </w:rPr>
                    <w:t>0.2mm；</w:t>
                  </w:r>
                </w:p>
                <w:p>
                  <w:pPr>
                    <w:pStyle w:val="null3"/>
                    <w:jc w:val="left"/>
                  </w:pPr>
                  <w:r>
                    <w:rPr>
                      <w:rFonts w:ascii="仿宋_GB2312" w:hAnsi="仿宋_GB2312" w:cs="仿宋_GB2312" w:eastAsia="仿宋_GB2312"/>
                      <w:sz w:val="20"/>
                    </w:rPr>
                    <w:t>3.6.打印技术：支持微笔直写（可加热），FDM；</w:t>
                  </w:r>
                </w:p>
                <w:p>
                  <w:pPr>
                    <w:pStyle w:val="null3"/>
                    <w:jc w:val="left"/>
                  </w:pPr>
                  <w:r>
                    <w:rPr>
                      <w:rFonts w:ascii="仿宋_GB2312" w:hAnsi="仿宋_GB2312" w:cs="仿宋_GB2312" w:eastAsia="仿宋_GB2312"/>
                      <w:sz w:val="20"/>
                    </w:rPr>
                    <w:t>4.后处理系统</w:t>
                  </w:r>
                </w:p>
                <w:p>
                  <w:pPr>
                    <w:pStyle w:val="null3"/>
                    <w:jc w:val="left"/>
                  </w:pPr>
                  <w:r>
                    <w:rPr>
                      <w:rFonts w:ascii="仿宋_GB2312" w:hAnsi="仿宋_GB2312" w:cs="仿宋_GB2312" w:eastAsia="仿宋_GB2312"/>
                      <w:sz w:val="20"/>
                    </w:rPr>
                    <w:t>4.1.超声波清洗机，带定时，容量:≥20L，内槽尺寸：长≥450mm * 宽≥280mm * 高≥140mm；</w:t>
                  </w:r>
                </w:p>
                <w:p>
                  <w:pPr>
                    <w:pStyle w:val="null3"/>
                    <w:jc w:val="left"/>
                  </w:pPr>
                  <w:r>
                    <w:rPr>
                      <w:rFonts w:ascii="仿宋_GB2312" w:hAnsi="仿宋_GB2312" w:cs="仿宋_GB2312" w:eastAsia="仿宋_GB2312"/>
                      <w:sz w:val="20"/>
                    </w:rPr>
                    <w:t>4.2.搅拌机，带定时，转速范围：0~3000r/min 可调,变频调速,带消泡辅助功能，可放最大桶25L；</w:t>
                  </w:r>
                </w:p>
                <w:p>
                  <w:pPr>
                    <w:pStyle w:val="null3"/>
                    <w:jc w:val="left"/>
                  </w:pPr>
                  <w:r>
                    <w:rPr>
                      <w:rFonts w:ascii="仿宋_GB2312" w:hAnsi="仿宋_GB2312" w:cs="仿宋_GB2312" w:eastAsia="仿宋_GB2312"/>
                      <w:sz w:val="20"/>
                    </w:rPr>
                    <w:t>4.3.恒温箱，加热组分材料，内部有效尺寸：长≥500mm* 宽≥500mm* 高≥500mm，控温精度：±1℃；</w:t>
                  </w:r>
                </w:p>
                <w:p>
                  <w:pPr>
                    <w:pStyle w:val="null3"/>
                    <w:jc w:val="left"/>
                  </w:pPr>
                  <w:r>
                    <w:rPr>
                      <w:rFonts w:ascii="仿宋_GB2312" w:hAnsi="仿宋_GB2312" w:cs="仿宋_GB2312" w:eastAsia="仿宋_GB2312"/>
                      <w:sz w:val="20"/>
                    </w:rPr>
                    <w:t>4.4.烘箱，功率≥3KW，内胆材质不锈钢，容积≥80L,内胆尺寸：长≥600mm* 宽≥500mm* 高≥800mm，带通风，鼓风，定时；</w:t>
                  </w:r>
                </w:p>
                <w:p>
                  <w:pPr>
                    <w:pStyle w:val="null3"/>
                    <w:jc w:val="left"/>
                  </w:pPr>
                  <w:r>
                    <w:rPr>
                      <w:rFonts w:ascii="仿宋_GB2312" w:hAnsi="仿宋_GB2312" w:cs="仿宋_GB2312" w:eastAsia="仿宋_GB2312"/>
                      <w:sz w:val="20"/>
                    </w:rPr>
                    <w:t>4.5.电子秤2个，1Kg和5Kg各一台；</w:t>
                  </w:r>
                </w:p>
                <w:p>
                  <w:pPr>
                    <w:pStyle w:val="null3"/>
                    <w:jc w:val="left"/>
                  </w:pPr>
                  <w:r>
                    <w:rPr>
                      <w:rFonts w:ascii="仿宋_GB2312" w:hAnsi="仿宋_GB2312" w:cs="仿宋_GB2312" w:eastAsia="仿宋_GB2312"/>
                      <w:sz w:val="20"/>
                    </w:rPr>
                    <w:t>4.6.相关耗材：量杯2L≥4个和量杯5L≥4个，硅胶勺≥4个，无尘布≥5包，6mm气管≥20米等。</w:t>
                  </w:r>
                </w:p>
                <w:p>
                  <w:pPr>
                    <w:pStyle w:val="null3"/>
                    <w:jc w:val="left"/>
                  </w:pPr>
                  <w:r>
                    <w:rPr>
                      <w:rFonts w:ascii="仿宋_GB2312" w:hAnsi="仿宋_GB2312" w:cs="仿宋_GB2312" w:eastAsia="仿宋_GB2312"/>
                      <w:sz w:val="21"/>
                    </w:rPr>
                    <w:t>配置要求</w:t>
                  </w:r>
                </w:p>
                <w:p>
                  <w:pPr>
                    <w:pStyle w:val="null3"/>
                    <w:jc w:val="left"/>
                  </w:pPr>
                  <w:r>
                    <w:rPr>
                      <w:rFonts w:ascii="仿宋_GB2312" w:hAnsi="仿宋_GB2312" w:cs="仿宋_GB2312" w:eastAsia="仿宋_GB2312"/>
                      <w:sz w:val="20"/>
                    </w:rPr>
                    <w:t>1.柔性材料打印机1套；</w:t>
                  </w:r>
                </w:p>
                <w:p>
                  <w:pPr>
                    <w:pStyle w:val="null3"/>
                    <w:jc w:val="left"/>
                  </w:pPr>
                  <w:r>
                    <w:rPr>
                      <w:rFonts w:ascii="仿宋_GB2312" w:hAnsi="仿宋_GB2312" w:cs="仿宋_GB2312" w:eastAsia="仿宋_GB2312"/>
                      <w:sz w:val="20"/>
                    </w:rPr>
                    <w:t>2.大尺寸模型成型机1套；</w:t>
                  </w:r>
                </w:p>
                <w:p>
                  <w:pPr>
                    <w:pStyle w:val="null3"/>
                    <w:jc w:val="left"/>
                  </w:pPr>
                  <w:r>
                    <w:rPr>
                      <w:rFonts w:ascii="仿宋_GB2312" w:hAnsi="仿宋_GB2312" w:cs="仿宋_GB2312" w:eastAsia="仿宋_GB2312"/>
                      <w:sz w:val="20"/>
                    </w:rPr>
                    <w:t>3.高速多色打印机2台；</w:t>
                  </w:r>
                </w:p>
                <w:p>
                  <w:pPr>
                    <w:pStyle w:val="null3"/>
                    <w:jc w:val="left"/>
                  </w:pPr>
                  <w:r>
                    <w:rPr>
                      <w:rFonts w:ascii="仿宋_GB2312" w:hAnsi="仿宋_GB2312" w:cs="仿宋_GB2312" w:eastAsia="仿宋_GB2312"/>
                      <w:sz w:val="20"/>
                    </w:rPr>
                    <w:t>4.电子电路3D打印系统；</w:t>
                  </w:r>
                </w:p>
                <w:p>
                  <w:pPr>
                    <w:pStyle w:val="null3"/>
                    <w:jc w:val="left"/>
                  </w:pPr>
                  <w:r>
                    <w:rPr>
                      <w:rFonts w:ascii="仿宋_GB2312" w:hAnsi="仿宋_GB2312" w:cs="仿宋_GB2312" w:eastAsia="仿宋_GB2312"/>
                      <w:sz w:val="20"/>
                    </w:rPr>
                    <w:t>5.配套后处理设备：</w:t>
                  </w:r>
                </w:p>
                <w:p>
                  <w:pPr>
                    <w:pStyle w:val="null3"/>
                    <w:jc w:val="left"/>
                  </w:pPr>
                  <w:r>
                    <w:rPr>
                      <w:rFonts w:ascii="仿宋_GB2312" w:hAnsi="仿宋_GB2312" w:cs="仿宋_GB2312" w:eastAsia="仿宋_GB2312"/>
                      <w:sz w:val="20"/>
                    </w:rPr>
                    <w:t>5.1.超声波清洗机，1台；</w:t>
                  </w:r>
                </w:p>
                <w:p>
                  <w:pPr>
                    <w:pStyle w:val="null3"/>
                    <w:jc w:val="left"/>
                  </w:pPr>
                  <w:r>
                    <w:rPr>
                      <w:rFonts w:ascii="仿宋_GB2312" w:hAnsi="仿宋_GB2312" w:cs="仿宋_GB2312" w:eastAsia="仿宋_GB2312"/>
                      <w:sz w:val="20"/>
                    </w:rPr>
                    <w:t>5.2.搅拌机，1台；</w:t>
                  </w:r>
                </w:p>
                <w:p>
                  <w:pPr>
                    <w:pStyle w:val="null3"/>
                    <w:jc w:val="left"/>
                  </w:pPr>
                  <w:r>
                    <w:rPr>
                      <w:rFonts w:ascii="仿宋_GB2312" w:hAnsi="仿宋_GB2312" w:cs="仿宋_GB2312" w:eastAsia="仿宋_GB2312"/>
                      <w:sz w:val="20"/>
                    </w:rPr>
                    <w:t>5.3.恒温箱，1台；</w:t>
                  </w:r>
                </w:p>
                <w:p>
                  <w:pPr>
                    <w:pStyle w:val="null3"/>
                    <w:jc w:val="left"/>
                  </w:pPr>
                  <w:r>
                    <w:rPr>
                      <w:rFonts w:ascii="仿宋_GB2312" w:hAnsi="仿宋_GB2312" w:cs="仿宋_GB2312" w:eastAsia="仿宋_GB2312"/>
                      <w:sz w:val="20"/>
                    </w:rPr>
                    <w:t>5.4.烘箱，1台；</w:t>
                  </w:r>
                </w:p>
                <w:p>
                  <w:pPr>
                    <w:pStyle w:val="null3"/>
                    <w:jc w:val="left"/>
                  </w:pPr>
                  <w:r>
                    <w:rPr>
                      <w:rFonts w:ascii="仿宋_GB2312" w:hAnsi="仿宋_GB2312" w:cs="仿宋_GB2312" w:eastAsia="仿宋_GB2312"/>
                      <w:sz w:val="20"/>
                    </w:rPr>
                    <w:t>5.5.电子秤2个；</w:t>
                  </w:r>
                </w:p>
                <w:p>
                  <w:pPr>
                    <w:pStyle w:val="null3"/>
                    <w:jc w:val="left"/>
                  </w:pPr>
                  <w:r>
                    <w:rPr>
                      <w:rFonts w:ascii="仿宋_GB2312" w:hAnsi="仿宋_GB2312" w:cs="仿宋_GB2312" w:eastAsia="仿宋_GB2312"/>
                      <w:sz w:val="20"/>
                    </w:rPr>
                    <w:t>6.配套耗材：</w:t>
                  </w:r>
                </w:p>
                <w:p>
                  <w:pPr>
                    <w:pStyle w:val="null3"/>
                    <w:jc w:val="left"/>
                  </w:pPr>
                  <w:r>
                    <w:rPr>
                      <w:rFonts w:ascii="仿宋_GB2312" w:hAnsi="仿宋_GB2312" w:cs="仿宋_GB2312" w:eastAsia="仿宋_GB2312"/>
                      <w:sz w:val="20"/>
                    </w:rPr>
                    <w:t>6.1.双组份树脂A料(单位Kg) 配套：220Kg；</w:t>
                  </w:r>
                </w:p>
                <w:p>
                  <w:pPr>
                    <w:pStyle w:val="null3"/>
                    <w:jc w:val="left"/>
                  </w:pPr>
                  <w:r>
                    <w:rPr>
                      <w:rFonts w:ascii="仿宋_GB2312" w:hAnsi="仿宋_GB2312" w:cs="仿宋_GB2312" w:eastAsia="仿宋_GB2312"/>
                      <w:sz w:val="20"/>
                    </w:rPr>
                    <w:t>双组份树脂</w:t>
                  </w:r>
                  <w:r>
                    <w:rPr>
                      <w:rFonts w:ascii="仿宋_GB2312" w:hAnsi="仿宋_GB2312" w:cs="仿宋_GB2312" w:eastAsia="仿宋_GB2312"/>
                      <w:sz w:val="20"/>
                    </w:rPr>
                    <w:t>B料(单位Kg) 配套：20Kg；</w:t>
                  </w:r>
                </w:p>
                <w:p>
                  <w:pPr>
                    <w:pStyle w:val="null3"/>
                    <w:jc w:val="left"/>
                  </w:pPr>
                  <w:r>
                    <w:rPr>
                      <w:rFonts w:ascii="仿宋_GB2312" w:hAnsi="仿宋_GB2312" w:cs="仿宋_GB2312" w:eastAsia="仿宋_GB2312"/>
                      <w:sz w:val="20"/>
                    </w:rPr>
                    <w:t>6.2. 直径3mm丝材100Kg；</w:t>
                  </w:r>
                </w:p>
                <w:p>
                  <w:pPr>
                    <w:pStyle w:val="null3"/>
                    <w:jc w:val="left"/>
                  </w:pPr>
                  <w:r>
                    <w:rPr>
                      <w:rFonts w:ascii="仿宋_GB2312" w:hAnsi="仿宋_GB2312" w:cs="仿宋_GB2312" w:eastAsia="仿宋_GB2312"/>
                      <w:sz w:val="20"/>
                    </w:rPr>
                    <w:t>6.3.直径1.75mm丝材100Kg。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交货期：合同签订之日起30日历天内到货、安装调试、运行并交付使用。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西安工程大学金花校区7号楼416室。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项目质保期：验收合格通过之日起3年。 售后服务响应时间（质保期内）：售后服务响应不得超出24小时，制定解决方案，3个工作日内派人到现场维修。其他售后要求：投标人对所提供的货物在质保期内，因产品质量而导致的缺陷，必须免费提供包修、包换、包退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⑧《关于扩大政府采购支持绿色建材促进建筑品质提升政策实施范围的通知》（财库〔2022〕35号）；⑨ 《关于推动解决政府采购异常低价问题的通知》财库〔2026〕2号；⑩《国务院办公厅关于在政府采购中实施本国产品标准及相关政策的通知》国办发〔2025〕34号； ⑪ 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 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贾彤菲，联系电话：029-81206622/81206633-833）。若电子响应文件与纸质响应文件不一致的，以电子响应文件为准。4、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审委员会认为供应商响应报价明显低于其他通过符合性审查供应商的响应报价，有可能影响项目质量或者不能诚信履约的，评审委员会应当要求其在合理的时间内在项目电子化交易系统中上传说明材料，必要时提交相关证明材料。供应商提交的相关证明材料，应当加盖供应商（法定名称）电子印章，在评审委员会要求的时间内通过项目电子化交易系统进行提交，否则提交的相关证明材料无效。供应商不能证明其报价合理性的，评审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分项报价表.docx 产品技术参数表 投标函 标的清单 其他说明.docx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 标的清单 其他说明.docx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产品技术参数表 分项报价表.docx 商务应答表 标的清单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 标“★”项为实质性响应条款，须提供相应佐证材料（不限于产品彩页、检测报告、功能截图等），未提供或虽提供但无法佐证的按无效文件处理。</w:t>
            </w:r>
          </w:p>
        </w:tc>
        <w:tc>
          <w:tcPr>
            <w:tcW w:type="dxa" w:w="1661"/>
          </w:tcPr>
          <w:p>
            <w:pPr>
              <w:pStyle w:val="null3"/>
            </w:pPr>
            <w:r>
              <w:rPr>
                <w:rFonts w:ascii="仿宋_GB2312" w:hAnsi="仿宋_GB2312" w:cs="仿宋_GB2312" w:eastAsia="仿宋_GB2312"/>
              </w:rPr>
              <w:t>投标人资格条件证明文件.docx 本国产品说明 中小企业声明函 商务应答表 中国境内生产的组件成本核算基本规则 其他说明.docx 产品技术参数表 分项报价表.docx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29分；“▲”参数每负偏离一项扣2分，未带标识参数每负偏离一项扣0.1分，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3分；不提供方案不得分。每有1处描述缺陷要求扣1.5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投标人所响应质保期在满足招标文件要求的基础上，每增加1年加1分，最多加2分。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5详细评审--质保期.docx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详见附件：5详细评审--质保期.docx</w:t>
      </w:r>
    </w:p>
    <w:p>
      <w:pPr>
        <w:pStyle w:val="null3"/>
        <w:ind w:firstLine="960"/>
      </w:pPr>
      <w:r>
        <w:rPr>
          <w:rFonts w:ascii="仿宋_GB2312" w:hAnsi="仿宋_GB2312" w:cs="仿宋_GB2312" w:eastAsia="仿宋_GB2312"/>
        </w:rPr>
        <w:t>详见附件：6详细评审--售后服务.docx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详见附件：9详细评审--节能环保.docx</w:t>
      </w:r>
    </w:p>
    <w:p>
      <w:pPr>
        <w:pStyle w:val="null3"/>
        <w:ind w:firstLine="960"/>
      </w:pPr>
      <w:r>
        <w:rPr>
          <w:rFonts w:ascii="仿宋_GB2312" w:hAnsi="仿宋_GB2312" w:cs="仿宋_GB2312" w:eastAsia="仿宋_GB2312"/>
        </w:rPr>
        <w:t>详见附件：投标人资格条件证明文件.docx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