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3E8C92F7">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bookmarkStart w:id="0" w:name="_Toc495681251"/>
      <w:bookmarkStart w:id="1" w:name="_Toc495681532"/>
      <w:bookmarkStart w:id="2" w:name="_Toc495671262"/>
      <w:bookmarkStart w:id="3" w:name="_Toc495908047"/>
      <w:bookmarkStart w:id="4" w:name="_Toc495909096"/>
      <w:bookmarkStart w:id="5" w:name="_Toc495681405"/>
      <w:r>
        <w:rPr>
          <w:rFonts w:hint="eastAsia" w:ascii="宋体" w:hAnsi="宋体" w:cs="宋体"/>
          <w:sz w:val="24"/>
          <w:szCs w:val="24"/>
        </w:rPr>
        <w:t>供应商应具备《中华人民共和国政府采购法》第二十二条规定的条件</w:t>
      </w:r>
      <w:r>
        <w:rPr>
          <w:rFonts w:hint="eastAsia" w:ascii="宋体" w:hAnsi="宋体" w:cs="宋体"/>
          <w:sz w:val="24"/>
          <w:szCs w:val="24"/>
          <w:lang w:eastAsia="zh-CN"/>
        </w:rPr>
        <w:t>：</w:t>
      </w:r>
    </w:p>
    <w:p w14:paraId="7F1F2D44">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营业执照：有独立承担民事责任能力的法人、其他组织或自然人，供应商是法人或其他组织的应提供营业执照等证明文件，自然人提供有效的自然人身份证明；</w:t>
      </w:r>
    </w:p>
    <w:p w14:paraId="4720DB0F">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 xml:space="preserve">完税证明：供应商须提供投标截止时间前一年内，已缴纳的任意一个月的纳税证明或完税证明，纳税证明或完税证明上应有代收机构或税务机关的公章或业务专用章，依法免税的供应商应提供相关文件证明； </w:t>
      </w:r>
    </w:p>
    <w:p w14:paraId="57512149">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49757213">
      <w:pPr>
        <w:numPr>
          <w:ilvl w:val="0"/>
          <w:numId w:val="1"/>
        </w:num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eastAsia="zh-CN"/>
        </w:rPr>
        <w:t>无重大违法记录的书面声明：提供参加政府采购活动前三年内，在经营活动中没有重大违法记录的书面声明；</w:t>
      </w:r>
    </w:p>
    <w:p w14:paraId="5877D592">
      <w:pPr>
        <w:numPr>
          <w:ilvl w:val="0"/>
          <w:numId w:val="1"/>
        </w:num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履约声明：具有履行合同所必需的设备和专业技术能力的书面声明；</w:t>
      </w:r>
    </w:p>
    <w:p w14:paraId="426D3A0E">
      <w:pPr>
        <w:numPr>
          <w:ilvl w:val="0"/>
          <w:numId w:val="1"/>
        </w:numPr>
        <w:autoSpaceDE w:val="0"/>
        <w:autoSpaceDN w:val="0"/>
        <w:adjustRightInd w:val="0"/>
        <w:spacing w:line="360" w:lineRule="auto"/>
        <w:ind w:left="0" w:leftChars="0" w:firstLine="480" w:firstLineChars="200"/>
        <w:rPr>
          <w:rFonts w:ascii="宋体" w:hAnsi="宋体" w:cs="宋体"/>
          <w:sz w:val="24"/>
          <w:szCs w:val="24"/>
        </w:rPr>
      </w:pPr>
      <w:r>
        <w:rPr>
          <w:rFonts w:hint="eastAsia" w:ascii="宋体" w:hAnsi="宋体" w:cs="宋体"/>
          <w:sz w:val="24"/>
          <w:szCs w:val="24"/>
        </w:rPr>
        <w:t>财务状况报告：供应商须提供2024或2025年度经审计的财务报告（包括“四表一注”即《资产负债表》《利润表》《现金流量表》《所有者权益变动表》及其附注；或提供成立后任意时段的资产负债表）或基本存款账户开户银行出具的资信证明（资信证明需提供投标截止时间前6个月内）及基本存款账户开户许可证（基本账户信息）；</w:t>
      </w:r>
    </w:p>
    <w:p w14:paraId="47717CC0">
      <w:pPr>
        <w:numPr>
          <w:numId w:val="0"/>
        </w:num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8</w:t>
      </w:r>
      <w:r>
        <w:rPr>
          <w:rFonts w:ascii="宋体" w:hAnsi="宋体" w:cs="宋体"/>
          <w:sz w:val="24"/>
          <w:szCs w:val="24"/>
        </w:rPr>
        <w:t>）</w:t>
      </w:r>
      <w:r>
        <w:rPr>
          <w:rFonts w:hint="eastAsia" w:ascii="宋体" w:hAnsi="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响应）函》完成承诺并进行电子签章。</w:t>
      </w:r>
    </w:p>
    <w:p w14:paraId="0E4F7FB2">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9</w:t>
      </w:r>
      <w:r>
        <w:rPr>
          <w:rFonts w:ascii="宋体" w:hAnsi="宋体" w:cs="宋体"/>
          <w:sz w:val="24"/>
          <w:szCs w:val="24"/>
        </w:rPr>
        <w:t>）</w:t>
      </w:r>
      <w:r>
        <w:rPr>
          <w:rFonts w:hint="eastAsia" w:ascii="宋体" w:hAnsi="宋体" w:cs="宋体"/>
          <w:sz w:val="24"/>
          <w:szCs w:val="24"/>
        </w:rPr>
        <w:t>法定代表人授权委托书：法定代表人授权书(附法定代表人、被授权人身份证复印件)及被授权人身份证复印件(法定代表人直接参加投标的，须提供法定代表人身份证明及身份证复印件)；非法人单位参照执行。</w:t>
      </w:r>
    </w:p>
    <w:p w14:paraId="013894F9">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10</w:t>
      </w:r>
      <w:r>
        <w:rPr>
          <w:rFonts w:ascii="宋体" w:hAnsi="宋体" w:cs="宋体"/>
          <w:sz w:val="24"/>
          <w:szCs w:val="24"/>
        </w:rPr>
        <w:t>）</w:t>
      </w:r>
      <w:r>
        <w:rPr>
          <w:rFonts w:hint="eastAsia" w:ascii="宋体" w:hAnsi="宋体" w:cs="宋体"/>
          <w:sz w:val="24"/>
          <w:szCs w:val="24"/>
        </w:rPr>
        <w:t>供应商关联关系声明：单位负责人为同一人或者存在直接控股、管理关系的不同供应商，不得参加同一项目的招标活动。（提供承诺书）</w:t>
      </w:r>
    </w:p>
    <w:p w14:paraId="419E5F52">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11</w:t>
      </w:r>
      <w:r>
        <w:rPr>
          <w:rFonts w:hint="eastAsia" w:ascii="宋体" w:hAnsi="宋体" w:cs="宋体"/>
          <w:sz w:val="24"/>
          <w:szCs w:val="24"/>
          <w:lang w:eastAsia="zh-CN"/>
        </w:rPr>
        <w:t>）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14:paraId="0FB8D56A">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12）企业资质：具备测绘资质乙级及以上资质。</w:t>
      </w:r>
    </w:p>
    <w:p w14:paraId="0E0170D6">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13）</w:t>
      </w:r>
      <w:bookmarkStart w:id="7" w:name="_GoBack"/>
      <w:r>
        <w:rPr>
          <w:rFonts w:hint="eastAsia" w:ascii="宋体" w:hAnsi="宋体" w:cs="宋体"/>
          <w:sz w:val="24"/>
          <w:szCs w:val="24"/>
          <w:lang w:val="en-US" w:eastAsia="zh-CN"/>
        </w:rPr>
        <w:t>非联合体声明</w:t>
      </w:r>
      <w:bookmarkEnd w:id="7"/>
      <w:r>
        <w:rPr>
          <w:rFonts w:hint="eastAsia" w:ascii="宋体" w:hAnsi="宋体" w:cs="宋体"/>
          <w:sz w:val="24"/>
          <w:szCs w:val="24"/>
          <w:lang w:val="en-US" w:eastAsia="zh-CN"/>
        </w:rPr>
        <w:t>：不允许组成联合体投标。（提供承诺书）</w:t>
      </w: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A3791F"/>
    <w:multiLevelType w:val="singleLevel"/>
    <w:tmpl w:val="E7A3791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12013862"/>
    <w:rsid w:val="2C8A44FE"/>
    <w:rsid w:val="313222ED"/>
    <w:rsid w:val="33E20444"/>
    <w:rsid w:val="3A9C72CB"/>
    <w:rsid w:val="3B5605FA"/>
    <w:rsid w:val="41BA48D8"/>
    <w:rsid w:val="41E46480"/>
    <w:rsid w:val="4556572C"/>
    <w:rsid w:val="48431768"/>
    <w:rsid w:val="4A5B3A3A"/>
    <w:rsid w:val="4B7E71FC"/>
    <w:rsid w:val="5D36792F"/>
    <w:rsid w:val="5E2021DD"/>
    <w:rsid w:val="60CF0B42"/>
    <w:rsid w:val="60DE4E40"/>
    <w:rsid w:val="6B2A218C"/>
    <w:rsid w:val="6CD358FE"/>
    <w:rsid w:val="6E98472B"/>
    <w:rsid w:val="6EA82D92"/>
    <w:rsid w:val="712A1629"/>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3076</Words>
  <Characters>3175</Characters>
  <Lines>4</Lines>
  <Paragraphs>6</Paragraphs>
  <TotalTime>0</TotalTime>
  <ScaleCrop>false</ScaleCrop>
  <LinksUpToDate>false</LinksUpToDate>
  <CharactersWithSpaces>3787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Jun</cp:lastModifiedBy>
  <dcterms:modified xsi:type="dcterms:W3CDTF">2026-05-28T09:25:12Z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2112C8CDBDE048D1B27ED0499A772EC0_13</vt:lpwstr>
  </property>
  <property fmtid="{D5CDD505-2E9C-101B-9397-08002B2CF9AE}" pid="4" name="KSOTemplateDocerSaveRecord">
    <vt:lpwstr>eyJoZGlkIjoiNTdiYzNlMzRkZTc3MGM3YjQxNTBlMTcyYWQzMGNlNmQiLCJ1c2VySWQiOiIyNTQ0OTA1OTQifQ==</vt:lpwstr>
  </property>
</Properties>
</file>