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版本号：【KRDL】K2-260504020260529002</w:t>
      </w:r>
      <w:r>
        <w:br/>
      </w:r>
      <w:r>
        <w:br/>
      </w:r>
      <w:r>
        <w:br/>
      </w:r>
      <w:r>
        <w:br/>
      </w:r>
      <w:r>
        <w:br/>
      </w:r>
    </w:p>
    <w:p>
      <w:pPr>
        <w:pStyle w:val="null3"/>
        <w:jc w:val="center"/>
        <w:outlineLvl w:val="0"/>
      </w:pPr>
      <w:r>
        <w:rPr>
          <w:rFonts w:ascii="仿宋_GB2312" w:hAnsi="仿宋_GB2312" w:cs="仿宋_GB2312" w:eastAsia="仿宋_GB2312"/>
          <w:sz w:val="48"/>
          <w:b/>
        </w:rPr>
        <w:t>谈 判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纸质图书采购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【KRDL】K2-2605040</w:t>
      </w:r>
      <w:r>
        <w:br/>
      </w:r>
      <w:r>
        <w:br/>
      </w:r>
      <w:r>
        <w:br/>
      </w:r>
    </w:p>
    <w:p>
      <w:pPr>
        <w:pStyle w:val="null3"/>
        <w:jc w:val="center"/>
        <w:outlineLvl w:val="2"/>
      </w:pPr>
      <w:r>
        <w:rPr>
          <w:rFonts w:ascii="仿宋_GB2312" w:hAnsi="仿宋_GB2312" w:cs="仿宋_GB2312" w:eastAsia="仿宋_GB2312"/>
          <w:sz w:val="28"/>
          <w:b/>
        </w:rPr>
        <w:t>西安铁路职业技术学院</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西安铁路职业技术学院</w:t>
      </w:r>
      <w:r>
        <w:rPr>
          <w:rFonts w:ascii="仿宋_GB2312" w:hAnsi="仿宋_GB2312" w:cs="仿宋_GB2312" w:eastAsia="仿宋_GB2312"/>
        </w:rPr>
        <w:t>委托，拟对</w:t>
      </w:r>
      <w:r>
        <w:rPr>
          <w:rFonts w:ascii="仿宋_GB2312" w:hAnsi="仿宋_GB2312" w:cs="仿宋_GB2312" w:eastAsia="仿宋_GB2312"/>
        </w:rPr>
        <w:t>纸质图书采购</w:t>
      </w:r>
      <w:r>
        <w:rPr>
          <w:rFonts w:ascii="仿宋_GB2312" w:hAnsi="仿宋_GB2312" w:cs="仿宋_GB2312" w:eastAsia="仿宋_GB2312"/>
        </w:rPr>
        <w:t>采用竞争性谈判采购方式进行采购，兹邀请供应商参加本项目的竞争性谈判。</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【KRDL】K2-2605040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纸质图书采购</w:t>
      </w:r>
    </w:p>
    <w:p>
      <w:pPr>
        <w:pStyle w:val="null3"/>
        <w:outlineLvl w:val="2"/>
      </w:pPr>
      <w:r>
        <w:rPr>
          <w:rFonts w:ascii="仿宋_GB2312" w:hAnsi="仿宋_GB2312" w:cs="仿宋_GB2312" w:eastAsia="仿宋_GB2312"/>
          <w:sz w:val="28"/>
          <w:b/>
        </w:rPr>
        <w:t>三、谈判项目简介：</w:t>
      </w:r>
    </w:p>
    <w:p>
      <w:pPr>
        <w:pStyle w:val="null3"/>
        <w:ind w:firstLine="480"/>
      </w:pPr>
      <w:r>
        <w:rPr>
          <w:rFonts w:ascii="仿宋_GB2312" w:hAnsi="仿宋_GB2312" w:cs="仿宋_GB2312" w:eastAsia="仿宋_GB2312"/>
        </w:rPr>
        <w:t>西安铁路职业技术学院纸质图书采购项目，拟采购1批次新书用于纸质图书资源建设，补充馆藏的中文纸质图书，总册数不低于60000册，其中与西安铁路职业技术学院专业课程体系及学科建设相关的专业类图书册数占比不低于总册数的60%，具体采购内容及要求详见本项目竞争性谈判文件、答疑文件等全部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本次采购采取公告征集邀请谈判的供应商。</w:t>
      </w:r>
    </w:p>
    <w:p>
      <w:pPr>
        <w:pStyle w:val="null3"/>
      </w:pPr>
      <w:r>
        <w:rPr>
          <w:rFonts w:ascii="仿宋_GB2312" w:hAnsi="仿宋_GB2312" w:cs="仿宋_GB2312" w:eastAsia="仿宋_GB2312"/>
        </w:rPr>
        <w:t xml:space="preserve"> 公告征集：本次竞争性谈判邀请在“陕西省政府采购网（www.ccgp-shaanxi.gov.cn）”上以公告形式发布，兹邀请符合本次采购要求的供应商参加本项目的竞争性谈判。</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40"/>
        <w:jc w:val="left"/>
      </w:pPr>
      <w:r>
        <w:rPr>
          <w:rFonts w:ascii="仿宋_GB2312" w:hAnsi="仿宋_GB2312" w:cs="仿宋_GB2312" w:eastAsia="仿宋_GB2312"/>
          <w:sz w:val="22"/>
        </w:rPr>
        <w:t>注：监狱企业和残疾人福利性单位视同小微企业，符合中小企业划分标准的个体工商户视同中小企业。</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1、主体资格：供应商为向采购人提供相关货物的法人或其他组织；</w:t>
      </w:r>
    </w:p>
    <w:p>
      <w:pPr>
        <w:pStyle w:val="null3"/>
      </w:pPr>
      <w:r>
        <w:rPr>
          <w:rFonts w:ascii="仿宋_GB2312" w:hAnsi="仿宋_GB2312" w:cs="仿宋_GB2312" w:eastAsia="仿宋_GB2312"/>
        </w:rPr>
        <w:t>2、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3、财务报告：供应商提供2024年或2025年度经审计完整的财务审计报告（成立时间至提交响应文件截止时间不足一年的可提供自成立以来的资产负债表）或在开标日期前六个月内其基本开户银行出具的资信证明。</w:t>
      </w:r>
    </w:p>
    <w:p>
      <w:pPr>
        <w:pStyle w:val="null3"/>
      </w:pPr>
      <w:r>
        <w:rPr>
          <w:rFonts w:ascii="仿宋_GB2312" w:hAnsi="仿宋_GB2312" w:cs="仿宋_GB2312" w:eastAsia="仿宋_GB2312"/>
        </w:rPr>
        <w:t>4、社保的缴费证明材料：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5、纳税的缴费证明材料：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p>
      <w:pPr>
        <w:pStyle w:val="null3"/>
      </w:pPr>
      <w:r>
        <w:rPr>
          <w:rFonts w:ascii="仿宋_GB2312" w:hAnsi="仿宋_GB2312" w:cs="仿宋_GB2312" w:eastAsia="仿宋_GB2312"/>
        </w:rPr>
        <w:t>6、资质证书：供应商须具有国家行政主管部门核发有效的《出版物经营许可证》；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七、竞争性谈判文件获取时间、方式及地址</w:t>
      </w:r>
    </w:p>
    <w:p>
      <w:pPr>
        <w:pStyle w:val="null3"/>
        <w:ind w:firstLine="480"/>
      </w:pPr>
      <w:r>
        <w:rPr>
          <w:rFonts w:ascii="仿宋_GB2312" w:hAnsi="仿宋_GB2312" w:cs="仿宋_GB2312" w:eastAsia="仿宋_GB2312"/>
        </w:rPr>
        <w:t>（一）谈判文件获取时间：详见采购公告或邀请书</w:t>
      </w:r>
    </w:p>
    <w:p>
      <w:pPr>
        <w:pStyle w:val="null3"/>
        <w:ind w:firstLine="480"/>
      </w:pPr>
      <w:r>
        <w:rPr>
          <w:rFonts w:ascii="仿宋_GB2312" w:hAnsi="仿宋_GB2312" w:cs="仿宋_GB2312" w:eastAsia="仿宋_GB2312"/>
        </w:rPr>
        <w:t xml:space="preserve"> （二）在谈判文件获取开始时间前，采购人或代理机构将本项目谈判文件上传至项目电子化交易系统，向供应商提供。供应商通过项目电子化交易系统获取谈判文件。成功获取谈判文件的，供应商将收到已获取谈判文件的回执函。未成功获取谈判文件的供应商，不得参与本次采购活动，不得对谈判文件提起质疑。</w:t>
      </w:r>
    </w:p>
    <w:p>
      <w:pPr>
        <w:pStyle w:val="null3"/>
        <w:ind w:firstLine="480"/>
      </w:pPr>
      <w:r>
        <w:rPr>
          <w:rFonts w:ascii="仿宋_GB2312" w:hAnsi="仿宋_GB2312" w:cs="仿宋_GB2312" w:eastAsia="仿宋_GB2312"/>
        </w:rPr>
        <w:t xml:space="preserve"> 成功获取谈判文件后，采购人或代理机构进行澄清或者修改的，澄清或者修改的内容可能影响响应文件编制的，采购人或代理机构将通过项目电子化交易系统发布澄清或者修改后的谈判文件，供应商应当重新获取谈判文件；澄清或者修改后的谈判文件发布日期距提交响应文件截止日期不足3个工作日的，采购人或代理机构顺延提交响应文件的截止时间。供应商未重新获取谈判文件或者未按照澄清或者修改后的谈判文件编制响应文件进行响应的，自行承担不利后果。</w:t>
      </w:r>
    </w:p>
    <w:p>
      <w:pPr>
        <w:pStyle w:val="null3"/>
        <w:jc w:val="left"/>
      </w:pPr>
      <w:r>
        <w:rPr>
          <w:rFonts w:ascii="仿宋_GB2312" w:hAnsi="仿宋_GB2312" w:cs="仿宋_GB2312" w:eastAsia="仿宋_GB2312"/>
        </w:rPr>
        <w:t>注：获取的谈判文件主体格式包括pdf、word两种格式版本，其中以pdf格式为准。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九、谈判方式</w:t>
      </w:r>
    </w:p>
    <w:p>
      <w:pPr>
        <w:pStyle w:val="null3"/>
        <w:ind w:firstLine="480"/>
      </w:pPr>
      <w:r>
        <w:rPr>
          <w:rFonts w:ascii="仿宋_GB2312" w:hAnsi="仿宋_GB2312" w:cs="仿宋_GB2312" w:eastAsia="仿宋_GB2312"/>
        </w:rPr>
        <w:t xml:space="preserve"> 本项目谈判小组与供应商通过项目电子化交易系统以在线方式进行谈判。谈判会议由谈判小组在线主持，供应商代表在线参加。供应商应随时关注项目电子化交易系统信息，及时参与在线谈判。供应商登录项目电子化交易系统，与谈判小组进行在线谈判、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西安铁路职业技术学院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西安市国际港务区港务大道396号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童西香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88092526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白涛、刘昆、姚瑶、王昭、代光艳、王森、张晨、靳祥德、成荔、彭明杨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15902910121、029-89581311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最低评标价法(详见第六章)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如以联合体响应的，联合体各方均应当具备本谈判文件要求的资格条件和能力。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的不同供应商参加同一合同项下采购活动的，以其中通过资格审查、符合性审查且报价最低的参加评审；报价相同的，由采购人或者采购人委托谈判小组按照随机抽取方式确定一个参加谈判的供应商，其他响应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谈判过程中，谈判小组认为供应商报价明显低于其他通过符合性审查供应商的报价，有可能影响产品质量或者不能诚信履约的，谈判小组应当要求其在合理的时间内通过项目电子化交易系统进行书面说明，必要时提交相关证明材料。供应商提交的书面说明和相关证明材料，应当加盖供应商公章，在谈判小组要求的时间内通过项目电子化交易系统进行提交，否则提交的相关材料无效，视为不能证明其响应报价合理性。供应商不能证明其响应报价合理性的，谈判小组应当将其响应文件作为无效处理。</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谈判保证金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说明：1.成交方在签订合同前须向采购人交纳合同总金额5%的履约保证金。 2.成交方无正当理由不与采购人订立合同，在签订合同时向采购人提出附加条件或者不按照招标文件要求提交履约保证金的，取消其成交资格。 3.项目验收合格后，采购人向成交方无息退还履约保证金。 注：项目名称+履约保证金转账信息. 说明： 名称：西安市财政局预算单位实有资金财政代管账户 开户银行：中国建设银行股份有限公司西安莲湖路支行 银行账号：61001711100052518874-203033 纳税人识别号：12610100437202545W</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代理服务费收费标准：参照国家计委颁发的《招标代理服务收费管理暂行办法》（计价格[2002]1980号）和发展改革委员会办公厅颁发的《关于招标代理服务收费有关问题的通知》（发改办价格[2003] 857号）的有关规定标准下浮20％计取，向采购代理机构一次付清代理服务费。备注：在对招标代理服务费转账时需备注项目名称+招标代理服务费。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本谈判文件所称的“以上”、“以下”、“内”、“以内”、“不少于”包括本数；所称的“不足”、“低于”、“超过”不包括本数。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一、本竞争性谈判文件仅适用于本次竞争性谈判采购项目。</w:t>
      </w:r>
    </w:p>
    <w:p>
      <w:pPr>
        <w:pStyle w:val="null3"/>
        <w:ind w:firstLine="480"/>
      </w:pPr>
      <w:r>
        <w:rPr>
          <w:rFonts w:ascii="仿宋_GB2312" w:hAnsi="仿宋_GB2312" w:cs="仿宋_GB2312" w:eastAsia="仿宋_GB2312"/>
        </w:rPr>
        <w:t>二、本竞争性谈判文件的最终解释权由</w:t>
      </w:r>
      <w:r>
        <w:rPr>
          <w:rFonts w:ascii="仿宋_GB2312" w:hAnsi="仿宋_GB2312" w:cs="仿宋_GB2312" w:eastAsia="仿宋_GB2312"/>
        </w:rPr>
        <w:t>西安铁路职业技术学院</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享有。竞争性谈判文件中供应商参加本次政府采购活动应当具备的条件、技术清单、参数、商务及其他要求由</w:t>
      </w:r>
      <w:r>
        <w:rPr>
          <w:rFonts w:ascii="仿宋_GB2312" w:hAnsi="仿宋_GB2312" w:cs="仿宋_GB2312" w:eastAsia="仿宋_GB2312"/>
        </w:rPr>
        <w:t>西安铁路职业技术学院</w:t>
      </w:r>
      <w:r>
        <w:rPr>
          <w:rFonts w:ascii="仿宋_GB2312" w:hAnsi="仿宋_GB2312" w:cs="仿宋_GB2312" w:eastAsia="仿宋_GB2312"/>
        </w:rPr>
        <w:t>负责解释。除上述竞争性谈判文件内容，其他内容由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一、“采购人”是指依法进行政府采购的各级国家机关、事业单位、团体组织。本次谈判的采购人是</w:t>
      </w:r>
      <w:r>
        <w:rPr>
          <w:rFonts w:ascii="仿宋_GB2312" w:hAnsi="仿宋_GB2312" w:cs="仿宋_GB2312" w:eastAsia="仿宋_GB2312"/>
        </w:rPr>
        <w:t>西安铁路职业技术学院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二、“供应商”是指在按照采购公告规定获取谈判文件，拟参加响应和向采购人提供货物、工程或服务的法人、其他组织或自然人。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三、“代理机构”是指集中采购机构和集中采购机构以外的代理机构。本项目的代理机构是</w:t>
      </w:r>
      <w:r>
        <w:rPr>
          <w:rFonts w:ascii="仿宋_GB2312" w:hAnsi="仿宋_GB2312" w:cs="仿宋_GB2312" w:eastAsia="仿宋_GB2312"/>
        </w:rPr>
        <w:t>开瑞项目管理有限公司</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五、“电子评审”是指通过项目电子化交易系统在线完成资格审查小组、谈判小组组建，开展资格和符合性审查、出具谈判报告、推荐成交候选供应商等活动。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供应商应自行承担参加竞争性谈判采购活动的全部费用。</w:t>
      </w:r>
    </w:p>
    <w:p>
      <w:pPr>
        <w:pStyle w:val="null3"/>
        <w:outlineLvl w:val="2"/>
      </w:pPr>
      <w:r>
        <w:rPr>
          <w:rFonts w:ascii="仿宋_GB2312" w:hAnsi="仿宋_GB2312" w:cs="仿宋_GB2312" w:eastAsia="仿宋_GB2312"/>
          <w:sz w:val="28"/>
          <w:b/>
        </w:rPr>
        <w:t>2.3竞争性谈判文件</w:t>
      </w:r>
    </w:p>
    <w:p>
      <w:pPr>
        <w:pStyle w:val="null3"/>
        <w:outlineLvl w:val="3"/>
      </w:pPr>
      <w:r>
        <w:rPr>
          <w:rFonts w:ascii="仿宋_GB2312" w:hAnsi="仿宋_GB2312" w:cs="仿宋_GB2312" w:eastAsia="仿宋_GB2312"/>
          <w:sz w:val="24"/>
          <w:b/>
        </w:rPr>
        <w:t xml:space="preserve"> 2.3.1竞争性谈判文件的构成</w:t>
      </w:r>
    </w:p>
    <w:p>
      <w:pPr>
        <w:pStyle w:val="null3"/>
        <w:ind w:firstLine="480"/>
      </w:pPr>
      <w:r>
        <w:rPr>
          <w:rFonts w:ascii="仿宋_GB2312" w:hAnsi="仿宋_GB2312" w:cs="仿宋_GB2312" w:eastAsia="仿宋_GB2312"/>
        </w:rPr>
        <w:t xml:space="preserve"> 一、竞争性谈判文件是供应商准备响应文件和参加谈判的依据，同时也是评审的重要依据。竞争性谈判文件用以阐明采购项目所需的资质、技术清单、参数及报价等要求、谈判程序、有关规定和注意事项以及合同草案条款等。本竞争性谈判文件包括以下内容：</w:t>
      </w:r>
    </w:p>
    <w:p>
      <w:pPr>
        <w:pStyle w:val="null3"/>
        <w:ind w:firstLine="480"/>
      </w:pPr>
      <w:r>
        <w:rPr>
          <w:rFonts w:ascii="仿宋_GB2312" w:hAnsi="仿宋_GB2312" w:cs="仿宋_GB2312" w:eastAsia="仿宋_GB2312"/>
        </w:rPr>
        <w:t>（一）竞争性谈判邀请；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（三）谈判项目技术、服务、商务及其他要求；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（五）谈判过程中可实质性变动的内容；</w:t>
      </w:r>
    </w:p>
    <w:p>
      <w:pPr>
        <w:pStyle w:val="null3"/>
        <w:ind w:firstLine="480"/>
      </w:pPr>
      <w:r>
        <w:rPr>
          <w:rFonts w:ascii="仿宋_GB2312" w:hAnsi="仿宋_GB2312" w:cs="仿宋_GB2312" w:eastAsia="仿宋_GB2312"/>
        </w:rPr>
        <w:t>（六）谈判办法；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二、供应商应认真阅读和充分理解谈判文件中所有的事项、格式条款和规范要求。供应商没有对谈判文件全面作出实质性响应所产生的风险由供应商承担。</w:t>
      </w:r>
    </w:p>
    <w:p>
      <w:pPr>
        <w:pStyle w:val="null3"/>
        <w:outlineLvl w:val="3"/>
      </w:pPr>
      <w:r>
        <w:rPr>
          <w:rFonts w:ascii="仿宋_GB2312" w:hAnsi="仿宋_GB2312" w:cs="仿宋_GB2312" w:eastAsia="仿宋_GB2312"/>
          <w:sz w:val="24"/>
          <w:b/>
        </w:rPr>
        <w:t xml:space="preserve"> 2.3.2竞争性谈判文件的澄清和修改</w:t>
      </w:r>
    </w:p>
    <w:p>
      <w:pPr>
        <w:pStyle w:val="null3"/>
        <w:ind w:firstLine="480"/>
      </w:pPr>
      <w:r>
        <w:rPr>
          <w:rFonts w:ascii="仿宋_GB2312" w:hAnsi="仿宋_GB2312" w:cs="仿宋_GB2312" w:eastAsia="仿宋_GB2312"/>
        </w:rPr>
        <w:t>一、在提交首次响应文件截止时间前，采购人或者代理机构可以对已发出的谈判文件进行必要的澄清或者修改。</w:t>
      </w:r>
    </w:p>
    <w:p>
      <w:pPr>
        <w:pStyle w:val="null3"/>
      </w:pPr>
      <w:r>
        <w:rPr>
          <w:rFonts w:ascii="仿宋_GB2312" w:hAnsi="仿宋_GB2312" w:cs="仿宋_GB2312" w:eastAsia="仿宋_GB2312"/>
        </w:rPr>
        <w:t>二、澄清或者修改的内容为谈判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谈判文件，供应商应依据更正后的谈判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2.4.1响应文件的语言（实质性要求）</w:t>
      </w:r>
    </w:p>
    <w:p>
      <w:pPr>
        <w:pStyle w:val="null3"/>
        <w:ind w:firstLine="480"/>
      </w:pPr>
      <w:r>
        <w:rPr>
          <w:rFonts w:ascii="仿宋_GB2312" w:hAnsi="仿宋_GB2312" w:cs="仿宋_GB2312" w:eastAsia="仿宋_GB2312"/>
        </w:rPr>
        <w:t xml:space="preserve"> 一、供应商提交的响应文件以及供应商与谈判小组在谈判过程中的所有来往书面文件均须使用中文。响应文件中如附有外文资料，主要部分要对应翻译成中文并附在相关外文资料后面。未翻译的外文资料，谈判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除谈判文件中另有规定外，本项目均采用国家法定的计量单位。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四、构成本谈判文件的各组成部分，未经采购人书面同意，供应商不得擅自复印或用于非本谈判项目所需的其他目的。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供应商应按照谈判文件的规定和要求编制响应文件。</w:t>
      </w:r>
    </w:p>
    <w:p>
      <w:pPr>
        <w:pStyle w:val="null3"/>
        <w:ind w:firstLine="480"/>
        <w:jc w:val="left"/>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一、供应商应按照谈判文件第七章中提供的“响应文件格式”填写相关内容。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一、供应商的报价是其响应谈判项目要求的全部工作内容的价格体现，包括供应商完成本项目所需的一切费用。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谈判文件第六章谈判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一、响应文件应当根据谈判文件进行编制。供应商应通过陕西省政府采购网-办事指南-CA及签章服务下载投标（响应）客户端，使用客户端编制响应文件。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二、供应商应按照客户端操作要求，对应谈判文件的每项资格、符合性要求，逐一对应进行响应；未逐一对应进行响应或者响应内容不符合谈判文件对应项的要求的，其响应文件作无效处理。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谈判文件澄清或者修改的内容可能影响响应文件编制的，代理机构将重新发布澄清或者修改后的谈判文件，供应商应重新获取澄清或者修改后的谈判文件，按照澄清或者修改后的谈判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2.5开启、资格审查、谈判和确定成交供应商</w:t>
      </w:r>
    </w:p>
    <w:p>
      <w:pPr>
        <w:pStyle w:val="null3"/>
        <w:outlineLvl w:val="3"/>
      </w:pPr>
      <w:r>
        <w:rPr>
          <w:rFonts w:ascii="仿宋_GB2312" w:hAnsi="仿宋_GB2312" w:cs="仿宋_GB2312" w:eastAsia="仿宋_GB2312"/>
          <w:sz w:val="24"/>
          <w:b/>
        </w:rPr>
        <w:t>2.5.1谈判开启程序</w:t>
      </w:r>
    </w:p>
    <w:p>
      <w:pPr>
        <w:pStyle w:val="null3"/>
        <w:ind w:firstLine="480"/>
      </w:pPr>
      <w:r>
        <w:rPr>
          <w:rFonts w:ascii="仿宋_GB2312" w:hAnsi="仿宋_GB2312" w:cs="仿宋_GB2312" w:eastAsia="仿宋_GB2312"/>
        </w:rPr>
        <w:t xml:space="preserve"> 一、本项目为竞争性谈判项目。网上开启的开始时间为响应文件提交截止时间。成功提交或解密电子响应文件的供应商不足3家的，不予开启，采购人或代理机构将终止采购活动。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二、谈判开启准备工作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详见谈判文件第四章。</w:t>
      </w:r>
    </w:p>
    <w:p>
      <w:pPr>
        <w:pStyle w:val="null3"/>
        <w:outlineLvl w:val="3"/>
      </w:pPr>
      <w:r>
        <w:rPr>
          <w:rFonts w:ascii="仿宋_GB2312" w:hAnsi="仿宋_GB2312" w:cs="仿宋_GB2312" w:eastAsia="仿宋_GB2312"/>
          <w:sz w:val="24"/>
          <w:b/>
        </w:rPr>
        <w:t>2.5.4谈判</w:t>
      </w:r>
    </w:p>
    <w:p>
      <w:pPr>
        <w:pStyle w:val="null3"/>
        <w:ind w:firstLine="480"/>
      </w:pPr>
      <w:r>
        <w:rPr>
          <w:rFonts w:ascii="仿宋_GB2312" w:hAnsi="仿宋_GB2312" w:cs="仿宋_GB2312" w:eastAsia="仿宋_GB2312"/>
        </w:rPr>
        <w:t>详见谈判文件第六章。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一、采购人或者谈判小组确认成交供应商后，代理机构在陕西省政府采购网发布成交结果公告、通过项目电子化交易系统发出成交通知书，成交供应商通过项目电子化交易系统获取成交通知书。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二、采购人和成交供应商签订的采购合同不得对谈判文件确定的事项以及成交供应商的响应文件作实质性修改。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谈判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2"/>
      </w:pPr>
      <w:r>
        <w:rPr>
          <w:rFonts w:ascii="仿宋_GB2312" w:hAnsi="仿宋_GB2312" w:cs="仿宋_GB2312" w:eastAsia="仿宋_GB2312"/>
          <w:sz w:val="28"/>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2"/>
      </w:pPr>
      <w:r>
        <w:rPr>
          <w:rFonts w:ascii="仿宋_GB2312" w:hAnsi="仿宋_GB2312" w:cs="仿宋_GB2312" w:eastAsia="仿宋_GB2312"/>
          <w:sz w:val="28"/>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2"/>
      </w:pPr>
      <w:r>
        <w:rPr>
          <w:rFonts w:ascii="仿宋_GB2312" w:hAnsi="仿宋_GB2312" w:cs="仿宋_GB2312" w:eastAsia="仿宋_GB2312"/>
          <w:sz w:val="28"/>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2.7.1谈判活动纪律要求</w:t>
      </w:r>
    </w:p>
    <w:p>
      <w:pPr>
        <w:pStyle w:val="null3"/>
        <w:ind w:firstLine="480"/>
      </w:pPr>
      <w:r>
        <w:rPr>
          <w:rFonts w:ascii="仿宋_GB2312" w:hAnsi="仿宋_GB2312" w:cs="仿宋_GB2312" w:eastAsia="仿宋_GB2312"/>
        </w:rPr>
        <w:t xml:space="preserve"> 采购人、代理机构应保证谈判活动在严格保密的情况下进行，采购人、代理机构、供应商和谈判小组成员应当严格遵守政府采购法律法规规章制度和本项目谈判文件以及代理机构现场管理规定，接受采购人委派的监督人员的监督，任何单位和个人不得非法干预和影响谈判过程和结果。</w:t>
      </w:r>
    </w:p>
    <w:p>
      <w:pPr>
        <w:pStyle w:val="null3"/>
        <w:ind w:firstLine="480"/>
      </w:pPr>
      <w:r>
        <w:rPr>
          <w:rFonts w:ascii="仿宋_GB2312" w:hAnsi="仿宋_GB2312" w:cs="仿宋_GB2312" w:eastAsia="仿宋_GB2312"/>
        </w:rPr>
        <w:t>对各供应商的商业秘密，谈判小组成员应予以保密，不得泄露给其他供应商。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供应商参加谈判不得有下列情形：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（二）不同供应商委托同一单位或者个人办理谈判事宜；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五、向采购人或代理机构、谈判小组成员行贿或者提供其他不正当利益；</w:t>
      </w:r>
    </w:p>
    <w:p>
      <w:pPr>
        <w:pStyle w:val="null3"/>
        <w:ind w:firstLine="480"/>
      </w:pPr>
      <w:r>
        <w:rPr>
          <w:rFonts w:ascii="仿宋_GB2312" w:hAnsi="仿宋_GB2312" w:cs="仿宋_GB2312" w:eastAsia="仿宋_GB2312"/>
        </w:rPr>
        <w:t>六、在谈判过程中与采购人或代理机构进行协商谈判；</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八、未按照谈判文件确定的事项签订政府采购合同；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谈判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联系人：刘昆、白涛</w:t>
      </w:r>
    </w:p>
    <w:p>
      <w:pPr>
        <w:pStyle w:val="null3"/>
      </w:pPr>
      <w:r>
        <w:rPr>
          <w:rFonts w:ascii="仿宋_GB2312" w:hAnsi="仿宋_GB2312" w:cs="仿宋_GB2312" w:eastAsia="仿宋_GB2312"/>
        </w:rPr>
        <w:t>联系电话：15902910121</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（五）针对质疑事项必要的证明材料（针对谈判文件提出的质疑，需提交从项目电子化交易系统获取的谈判文件回执单）。</w:t>
      </w:r>
    </w:p>
    <w:p>
      <w:pPr>
        <w:pStyle w:val="null3"/>
        <w:ind w:firstLine="480"/>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谈判项目技术、服务、商务及其他要求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铁路职业技术学院纸质图书采购项目，拟采购1批次新书用于纸质图书资源建设，补充馆藏的中文纸质图书，总册数不低于60000册，其中与西安铁路职业技术学院专业课程体系及学科建设相关的专业类图书册数占比不低于总册数的60%，具体采购内容及要求详见本项目竞争性谈判文件、答疑文件等全部内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纸质图书采购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批发业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标的名称：纸质图书采购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pPr>
            <w:r>
              <w:rPr>
                <w:rFonts w:ascii="仿宋_GB2312" w:hAnsi="仿宋_GB2312" w:cs="仿宋_GB2312" w:eastAsia="仿宋_GB2312"/>
                <w:sz w:val="24"/>
                <w:color w:val="0000FF"/>
              </w:rPr>
              <w:t>一、项目概况</w:t>
            </w:r>
          </w:p>
          <w:p>
            <w:pPr>
              <w:pStyle w:val="null3"/>
              <w:ind w:firstLine="480"/>
            </w:pPr>
            <w:r>
              <w:rPr>
                <w:rFonts w:ascii="仿宋_GB2312" w:hAnsi="仿宋_GB2312" w:cs="仿宋_GB2312" w:eastAsia="仿宋_GB2312"/>
                <w:sz w:val="24"/>
                <w:color w:val="0000FF"/>
              </w:rPr>
              <w:t>西安铁路职业技术学院图书馆</w:t>
            </w:r>
            <w:r>
              <w:rPr>
                <w:rFonts w:ascii="仿宋_GB2312" w:hAnsi="仿宋_GB2312" w:cs="仿宋_GB2312" w:eastAsia="仿宋_GB2312"/>
                <w:sz w:val="24"/>
                <w:color w:val="0000FF"/>
              </w:rPr>
              <w:t>(档案馆）采购用于纸质图书资源建设，补充馆藏的中文纸质图书。</w:t>
            </w:r>
          </w:p>
          <w:p>
            <w:pPr>
              <w:pStyle w:val="null3"/>
              <w:ind w:firstLine="480"/>
            </w:pPr>
            <w:r>
              <w:rPr>
                <w:rFonts w:ascii="仿宋_GB2312" w:hAnsi="仿宋_GB2312" w:cs="仿宋_GB2312" w:eastAsia="仿宋_GB2312"/>
                <w:sz w:val="24"/>
                <w:color w:val="0000FF"/>
              </w:rPr>
              <w:t>二、采购内容</w:t>
            </w:r>
          </w:p>
          <w:p>
            <w:pPr>
              <w:pStyle w:val="null3"/>
              <w:ind w:firstLine="480"/>
            </w:pPr>
            <w:r>
              <w:rPr>
                <w:rFonts w:ascii="仿宋_GB2312" w:hAnsi="仿宋_GB2312" w:cs="仿宋_GB2312" w:eastAsia="仿宋_GB2312"/>
                <w:sz w:val="24"/>
                <w:color w:val="0000FF"/>
              </w:rPr>
              <w:t>本项目采购纸质图书总册数不低于</w:t>
            </w:r>
            <w:r>
              <w:rPr>
                <w:rFonts w:ascii="仿宋_GB2312" w:hAnsi="仿宋_GB2312" w:cs="仿宋_GB2312" w:eastAsia="仿宋_GB2312"/>
                <w:sz w:val="24"/>
                <w:color w:val="0000FF"/>
              </w:rPr>
              <w:t>60000册，其中与西安铁路职业技术学院专业课程体系及学科建设相关的专业类图书册数占比不低于总册数的60%。</w:t>
            </w:r>
          </w:p>
          <w:p>
            <w:pPr>
              <w:pStyle w:val="null3"/>
              <w:ind w:firstLine="480"/>
            </w:pPr>
            <w:r>
              <w:rPr>
                <w:rFonts w:ascii="仿宋_GB2312" w:hAnsi="仿宋_GB2312" w:cs="仿宋_GB2312" w:eastAsia="仿宋_GB2312"/>
                <w:sz w:val="24"/>
                <w:color w:val="0000FF"/>
              </w:rPr>
              <w:t>三、技术要求（包括对产品的认证、检验报告等）</w:t>
            </w:r>
          </w:p>
          <w:p>
            <w:pPr>
              <w:pStyle w:val="null3"/>
              <w:ind w:firstLine="480"/>
            </w:pPr>
            <w:r>
              <w:rPr>
                <w:rFonts w:ascii="仿宋_GB2312" w:hAnsi="仿宋_GB2312" w:cs="仿宋_GB2312" w:eastAsia="仿宋_GB2312"/>
                <w:sz w:val="24"/>
                <w:color w:val="0000FF"/>
              </w:rPr>
              <w:t>1．所供应图书必须为国家正式出版物。不得提供盗版图书或非法出版物，图书质量必须符合国家相关标准，保证所供图书是全新、未经使用过的正规出版物。书籍内容应健康向上，符合社会主义核心价值观，导向正确，无意识形态问题。</w:t>
            </w:r>
          </w:p>
          <w:p>
            <w:pPr>
              <w:pStyle w:val="null3"/>
              <w:ind w:firstLine="480"/>
            </w:pPr>
            <w:r>
              <w:rPr>
                <w:rFonts w:ascii="仿宋_GB2312" w:hAnsi="仿宋_GB2312" w:cs="仿宋_GB2312" w:eastAsia="仿宋_GB2312"/>
                <w:sz w:val="24"/>
                <w:color w:val="0000FF"/>
              </w:rPr>
              <w:t>2．供应商必须接受采购人提出的任何公开发行的中文图书订单,满足采购人的零购需求,零购图书必须在采购人规定时间内送到。</w:t>
            </w:r>
          </w:p>
          <w:p>
            <w:pPr>
              <w:pStyle w:val="null3"/>
              <w:ind w:firstLine="480"/>
            </w:pPr>
            <w:r>
              <w:rPr>
                <w:rFonts w:ascii="仿宋_GB2312" w:hAnsi="仿宋_GB2312" w:cs="仿宋_GB2312" w:eastAsia="仿宋_GB2312"/>
                <w:sz w:val="24"/>
                <w:color w:val="0000FF"/>
              </w:rPr>
              <w:t>3. 供应商必须保证</w:t>
            </w:r>
            <w:r>
              <w:rPr>
                <w:rFonts w:ascii="仿宋_GB2312" w:hAnsi="仿宋_GB2312" w:cs="仿宋_GB2312" w:eastAsia="仿宋_GB2312"/>
                <w:sz w:val="24"/>
                <w:color w:val="0000FF"/>
              </w:rPr>
              <w:t>与学校重点专业相符的出版社</w:t>
            </w:r>
            <w:r>
              <w:rPr>
                <w:rFonts w:ascii="仿宋_GB2312" w:hAnsi="仿宋_GB2312" w:cs="仿宋_GB2312" w:eastAsia="仿宋_GB2312"/>
                <w:sz w:val="24"/>
                <w:color w:val="0000FF"/>
              </w:rPr>
              <w:t>图书的到货率。同时须提供中国铁道出版社、人民交通出版社、西南交通大学出版社、人民邮电出版社、机械工业出版社、电子工业出版社等与学校重点专业相符的出版社出具的合作授权书，所有授权书必须在有效期内。</w:t>
            </w:r>
          </w:p>
          <w:p>
            <w:pPr>
              <w:pStyle w:val="null3"/>
              <w:ind w:firstLine="480"/>
            </w:pPr>
            <w:r>
              <w:rPr>
                <w:rFonts w:ascii="仿宋_GB2312" w:hAnsi="仿宋_GB2312" w:cs="仿宋_GB2312" w:eastAsia="仿宋_GB2312"/>
                <w:sz w:val="24"/>
                <w:color w:val="0000FF"/>
              </w:rPr>
              <w:t>4.供应商须提供数据著录及到馆分编、加工、各校区图书调拨等服务。</w:t>
            </w:r>
          </w:p>
          <w:p>
            <w:pPr>
              <w:pStyle w:val="null3"/>
              <w:ind w:firstLine="480"/>
            </w:pPr>
            <w:r>
              <w:rPr>
                <w:rFonts w:ascii="仿宋_GB2312" w:hAnsi="仿宋_GB2312" w:cs="仿宋_GB2312" w:eastAsia="仿宋_GB2312"/>
                <w:sz w:val="24"/>
                <w:color w:val="0000FF"/>
              </w:rPr>
              <w:t>5．供应商具有固定的营业场所，能满足现场采购要求。定期向图书馆提供新书目，所购图书由图书馆核定书单，不在书单范围内的图书馆有权拒收。</w:t>
            </w:r>
          </w:p>
          <w:p>
            <w:pPr>
              <w:pStyle w:val="null3"/>
              <w:ind w:firstLine="480"/>
            </w:pPr>
            <w:r>
              <w:rPr>
                <w:rFonts w:ascii="仿宋_GB2312" w:hAnsi="仿宋_GB2312" w:cs="仿宋_GB2312" w:eastAsia="仿宋_GB2312"/>
                <w:sz w:val="24"/>
                <w:color w:val="0000FF"/>
              </w:rPr>
              <w:t>6.验收的图书如有污损、图文不清、缺页、倒页等质量问题，以及与订单不符的图书，供应商须无条件在1个月内退换，图书调换率不高于3%，不能以任何理由拒绝，由此造成的损失及相关费用全部由供应商承担。</w:t>
            </w:r>
          </w:p>
          <w:p>
            <w:pPr>
              <w:pStyle w:val="null3"/>
              <w:ind w:firstLine="480"/>
            </w:pPr>
            <w:r>
              <w:rPr>
                <w:rFonts w:ascii="仿宋_GB2312" w:hAnsi="仿宋_GB2312" w:cs="仿宋_GB2312" w:eastAsia="仿宋_GB2312"/>
                <w:sz w:val="24"/>
                <w:color w:val="0000FF"/>
              </w:rPr>
              <w:t>7.按MARC格式分批免费提供符合CALIS著录标准的编目数据 (MARC和EXCEL格式)，并为采购人提供采购查重等服务。</w:t>
            </w:r>
          </w:p>
          <w:p>
            <w:pPr>
              <w:pStyle w:val="null3"/>
              <w:ind w:firstLine="480"/>
            </w:pPr>
            <w:r>
              <w:rPr>
                <w:rFonts w:ascii="仿宋_GB2312" w:hAnsi="仿宋_GB2312" w:cs="仿宋_GB2312" w:eastAsia="仿宋_GB2312"/>
                <w:sz w:val="24"/>
                <w:color w:val="0000FF"/>
              </w:rPr>
              <w:t>8.供应商免费为采购的图书加装可冲销磁条；</w:t>
            </w:r>
          </w:p>
          <w:p>
            <w:pPr>
              <w:pStyle w:val="null3"/>
              <w:ind w:firstLine="480"/>
            </w:pPr>
            <w:r>
              <w:rPr>
                <w:rFonts w:ascii="仿宋_GB2312" w:hAnsi="仿宋_GB2312" w:cs="仿宋_GB2312" w:eastAsia="仿宋_GB2312"/>
                <w:sz w:val="24"/>
                <w:color w:val="0000FF"/>
              </w:rPr>
              <w:t>9.图书分编加工按照采购人的要求分批次进行，加工差错率按册数计不能超过0.2%。</w:t>
            </w:r>
          </w:p>
          <w:p>
            <w:pPr>
              <w:pStyle w:val="null3"/>
              <w:ind w:firstLine="480"/>
            </w:pPr>
            <w:r>
              <w:rPr>
                <w:rFonts w:ascii="仿宋_GB2312" w:hAnsi="仿宋_GB2312" w:cs="仿宋_GB2312" w:eastAsia="仿宋_GB2312"/>
                <w:sz w:val="24"/>
                <w:color w:val="0000FF"/>
              </w:rPr>
              <w:t>10.供应商必须按采购人要求及时供货，并及时提供给采购人图书订到率反馈信息。</w:t>
            </w:r>
          </w:p>
          <w:p>
            <w:pPr>
              <w:pStyle w:val="null3"/>
              <w:ind w:firstLine="480"/>
            </w:pPr>
            <w:r>
              <w:rPr>
                <w:rFonts w:ascii="仿宋_GB2312" w:hAnsi="仿宋_GB2312" w:cs="仿宋_GB2312" w:eastAsia="仿宋_GB2312"/>
                <w:sz w:val="24"/>
                <w:color w:val="0000FF"/>
              </w:rPr>
              <w:t>11.供应商能提供完善的售后服务，能按采购人的要求将图书及时配送到采购人指定地点，并承担其间产生的所有费用；在发送图书之前，应最少一天前预先电话通知采购人，以便准备接货；图书在到达指定地点前发生的不可预见的风险均由供应商承担。</w:t>
            </w:r>
          </w:p>
          <w:p>
            <w:pPr>
              <w:pStyle w:val="null3"/>
              <w:ind w:firstLine="480"/>
            </w:pPr>
            <w:r>
              <w:rPr>
                <w:rFonts w:ascii="仿宋_GB2312" w:hAnsi="仿宋_GB2312" w:cs="仿宋_GB2312" w:eastAsia="仿宋_GB2312"/>
                <w:sz w:val="24"/>
                <w:color w:val="0000FF"/>
              </w:rPr>
              <w:t>12.须提供图书运至合同规定的最终目的地所需要的包装，以防止图书在运转中损坏。这类包装应采取防潮、防腐及防止其他损坏的必要保护措施，从而保护图书能够经受多次搬运、装卸及各种长途运输。</w:t>
            </w:r>
          </w:p>
          <w:p>
            <w:pPr>
              <w:pStyle w:val="null3"/>
              <w:ind w:firstLine="480"/>
            </w:pPr>
            <w:r>
              <w:rPr>
                <w:rFonts w:ascii="仿宋_GB2312" w:hAnsi="仿宋_GB2312" w:cs="仿宋_GB2312" w:eastAsia="仿宋_GB2312"/>
                <w:sz w:val="24"/>
                <w:color w:val="0000FF"/>
              </w:rPr>
              <w:t>13.配送图书分别打包按采购人的要求编制批次，在包装侧面注明馆配地址、订单号、包号、总册数等。提供详细发货清单，分包清单。发货清单一式两份，内容一致且无涂改内容。所有图书配送加工完成，合同期满后提供合同期内所供图书的电子版和纸质版汇总详单。</w:t>
            </w:r>
          </w:p>
          <w:p>
            <w:pPr>
              <w:pStyle w:val="null3"/>
              <w:ind w:firstLine="480"/>
            </w:pPr>
            <w:r>
              <w:rPr>
                <w:rFonts w:ascii="仿宋_GB2312" w:hAnsi="仿宋_GB2312" w:cs="仿宋_GB2312" w:eastAsia="仿宋_GB2312"/>
                <w:sz w:val="24"/>
                <w:color w:val="0000FF"/>
              </w:rPr>
              <w:t>14. 供应商负责将加工完成的图书调拨到龙首校区图书馆和自强校区图书馆指定地点（自强校区图书馆二楼，无电梯）。调拨过程中因运输、搬运等产生的一切费用由供应商承担，调拨过程中发生的一切意外事故均由供应商独自承担，与采购人无关。</w:t>
            </w:r>
          </w:p>
          <w:p>
            <w:pPr>
              <w:pStyle w:val="null3"/>
              <w:ind w:firstLine="480"/>
            </w:pPr>
            <w:r>
              <w:rPr>
                <w:rFonts w:ascii="仿宋_GB2312" w:hAnsi="仿宋_GB2312" w:cs="仿宋_GB2312" w:eastAsia="仿宋_GB2312"/>
                <w:sz w:val="24"/>
                <w:color w:val="0000FF"/>
              </w:rPr>
              <w:t>15.供应商应承担符合采购人要求的新购书初加工工作，包括盖馆藏章、贴磁针、贴条码、贴书标和保护膜、盖附光盘章或光盘破损章等，同时承担所需材料费用。供应商需配备专业的图书著录技术队伍，进驻图书馆进行编目的人员必须具有编目工作2年以上工作经验。图书分编加工所有工作流程必须按采购人标准执行，严格遵守采购人分编加工要求，不得提出非议。人力支援数量以采购人工作需要而定。如果供应商选派的加工人员不能满足采购人要求，需及时调整更换。</w:t>
            </w:r>
          </w:p>
          <w:p>
            <w:pPr>
              <w:pStyle w:val="null3"/>
              <w:ind w:firstLine="480"/>
            </w:pPr>
            <w:r>
              <w:rPr>
                <w:rFonts w:ascii="仿宋_GB2312" w:hAnsi="仿宋_GB2312" w:cs="仿宋_GB2312" w:eastAsia="仿宋_GB2312"/>
                <w:sz w:val="24"/>
                <w:color w:val="0000FF"/>
              </w:rPr>
              <w:t>四、服务要求</w:t>
            </w:r>
          </w:p>
          <w:p>
            <w:pPr>
              <w:pStyle w:val="null3"/>
              <w:ind w:firstLine="480"/>
            </w:pPr>
            <w:r>
              <w:rPr>
                <w:rFonts w:ascii="仿宋_GB2312" w:hAnsi="仿宋_GB2312" w:cs="仿宋_GB2312" w:eastAsia="仿宋_GB2312"/>
                <w:sz w:val="24"/>
                <w:color w:val="0000FF"/>
              </w:rPr>
              <w:t>（一）图书加工要求：</w:t>
            </w:r>
          </w:p>
          <w:p>
            <w:pPr>
              <w:pStyle w:val="null3"/>
              <w:ind w:firstLine="480"/>
            </w:pPr>
            <w:r>
              <w:rPr>
                <w:rFonts w:ascii="仿宋_GB2312" w:hAnsi="仿宋_GB2312" w:cs="仿宋_GB2312" w:eastAsia="仿宋_GB2312"/>
                <w:sz w:val="24"/>
                <w:color w:val="0000FF"/>
              </w:rPr>
              <w:t>1.图书条形码：题名页、尾页（非广告页）正上方中间位置距上边界0.2-0.5cm处各贴一枚，共2枚。要求不得覆盖重要信息。</w:t>
            </w:r>
          </w:p>
          <w:p>
            <w:pPr>
              <w:pStyle w:val="null3"/>
              <w:ind w:firstLine="480"/>
            </w:pPr>
            <w:r>
              <w:rPr>
                <w:rFonts w:ascii="仿宋_GB2312" w:hAnsi="仿宋_GB2312" w:cs="仿宋_GB2312" w:eastAsia="仿宋_GB2312"/>
                <w:sz w:val="24"/>
                <w:color w:val="0000FF"/>
              </w:rPr>
              <w:t>2.盖馆藏章：题名页自上而下2/3处中间位置（如遇底色过深，无法显示馆藏章可适当移动位置）、书侧切口中间处各一枚，共2枚。</w:t>
            </w:r>
          </w:p>
          <w:p>
            <w:pPr>
              <w:pStyle w:val="null3"/>
              <w:ind w:firstLine="480"/>
            </w:pPr>
            <w:r>
              <w:rPr>
                <w:rFonts w:ascii="仿宋_GB2312" w:hAnsi="仿宋_GB2312" w:cs="仿宋_GB2312" w:eastAsia="仿宋_GB2312"/>
                <w:sz w:val="24"/>
                <w:color w:val="0000FF"/>
              </w:rPr>
              <w:t>3.盖分校区章：分校区章位于尾页条形码左侧，与条形码平齐。按照各校区书单对应加盖一枚。</w:t>
            </w:r>
          </w:p>
          <w:p>
            <w:pPr>
              <w:pStyle w:val="null3"/>
              <w:ind w:firstLine="480"/>
            </w:pPr>
            <w:r>
              <w:rPr>
                <w:rFonts w:ascii="仿宋_GB2312" w:hAnsi="仿宋_GB2312" w:cs="仿宋_GB2312" w:eastAsia="仿宋_GB2312"/>
                <w:sz w:val="24"/>
                <w:color w:val="0000FF"/>
              </w:rPr>
              <w:t>4.编目数据：提供与新书配套的完整、准确、规范的CALIS标准数据，要求CNMARC格式，即包括流水号的完全著录的书目数据。</w:t>
            </w:r>
          </w:p>
          <w:p>
            <w:pPr>
              <w:pStyle w:val="null3"/>
              <w:ind w:firstLine="480"/>
            </w:pPr>
            <w:r>
              <w:rPr>
                <w:rFonts w:ascii="仿宋_GB2312" w:hAnsi="仿宋_GB2312" w:cs="仿宋_GB2312" w:eastAsia="仿宋_GB2312"/>
                <w:sz w:val="24"/>
                <w:color w:val="0000FF"/>
              </w:rPr>
              <w:t>5.书标：按标尺高度测量后在书脊位置贴一枚，在扉页（无扉页在题名页）左上角贴一枚，共2枚。书脊处书标要求平整覆膜。</w:t>
            </w:r>
          </w:p>
          <w:p>
            <w:pPr>
              <w:pStyle w:val="null3"/>
              <w:ind w:firstLine="480"/>
            </w:pPr>
            <w:r>
              <w:rPr>
                <w:rFonts w:ascii="仿宋_GB2312" w:hAnsi="仿宋_GB2312" w:cs="仿宋_GB2312" w:eastAsia="仿宋_GB2312"/>
                <w:sz w:val="24"/>
                <w:color w:val="0000FF"/>
              </w:rPr>
              <w:t>6.粘贴磁条：磁条为16cm的可冲消钴基磁条，书籍超过400页应粘贴两条以上磁条。书中不应有其他任何不可冲消磁条，如果有，采购者有权要求供应商更换新书。</w:t>
            </w:r>
          </w:p>
          <w:p>
            <w:pPr>
              <w:pStyle w:val="null3"/>
              <w:ind w:firstLine="480"/>
            </w:pPr>
            <w:r>
              <w:rPr>
                <w:rFonts w:ascii="仿宋_GB2312" w:hAnsi="仿宋_GB2312" w:cs="仿宋_GB2312" w:eastAsia="仿宋_GB2312"/>
                <w:sz w:val="24"/>
                <w:color w:val="0000FF"/>
              </w:rPr>
              <w:t>7.图书打包：后期加工完成的图书按分校区财产登记帐打包，包面需标注分校区名、征订号、包序、册数等信息。要求打包紧实，不易松散。</w:t>
            </w:r>
          </w:p>
          <w:p>
            <w:pPr>
              <w:pStyle w:val="null3"/>
              <w:ind w:firstLine="480"/>
            </w:pPr>
            <w:r>
              <w:rPr>
                <w:rFonts w:ascii="仿宋_GB2312" w:hAnsi="仿宋_GB2312" w:cs="仿宋_GB2312" w:eastAsia="仿宋_GB2312"/>
                <w:sz w:val="24"/>
                <w:color w:val="0000FF"/>
              </w:rPr>
              <w:t>（二）</w:t>
            </w:r>
            <w:r>
              <w:rPr>
                <w:rFonts w:ascii="仿宋_GB2312" w:hAnsi="仿宋_GB2312" w:cs="仿宋_GB2312" w:eastAsia="仿宋_GB2312"/>
                <w:sz w:val="24"/>
                <w:color w:val="0000FF"/>
              </w:rPr>
              <w:t>供应商须配合图书馆按照要求开展新书宣传、阅读推广活动。并应为我校师生提供市内现采接送服务。</w:t>
            </w:r>
          </w:p>
          <w:p>
            <w:pPr>
              <w:pStyle w:val="null3"/>
              <w:ind w:firstLine="480"/>
            </w:pPr>
            <w:r>
              <w:rPr>
                <w:rFonts w:ascii="仿宋_GB2312" w:hAnsi="仿宋_GB2312" w:cs="仿宋_GB2312" w:eastAsia="仿宋_GB2312"/>
                <w:sz w:val="24"/>
                <w:color w:val="0000FF"/>
              </w:rPr>
              <w:t>（三）供货完成后，供应商为采购人提供详细的项目反馈，包括供货情况分析、加工服务情况等。</w:t>
            </w:r>
          </w:p>
          <w:p>
            <w:pPr>
              <w:pStyle w:val="null3"/>
              <w:ind w:firstLine="480"/>
            </w:pPr>
            <w:r>
              <w:rPr>
                <w:rFonts w:ascii="仿宋_GB2312" w:hAnsi="仿宋_GB2312" w:cs="仿宋_GB2312" w:eastAsia="仿宋_GB2312"/>
                <w:sz w:val="24"/>
                <w:color w:val="0000FF"/>
              </w:rPr>
              <w:t>五、质量保证要求：</w:t>
            </w:r>
          </w:p>
          <w:p>
            <w:pPr>
              <w:pStyle w:val="null3"/>
              <w:ind w:firstLine="480"/>
            </w:pPr>
            <w:r>
              <w:rPr>
                <w:rFonts w:ascii="仿宋_GB2312" w:hAnsi="仿宋_GB2312" w:cs="仿宋_GB2312" w:eastAsia="仿宋_GB2312"/>
                <w:sz w:val="24"/>
                <w:color w:val="0000FF"/>
              </w:rPr>
              <w:t>1.必须按照采购人提供的书单供货，调换率不高于3%。</w:t>
            </w:r>
          </w:p>
          <w:p>
            <w:pPr>
              <w:pStyle w:val="null3"/>
              <w:ind w:firstLine="480"/>
            </w:pPr>
            <w:r>
              <w:rPr>
                <w:rFonts w:ascii="仿宋_GB2312" w:hAnsi="仿宋_GB2312" w:cs="仿宋_GB2312" w:eastAsia="仿宋_GB2312"/>
                <w:sz w:val="24"/>
                <w:color w:val="0000FF"/>
              </w:rPr>
              <w:t>2.所有图书质量必须符合国家有关规范和相关政策。所供图书应为国家正式出版社公开出版的</w:t>
            </w:r>
            <w:r>
              <w:rPr>
                <w:rFonts w:ascii="仿宋_GB2312" w:hAnsi="仿宋_GB2312" w:cs="仿宋_GB2312" w:eastAsia="仿宋_GB2312"/>
                <w:sz w:val="24"/>
                <w:color w:val="0000FF"/>
              </w:rPr>
              <w:t>未使用过的新书</w:t>
            </w:r>
            <w:r>
              <w:rPr>
                <w:rFonts w:ascii="仿宋_GB2312" w:hAnsi="仿宋_GB2312" w:cs="仿宋_GB2312" w:eastAsia="仿宋_GB2312"/>
                <w:sz w:val="24"/>
                <w:color w:val="0000FF"/>
              </w:rPr>
              <w:t>，质量优良、货源渠道正常合法，不得提供盗版图书或非法出版物，图书质量必须符合国家相关标准，保证所供图书是</w:t>
            </w:r>
            <w:r>
              <w:rPr>
                <w:rFonts w:ascii="仿宋_GB2312" w:hAnsi="仿宋_GB2312" w:cs="仿宋_GB2312" w:eastAsia="仿宋_GB2312"/>
                <w:sz w:val="24"/>
                <w:color w:val="0000FF"/>
              </w:rPr>
              <w:t>全新、未经使用过的正规出版物</w:t>
            </w:r>
            <w:r>
              <w:rPr>
                <w:rFonts w:ascii="仿宋_GB2312" w:hAnsi="仿宋_GB2312" w:cs="仿宋_GB2312" w:eastAsia="仿宋_GB2312"/>
                <w:sz w:val="24"/>
                <w:color w:val="0000FF"/>
              </w:rPr>
              <w:t>。书籍内容应健康向上，符合社会主义核心价值观。</w:t>
            </w:r>
          </w:p>
          <w:p>
            <w:pPr>
              <w:pStyle w:val="null3"/>
              <w:ind w:firstLine="480"/>
            </w:pPr>
            <w:r>
              <w:rPr>
                <w:rFonts w:ascii="仿宋_GB2312" w:hAnsi="仿宋_GB2312" w:cs="仿宋_GB2312" w:eastAsia="仿宋_GB2312"/>
                <w:sz w:val="24"/>
                <w:color w:val="0000FF"/>
              </w:rPr>
              <w:t>3.服务期内出现的质量问题由供应商负责解决并承担所有费用。</w:t>
            </w:r>
          </w:p>
          <w:p>
            <w:pPr>
              <w:pStyle w:val="null3"/>
              <w:ind w:firstLine="480"/>
            </w:pPr>
            <w:r>
              <w:rPr>
                <w:rFonts w:ascii="仿宋_GB2312" w:hAnsi="仿宋_GB2312" w:cs="仿宋_GB2312" w:eastAsia="仿宋_GB2312"/>
                <w:sz w:val="24"/>
                <w:color w:val="0000FF"/>
              </w:rPr>
              <w:t>4.供应商须保证所供图书质量，所供图书若有残缺、破损、字迹模糊等质量问题，或者发错、重订等情况，应无条件退货。凡有盗版、非法出版物，将无条件退货，采购人有权终止合同。</w:t>
            </w:r>
          </w:p>
          <w:p>
            <w:pPr>
              <w:pStyle w:val="null3"/>
              <w:ind w:firstLine="480"/>
            </w:pPr>
            <w:r>
              <w:rPr>
                <w:rFonts w:ascii="仿宋_GB2312" w:hAnsi="仿宋_GB2312" w:cs="仿宋_GB2312" w:eastAsia="仿宋_GB2312"/>
                <w:sz w:val="24"/>
                <w:color w:val="0000FF"/>
              </w:rPr>
              <w:t>5.供应商须提供数据著录及到馆分编、加工、调拨等服</w:t>
            </w:r>
            <w:r>
              <w:rPr>
                <w:rFonts w:ascii="仿宋_GB2312" w:hAnsi="仿宋_GB2312" w:cs="仿宋_GB2312" w:eastAsia="仿宋_GB2312"/>
                <w:sz w:val="24"/>
                <w:color w:val="0000FF"/>
              </w:rPr>
              <w:t>务。</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合同签订后45个日历日内按要求完成供货，供货完成后15个日历日内完成加工。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西安铁路职业技术学院。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预付款，合同签订生效后30日内，成交方持履约保证金交纳凭证、合同、预付款发票，向采购人申请，达到付款条件起30个工作日内，支付合同总金额的40.0%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进度款，项目全部完成并经采购人终验合格（达到使用标准）后，成交方凭《终验合格单》原件及剩余款项发票，向采购人申请，达到付款条件起30个工作日内，支付合同总金额的60.0%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1.采购人根据合同要求进行验收,验收依据为合同文本、谈判文件、响应文件以及由双方约定的其他协议类文本。 2.验收合格后，填写验收单，并向采购人提交所有资料，以便使用单位日后管理和维护。 3.验收过程中所产生的费用由供应商承担。 4.验收由采购人组织，供应商配合进行。 5.验收标准：按国家有关规定以及采购人谈判文件的质量要求和技术指标、供应商的响应文件及承诺与合同约定标准进行验收；采购人、供应商双方如对质量要求和技术指标的约定标准有相互抵触或异议的事项，由采购人在谈判与响应文件中按质量要求和技术指标比较优胜的原则确定该项的约定标准进行验收。 6.验收时如发现所交付的货物有短装、次品、损坏或其它不符合标准及本合同规定之情形者，采购人应做出详尽的现场记录，或由采购人、供应商双方签署备忘录，此现场记录或备忘录可用作补充、缺失和更换损坏货物的有效证据，由此产生的时间延误与有关费用由供应商承担，验收期限相应顺延。 7.如质量验收合格，双方签署质量验收报告。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应采取防潮、防晒、防腐蚀及防止其它损坏的必要措施。供应商应承担由于其包装或防护措施不妥而引起的货物损坏和丢失等任何损失造成的责任或费用。</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产品质保期：质保期一年。</w:t>
      </w:r>
    </w:p>
    <w:p>
      <w:pPr>
        <w:pStyle w:val="null3"/>
        <w:outlineLvl w:val="3"/>
      </w:pPr>
      <w:r>
        <w:rPr>
          <w:rFonts w:ascii="仿宋_GB2312" w:hAnsi="仿宋_GB2312" w:cs="仿宋_GB2312" w:eastAsia="仿宋_GB2312"/>
          <w:sz w:val="24"/>
          <w:b/>
        </w:rPr>
        <w:t>3.4.8违约责任及解决争议的方法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1.按《中华人民共和国中华人民共和国民法典》中的相关条款执行。 2.未按合同要求提供产品，质量不能满足技术要求，采购人有权终止合同，并保留追究供应商违约责任的权利。 3.时间迟延的，违约方按照每天1%向对方承担违约责任。产品质量问题违约的，除了按照迟延时间计算违约金外，由此而产生的退货、换货等一切费用由供应商承担。</w:t>
      </w:r>
    </w:p>
    <w:p>
      <w:pPr>
        <w:pStyle w:val="null3"/>
        <w:jc w:val="left"/>
        <w:outlineLvl w:val="3"/>
      </w:pPr>
      <w:r>
        <w:rPr>
          <w:rFonts w:ascii="仿宋_GB2312" w:hAnsi="仿宋_GB2312" w:cs="仿宋_GB2312" w:eastAsia="仿宋_GB2312"/>
          <w:sz w:val="24"/>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（一）报价要求： 各供应商在报价时以“折扣： %”的形式自主填报折扣报价，否则将按照无效响应处理。例如：如结算时按9折结算，则按“折扣：90%”进行填写。 单册结算价格=图书定价×“折扣 %”（成交折扣） 实际结算金额=单册结算价格之和。 （备注：最终结算总金额不超过采购预算。） 供应商所填报的投标报价（折扣）应是完成本次采购范围内所需货物及配套服务的相应全部费用，包括但不限于：图书费、人工费、图书加工费、材料费、配送费、保险、规费、税金、利润、专用工具使用费等与之相关的一切直接费、间接费。要求的其他相关费用以本文件的内容和要求作为投标依据。 （二）对供应商业绩的要求：提供投标人自2023年5月1日起至今的类似业绩证明材料。 注：以合同签订时间为准，供应商应在响应文件中提供业绩合同复印件或扫描件(包括首页、签字盖章页）。</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资格审查由采购人或代理机构组建的资格审查小组依据法律法规和谈判文件的规定，对响应文件中的资格证明等进行审查，以确定投标人是否具备投标资格，并出具资格审查报告。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供应商为向采购人提供相关货物的法人或其他组织；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供应商提供2024年或2025年度经审计完整的财务审计报告（成立时间至提交响应文件截止时间不足一年的可提供自成立以来的资产负债表）或在开标日期前六个月内其基本开户银行出具的资信证明。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社保的缴费证明材料</w:t>
            </w:r>
          </w:p>
        </w:tc>
        <w:tc>
          <w:tcPr>
            <w:tcW w:type="dxa" w:w="3322"/>
          </w:tcPr>
          <w:p>
            <w:pPr>
              <w:pStyle w:val="null3"/>
            </w:pPr>
            <w:r>
              <w:rPr>
                <w:rFonts w:ascii="仿宋_GB2312" w:hAnsi="仿宋_GB2312" w:cs="仿宋_GB2312" w:eastAsia="仿宋_GB2312"/>
              </w:rPr>
              <w:t>提供递交响应文件截止时间前一年内至少一个月已缴纳的社会保障资金的凭据（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纳税的缴费证明材料</w:t>
            </w:r>
          </w:p>
        </w:tc>
        <w:tc>
          <w:tcPr>
            <w:tcW w:type="dxa" w:w="3322"/>
          </w:tcPr>
          <w:p>
            <w:pPr>
              <w:pStyle w:val="null3"/>
            </w:pPr>
            <w:r>
              <w:rPr>
                <w:rFonts w:ascii="仿宋_GB2312" w:hAnsi="仿宋_GB2312" w:cs="仿宋_GB2312" w:eastAsia="仿宋_GB2312"/>
              </w:rPr>
              <w:t>供应商递交响应文件截止时间前一年内至少一个月依法缴纳税收的相关凭据（时间以税款所属日期为准，税种须包含增值税或企业所得税，凭据应有税务机关或代收机关的公章或业务专用章）；其他组织和自然人提供缴纳税收的凭据；依法免征、零申报的供应商应提供相关文件证明材料；</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供应商须具有国家行政主管部门核发有效的《出版物经营许可证》；</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谈判过程中可实质性变动的内容</w:t>
      </w:r>
    </w:p>
    <w:p>
      <w:pPr>
        <w:pStyle w:val="null3"/>
        <w:ind w:firstLine="480"/>
      </w:pPr>
      <w:r>
        <w:rPr>
          <w:rFonts w:ascii="仿宋_GB2312" w:hAnsi="仿宋_GB2312" w:cs="仿宋_GB2312" w:eastAsia="仿宋_GB2312"/>
        </w:rPr>
        <w:t xml:space="preserve"> 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谈判办法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一、根据《中华人民共和国政府采购法》《中华人民共和国政府采购法实施条例》《政府采购非招标采购方式管理办法》等法律制度，结合本采购项目特点制定本次竞争性谈判评审方法。</w:t>
      </w:r>
    </w:p>
    <w:p>
      <w:pPr>
        <w:pStyle w:val="null3"/>
        <w:ind w:firstLine="480"/>
      </w:pPr>
      <w:r>
        <w:rPr>
          <w:rFonts w:ascii="仿宋_GB2312" w:hAnsi="仿宋_GB2312" w:cs="仿宋_GB2312" w:eastAsia="仿宋_GB2312"/>
        </w:rPr>
        <w:t>二、评审工作由代理机构组织，具体评审事务由依法组建的谈判小组负责。</w:t>
      </w:r>
    </w:p>
    <w:p>
      <w:pPr>
        <w:pStyle w:val="null3"/>
        <w:ind w:firstLine="480"/>
      </w:pPr>
      <w:r>
        <w:rPr>
          <w:rFonts w:ascii="仿宋_GB2312" w:hAnsi="仿宋_GB2312" w:cs="仿宋_GB2312" w:eastAsia="仿宋_GB2312"/>
        </w:rPr>
        <w:t>三、评审工作应遵循客观、公正、审慎的原则，并以相同的谈判程序和标准对待所有的供应商。</w:t>
      </w:r>
    </w:p>
    <w:p>
      <w:pPr>
        <w:pStyle w:val="null3"/>
        <w:ind w:firstLine="480"/>
      </w:pPr>
      <w:r>
        <w:rPr>
          <w:rFonts w:ascii="仿宋_GB2312" w:hAnsi="仿宋_GB2312" w:cs="仿宋_GB2312" w:eastAsia="仿宋_GB2312"/>
        </w:rPr>
        <w:t xml:space="preserve"> 四、本项目采取电子化评审，通过项目电子化交易系统完成评审工作。谈判小组成员、采购人、代理机构和供应商应当按照本谈判文件规定和项目电子化交易系统操作要求开展或者参加评审活动。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6.2谈判小组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一、谈判小组成员应当满足并适应电子化采购评审的工作需要，使用已身份认证并具备签章功能的证书，登录项目电子化交易系统进入项目评审功能模块确认身份、签到、推荐谈判小组组长。</w:t>
      </w:r>
    </w:p>
    <w:p>
      <w:pPr>
        <w:pStyle w:val="null3"/>
        <w:ind w:firstLine="480"/>
      </w:pPr>
      <w:r>
        <w:rPr>
          <w:rFonts w:ascii="仿宋_GB2312" w:hAnsi="仿宋_GB2312" w:cs="仿宋_GB2312" w:eastAsia="仿宋_GB2312"/>
        </w:rPr>
        <w:t xml:space="preserve"> 二、谈判小组成员获取解密后的响应文件，开展评审活动。出现应当回避的情形时，谈判小组成员应当主动回避；代理机构按规定申请补充抽取评审专家；无法及时补充抽取的，采购人或者代理机构应当封存供应商响应文件，按规定重新组建谈判小组，解封响应文件后，开展评审活动。</w:t>
      </w:r>
    </w:p>
    <w:p>
      <w:pPr>
        <w:pStyle w:val="null3"/>
        <w:ind w:firstLine="480"/>
      </w:pPr>
      <w:r>
        <w:rPr>
          <w:rFonts w:ascii="仿宋_GB2312" w:hAnsi="仿宋_GB2312" w:cs="仿宋_GB2312" w:eastAsia="仿宋_GB2312"/>
        </w:rPr>
        <w:t>三、谈判小组按照谈判文件规定的谈判程序、评审方法和标准进行评审，并独立履行下列职责：</w:t>
      </w:r>
    </w:p>
    <w:p>
      <w:pPr>
        <w:pStyle w:val="null3"/>
        <w:ind w:firstLine="480"/>
      </w:pPr>
      <w:r>
        <w:rPr>
          <w:rFonts w:ascii="仿宋_GB2312" w:hAnsi="仿宋_GB2312" w:cs="仿宋_GB2312" w:eastAsia="仿宋_GB2312"/>
        </w:rPr>
        <w:t>（一）熟悉和理解谈判文件；</w:t>
      </w:r>
    </w:p>
    <w:p>
      <w:pPr>
        <w:pStyle w:val="null3"/>
        <w:ind w:firstLine="480"/>
      </w:pPr>
      <w:r>
        <w:rPr>
          <w:rFonts w:ascii="仿宋_GB2312" w:hAnsi="仿宋_GB2312" w:cs="仿宋_GB2312" w:eastAsia="仿宋_GB2312"/>
        </w:rPr>
        <w:t>（二）审查供应商响应文件等是否满足谈判文件要求，并作出评价；</w:t>
      </w:r>
    </w:p>
    <w:p>
      <w:pPr>
        <w:pStyle w:val="null3"/>
        <w:ind w:firstLine="480"/>
      </w:pPr>
      <w:r>
        <w:rPr>
          <w:rFonts w:ascii="仿宋_GB2312" w:hAnsi="仿宋_GB2312" w:cs="仿宋_GB2312" w:eastAsia="仿宋_GB2312"/>
        </w:rPr>
        <w:t xml:space="preserve"> （三）根据需要要求采购组织单位对谈判文件作出解释；根据需要要求供应商对响应文件有关事项作出澄清、说明或者更正；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6.3.1审查谈判文件和停止评审</w:t>
      </w:r>
    </w:p>
    <w:p>
      <w:pPr>
        <w:pStyle w:val="null3"/>
        <w:ind w:firstLine="480"/>
      </w:pPr>
      <w:r>
        <w:rPr>
          <w:rFonts w:ascii="仿宋_GB2312" w:hAnsi="仿宋_GB2312" w:cs="仿宋_GB2312" w:eastAsia="仿宋_GB2312"/>
        </w:rPr>
        <w:t xml:space="preserve"> 一、谈判小组正式评审前，应当对谈判文件进行熟悉和理解，内容主要包括谈判文件中供应商资格条件要求、采购项目技术、服务和商务要求、谈判办法和标准、政府采购政策要求以及政府采购合同主要条款等。</w:t>
      </w:r>
    </w:p>
    <w:p>
      <w:pPr>
        <w:pStyle w:val="null3"/>
        <w:ind w:firstLine="480"/>
      </w:pPr>
      <w:r>
        <w:rPr>
          <w:rFonts w:ascii="仿宋_GB2312" w:hAnsi="仿宋_GB2312" w:cs="仿宋_GB2312" w:eastAsia="仿宋_GB2312"/>
        </w:rPr>
        <w:t>二、本谈判文件有下列情形之一的，谈判小组应当停止评审：</w:t>
      </w:r>
    </w:p>
    <w:p>
      <w:pPr>
        <w:pStyle w:val="null3"/>
        <w:ind w:firstLine="480"/>
      </w:pPr>
      <w:r>
        <w:rPr>
          <w:rFonts w:ascii="仿宋_GB2312" w:hAnsi="仿宋_GB2312" w:cs="仿宋_GB2312" w:eastAsia="仿宋_GB2312"/>
        </w:rPr>
        <w:t>（一）谈判文件的规定存在歧义、重大缺陷的；</w:t>
      </w:r>
    </w:p>
    <w:p>
      <w:pPr>
        <w:pStyle w:val="null3"/>
        <w:ind w:firstLine="480"/>
      </w:pPr>
      <w:r>
        <w:rPr>
          <w:rFonts w:ascii="仿宋_GB2312" w:hAnsi="仿宋_GB2312" w:cs="仿宋_GB2312" w:eastAsia="仿宋_GB2312"/>
        </w:rPr>
        <w:t>（二）谈判文件明显以不合理条件对供应商实行差别待遇或者歧视待遇的；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pPr>
      <w:r>
        <w:rPr>
          <w:rFonts w:ascii="仿宋_GB2312" w:hAnsi="仿宋_GB2312" w:cs="仿宋_GB2312" w:eastAsia="仿宋_GB2312"/>
        </w:rPr>
        <w:t>（五）谈判文件将供应商的资格条件列为评分因素的；</w:t>
      </w:r>
    </w:p>
    <w:p>
      <w:pPr>
        <w:pStyle w:val="null3"/>
        <w:ind w:firstLine="480"/>
      </w:pPr>
      <w:r>
        <w:rPr>
          <w:rFonts w:ascii="仿宋_GB2312" w:hAnsi="仿宋_GB2312" w:cs="仿宋_GB2312" w:eastAsia="仿宋_GB2312"/>
        </w:rPr>
        <w:t>（六）谈判文件载明的成交原则不合法的；</w:t>
      </w:r>
    </w:p>
    <w:p>
      <w:pPr>
        <w:pStyle w:val="null3"/>
        <w:ind w:firstLine="480"/>
        <w:jc w:val="left"/>
      </w:pPr>
      <w:r>
        <w:rPr>
          <w:rFonts w:ascii="仿宋_GB2312" w:hAnsi="仿宋_GB2312" w:cs="仿宋_GB2312" w:eastAsia="仿宋_GB2312"/>
        </w:rPr>
        <w:t>（七）谈判文件有违反国家其他有关强制性规定的情形。</w:t>
      </w:r>
    </w:p>
    <w:p>
      <w:pPr>
        <w:pStyle w:val="null3"/>
        <w:ind w:firstLine="480"/>
      </w:pPr>
      <w:r>
        <w:rPr>
          <w:rFonts w:ascii="仿宋_GB2312" w:hAnsi="仿宋_GB2312" w:cs="仿宋_GB2312" w:eastAsia="仿宋_GB2312"/>
        </w:rPr>
        <w:t xml:space="preserve"> 出现上述应当停止评审情形的，谈判小组应当通过项目电子化交易系统向采购人提交情况说明。除上述情形外，谈判小组不得以任何方式和理由停止评审。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谈判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一、谈判小组依据本谈判文件的实质性要求，对符合资格的响应文件进行审查，以确定其是否满足本谈判文件的实质性要求。本项目的符合性审查事项必须以本谈判文件的明确规定的实质性要求为依据。</w:t>
      </w:r>
    </w:p>
    <w:p>
      <w:pPr>
        <w:pStyle w:val="null3"/>
        <w:ind w:firstLine="480"/>
      </w:pPr>
      <w:r>
        <w:rPr>
          <w:rFonts w:ascii="仿宋_GB2312" w:hAnsi="仿宋_GB2312" w:cs="仿宋_GB2312" w:eastAsia="仿宋_GB2312"/>
        </w:rPr>
        <w:t xml:space="preserve"> 二、在符合性审查过程中，如果出现谈判小组成员意见不一致的情况，按照少数服从多数的原则确定，但不得违背政府采购基本原则和谈判文件规定。</w:t>
      </w:r>
    </w:p>
    <w:p>
      <w:pPr>
        <w:pStyle w:val="null3"/>
        <w:ind w:firstLine="480"/>
      </w:pPr>
      <w:r>
        <w:rPr>
          <w:rFonts w:ascii="仿宋_GB2312" w:hAnsi="仿宋_GB2312" w:cs="仿宋_GB2312" w:eastAsia="仿宋_GB2312"/>
        </w:rPr>
        <w:t>三、谈判小组对所有响应文件进行审查后，确定参加谈判的供应商名单。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谈判过程中，谈判小组认为供应商的报价明显低于其他通过符合性审查供应商的报价，有可能影响产品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响应报价是否超过竞争性谈判文件中规定的预算金额或者最高限价</w:t>
            </w:r>
          </w:p>
        </w:tc>
        <w:tc>
          <w:tcPr>
            <w:tcW w:type="dxa" w:w="3322"/>
          </w:tcPr>
          <w:p>
            <w:pPr>
              <w:pStyle w:val="null3"/>
            </w:pPr>
            <w:r>
              <w:rPr>
                <w:rFonts w:ascii="仿宋_GB2312" w:hAnsi="仿宋_GB2312" w:cs="仿宋_GB2312" w:eastAsia="仿宋_GB2312"/>
              </w:rPr>
              <w:t>响应报价未超过竞争性谈判文件中规定的预算金额或者最高限价</w:t>
            </w:r>
          </w:p>
        </w:tc>
        <w:tc>
          <w:tcPr>
            <w:tcW w:type="dxa" w:w="1661"/>
          </w:tcPr>
          <w:p>
            <w:pPr>
              <w:pStyle w:val="null3"/>
            </w:pPr>
            <w:r>
              <w:rPr>
                <w:rFonts w:ascii="仿宋_GB2312" w:hAnsi="仿宋_GB2312" w:cs="仿宋_GB2312" w:eastAsia="仿宋_GB2312"/>
              </w:rPr>
              <w:t>响应文件封面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响应文件是否按照招标文件要求签署、盖章</w:t>
            </w:r>
          </w:p>
        </w:tc>
        <w:tc>
          <w:tcPr>
            <w:tcW w:type="dxa" w:w="3322"/>
          </w:tcPr>
          <w:p>
            <w:pPr>
              <w:pStyle w:val="null3"/>
            </w:pPr>
            <w:r>
              <w:rPr>
                <w:rFonts w:ascii="仿宋_GB2312" w:hAnsi="仿宋_GB2312" w:cs="仿宋_GB2312" w:eastAsia="仿宋_GB2312"/>
              </w:rPr>
              <w:t>响应文件须按照竞争性谈判文件要求签署、盖章</w:t>
            </w:r>
          </w:p>
        </w:tc>
        <w:tc>
          <w:tcPr>
            <w:tcW w:type="dxa" w:w="1661"/>
          </w:tcPr>
          <w:p>
            <w:pPr>
              <w:pStyle w:val="null3"/>
            </w:pPr>
            <w:r>
              <w:rPr>
                <w:rFonts w:ascii="仿宋_GB2312" w:hAnsi="仿宋_GB2312" w:cs="仿宋_GB2312" w:eastAsia="仿宋_GB2312"/>
              </w:rPr>
              <w:t>响应文件封面 供应商应提交的相关资格证明材料.docx 中小企业声明函 残疾人福利性单位声明函 法定代表人证明书及授权书.docx 其他要求.docx 标的清单 报价表 商务应答表.docx 响应函 技术条款响应偏离表.docx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w:t>
            </w:r>
          </w:p>
        </w:tc>
        <w:tc>
          <w:tcPr>
            <w:tcW w:type="dxa" w:w="3322"/>
          </w:tcPr>
          <w:p>
            <w:pPr>
              <w:pStyle w:val="null3"/>
            </w:pPr>
            <w:r>
              <w:rPr>
                <w:rFonts w:ascii="仿宋_GB2312" w:hAnsi="仿宋_GB2312" w:cs="仿宋_GB2312" w:eastAsia="仿宋_GB2312"/>
              </w:rPr>
              <w:t>响应文件未含有采购人不能接受的附加条件</w:t>
            </w:r>
          </w:p>
        </w:tc>
        <w:tc>
          <w:tcPr>
            <w:tcW w:type="dxa" w:w="1661"/>
          </w:tcPr>
          <w:p>
            <w:pPr>
              <w:pStyle w:val="null3"/>
            </w:pPr>
            <w:r>
              <w:rPr>
                <w:rFonts w:ascii="仿宋_GB2312" w:hAnsi="仿宋_GB2312" w:cs="仿宋_GB2312" w:eastAsia="仿宋_GB2312"/>
              </w:rPr>
              <w:t>响应文件封面 供应商应提交的相关资格证明材料.docx 其他要求.docx 标的清单 报价表 商务应答表.docx 技术条款响应偏离表.docx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响应文件是否按照实质性要求和条件进行响应</w:t>
            </w:r>
          </w:p>
        </w:tc>
        <w:tc>
          <w:tcPr>
            <w:tcW w:type="dxa" w:w="3322"/>
          </w:tcPr>
          <w:p>
            <w:pPr>
              <w:pStyle w:val="null3"/>
            </w:pPr>
            <w:r>
              <w:rPr>
                <w:rFonts w:ascii="仿宋_GB2312" w:hAnsi="仿宋_GB2312" w:cs="仿宋_GB2312" w:eastAsia="仿宋_GB2312"/>
              </w:rPr>
              <w:t>响应文件按谈判文件中第三章谈判项目技术、服务、商务及其他要求进行响应的，不满足的响应为无效响应；</w:t>
            </w:r>
          </w:p>
        </w:tc>
        <w:tc>
          <w:tcPr>
            <w:tcW w:type="dxa" w:w="1661"/>
          </w:tcPr>
          <w:p>
            <w:pPr>
              <w:pStyle w:val="null3"/>
            </w:pPr>
            <w:r>
              <w:rPr>
                <w:rFonts w:ascii="仿宋_GB2312" w:hAnsi="仿宋_GB2312" w:cs="仿宋_GB2312" w:eastAsia="仿宋_GB2312"/>
              </w:rPr>
              <w:t>响应文件封面 商务应答表.docx 技术条款响应偏离表.docx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6.3.3谈判</w:t>
      </w:r>
    </w:p>
    <w:p>
      <w:pPr>
        <w:pStyle w:val="null3"/>
        <w:ind w:firstLine="480"/>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pPr>
      <w:r>
        <w:rPr>
          <w:rFonts w:ascii="仿宋_GB2312" w:hAnsi="仿宋_GB2312" w:cs="仿宋_GB2312" w:eastAsia="仿宋_GB2312"/>
        </w:rPr>
        <w:t xml:space="preserve"> 二、谈判小组所有成员集中与单一供应商对技术、服务、合同条款等内容分别进行一轮或多轮的谈判。在谈判中，谈判的任何一方不得透露与谈判有关的其他供应商的技术资料、价格和其他信息。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三、谈判小组可以根据谈判文件和谈判情况实质性变动第三章“谈判项目技术、服务、商务及其他要求”、第八章“拟签订采购合同文本”，但不得变动谈判文件中的其他内容。实质性变动的内容，须经采购人代表确认。</w:t>
      </w:r>
    </w:p>
    <w:p>
      <w:pPr>
        <w:pStyle w:val="null3"/>
        <w:ind w:firstLine="480"/>
      </w:pPr>
      <w:r>
        <w:rPr>
          <w:rFonts w:ascii="仿宋_GB2312" w:hAnsi="仿宋_GB2312" w:cs="仿宋_GB2312" w:eastAsia="仿宋_GB2312"/>
        </w:rPr>
        <w:t xml:space="preserve"> 四、对谈判文件作出的实质性变动是谈判文件的有效组成部分，谈判小组应通过“承诺”功能，将变动情况通知所有参加谈判的供应商。谈判过程中，谈判小组可以根据谈判情况调整谈判轮次。</w:t>
      </w:r>
    </w:p>
    <w:p>
      <w:pPr>
        <w:pStyle w:val="null3"/>
        <w:ind w:firstLine="480"/>
      </w:pPr>
      <w:r>
        <w:rPr>
          <w:rFonts w:ascii="仿宋_GB2312" w:hAnsi="仿宋_GB2312" w:cs="仿宋_GB2312" w:eastAsia="仿宋_GB2312"/>
        </w:rPr>
        <w:t xml:space="preserve"> 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pPr>
      <w:r>
        <w:rPr>
          <w:rFonts w:ascii="仿宋_GB2312" w:hAnsi="仿宋_GB2312" w:cs="仿宋_GB2312" w:eastAsia="仿宋_GB2312"/>
        </w:rPr>
        <w:t>六、经最终谈判后，响应文件仍有下列情况之一的，应按照无效响应处理：</w:t>
      </w:r>
    </w:p>
    <w:p>
      <w:pPr>
        <w:pStyle w:val="null3"/>
        <w:ind w:firstLine="480"/>
      </w:pPr>
      <w:r>
        <w:rPr>
          <w:rFonts w:ascii="仿宋_GB2312" w:hAnsi="仿宋_GB2312" w:cs="仿宋_GB2312" w:eastAsia="仿宋_GB2312"/>
        </w:rPr>
        <w:t>（一）响应文件仍不能实质响应谈判文件可实质性变动的实质性要求的；</w:t>
      </w:r>
    </w:p>
    <w:p>
      <w:pPr>
        <w:pStyle w:val="null3"/>
        <w:ind w:firstLine="480"/>
      </w:pPr>
      <w:r>
        <w:rPr>
          <w:rFonts w:ascii="仿宋_GB2312" w:hAnsi="仿宋_GB2312" w:cs="仿宋_GB2312" w:eastAsia="仿宋_GB2312"/>
        </w:rPr>
        <w:t>（二）响应文件中仍有谈判文件规定的其他无效响应情形的。</w:t>
      </w:r>
    </w:p>
    <w:p>
      <w:pPr>
        <w:pStyle w:val="null3"/>
        <w:ind w:firstLine="480"/>
      </w:pPr>
      <w:r>
        <w:rPr>
          <w:rFonts w:ascii="仿宋_GB2312" w:hAnsi="仿宋_GB2312" w:cs="仿宋_GB2312" w:eastAsia="仿宋_GB2312"/>
        </w:rPr>
        <w:t xml:space="preserve"> 七、谈判小组对供应商在谈判、评审过程中的书面交换材料，未按要求加盖电子印章或签字的，视同未提交书面交换材料。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八、谈判小组在最终谈判后，对所有响应文件的有效性、完整性和响应程度进行审查后，确定最后报价的供应商名单。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九、谈判过程中，谈判的任何一方不得透露与谈判有关的其他供应商的技术资料、价格和其他信息。</w:t>
      </w:r>
    </w:p>
    <w:p>
      <w:pPr>
        <w:pStyle w:val="null3"/>
        <w:ind w:firstLine="480"/>
      </w:pPr>
      <w:r>
        <w:rPr>
          <w:rFonts w:ascii="仿宋_GB2312" w:hAnsi="仿宋_GB2312" w:cs="仿宋_GB2312" w:eastAsia="仿宋_GB2312"/>
        </w:rPr>
        <w:t xml:space="preserve"> 十、谈判过程中，谈判小组发现或者知晓供应商存在违法行为的，应当谈判报告中予以记录，并向本级财政部门报告，依法应将该供应商响应文件作无效处理的，应当作无效处理。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二、谈判小组开启报价后，供应商应随时关注项目电子化交易系统信息提醒，登录项目电子化交易系统，通过“评审等候大厅”进行报价并签章后提交。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三、供应商在未提高响应文件中承诺的标准情况下，其最后报价不得高于对该项目之前的报价，否则，谈判小组将对其响应文件作无效处理，并通过电子化交易系统告知供应商，说明理由。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四、供应商最后报价属于明显低价不正当竞争的，谈判小组应按照“供应商须知前附表”第8项规定处理。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六、供应商未按谈判小组要求在规定时间内提交最后报价的，视为其退出谈判。</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jc w:val="left"/>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（三）供应商的最后报价应符合谈判文件的要求。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十、异常低价审查：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4984"/>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评审点要求概况</w:t>
            </w:r>
          </w:p>
        </w:tc>
        <w:tc>
          <w:tcPr>
            <w:tcW w:type="dxa" w:w="4984"/>
          </w:tcPr>
          <w:p>
            <w:pPr>
              <w:pStyle w:val="null3"/>
            </w:pPr>
            <w:r>
              <w:rPr>
                <w:rFonts w:ascii="仿宋_GB2312" w:hAnsi="仿宋_GB2312" w:cs="仿宋_GB2312" w:eastAsia="仿宋_GB2312"/>
              </w:rPr>
              <w:t xml:space="preserve"> 异常低价的情形</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异常低价审查</w:t>
            </w:r>
          </w:p>
        </w:tc>
        <w:tc>
          <w:tcPr>
            <w:tcW w:type="dxa" w:w="4984"/>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w:t>
              <w:br/>
              <w:t>（1）投标（响应）报价低于全部通过符合性审查供应商投标（响应）报价平均值50%的，即投标（响应）报价&lt;全部通过符合性审查供应商投标（响应）报价平均值×50%。</w:t>
              <w:br/>
              <w:t>（2）投标（响应）报价低于通过符合性审查且报价次低供应商投标（响应）报价50%的，即投标（响应）报价&lt;通过符合性审查且报价次低供应商投标（响应）报价×50%。</w:t>
              <w:br/>
              <w:t>（3）投标（响应）报价低于最高限价45%的，即投标（响应）报价&lt;最高限价×45%。</w:t>
              <w:b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br/>
              <w:t>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r>
    </w:tbl>
    <w:p>
      <w:pPr>
        <w:pStyle w:val="null3"/>
        <w:ind w:firstLine="480"/>
      </w:pPr>
      <w:r>
        <w:rPr>
          <w:rFonts w:ascii="仿宋_GB2312" w:hAnsi="仿宋_GB2312" w:cs="仿宋_GB2312" w:eastAsia="仿宋_GB2312"/>
        </w:rPr>
        <w:t>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pPr>
        <w:pStyle w:val="null3"/>
        <w:outlineLvl w:val="3"/>
      </w:pPr>
      <w:r>
        <w:rPr>
          <w:rFonts w:ascii="仿宋_GB2312" w:hAnsi="仿宋_GB2312" w:cs="仿宋_GB2312" w:eastAsia="仿宋_GB2312"/>
          <w:sz w:val="24"/>
          <w:b/>
        </w:rPr>
        <w:t>6.3.5价格扣除</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910"/>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3"/>
      </w:pPr>
      <w:r>
        <w:rPr>
          <w:rFonts w:ascii="仿宋_GB2312" w:hAnsi="仿宋_GB2312" w:cs="仿宋_GB2312" w:eastAsia="仿宋_GB2312"/>
          <w:sz w:val="24"/>
          <w:b/>
        </w:rPr>
        <w:t>6.3.6解释、澄清、说明的有关问题</w:t>
      </w:r>
    </w:p>
    <w:p>
      <w:pPr>
        <w:pStyle w:val="null3"/>
        <w:ind w:firstLine="480"/>
      </w:pPr>
      <w:r>
        <w:rPr>
          <w:rFonts w:ascii="仿宋_GB2312" w:hAnsi="仿宋_GB2312" w:cs="仿宋_GB2312" w:eastAsia="仿宋_GB2312"/>
        </w:rPr>
        <w:t xml:space="preserve"> 一、评审过程中，谈判小组认为竞争性谈判文件有关事项表述不明确或需要说明的，可以提请代理机构书面解释。代理机构的解释不得改变竞争性谈判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三、代理机构宣布评审结束之前，供应商应通过项目电子化交易系统随时关注评审消息提示，及时响应谈判小组发出的澄清、说明或更正要求。供应商未能及时响应的，自行承担不利后果。</w:t>
      </w:r>
    </w:p>
    <w:p>
      <w:pPr>
        <w:pStyle w:val="null3"/>
        <w:ind w:firstLine="480"/>
      </w:pPr>
      <w:r>
        <w:rPr>
          <w:rFonts w:ascii="仿宋_GB2312" w:hAnsi="仿宋_GB2312" w:cs="仿宋_GB2312" w:eastAsia="仿宋_GB2312"/>
        </w:rPr>
        <w:t>四、谈判小组应当积极履行澄清、说明或者更正的职责，不得滥用权力。</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一、评审结束后，谈判小组应当进行复核，特别要对拟推荐为成交供应商的、报价最低的、响应文件被认定为无效的进行重点复核。</w:t>
      </w:r>
    </w:p>
    <w:p>
      <w:pPr>
        <w:pStyle w:val="null3"/>
        <w:ind w:firstLine="480"/>
      </w:pPr>
      <w:r>
        <w:rPr>
          <w:rFonts w:ascii="仿宋_GB2312" w:hAnsi="仿宋_GB2312" w:cs="仿宋_GB2312" w:eastAsia="仿宋_GB2312"/>
        </w:rPr>
        <w:t xml:space="preserve"> 二、评审结果汇总完成后，谈判小组拟出具谈判报告前，代理机构应当组织2名以上的工作人员，会同采购监督人员，依据有关的法律制度和竞争性谈判文件对评审结果进行在线复核，出具复核报告。代理机构复核过程中，谈判小组成员不得离开。</w:t>
      </w:r>
    </w:p>
    <w:p>
      <w:pPr>
        <w:pStyle w:val="null3"/>
        <w:ind w:firstLine="480"/>
      </w:pPr>
      <w:r>
        <w:rPr>
          <w:rFonts w:ascii="仿宋_GB2312" w:hAnsi="仿宋_GB2312" w:cs="仿宋_GB2312" w:eastAsia="仿宋_GB2312"/>
        </w:rPr>
        <w:t xml:space="preserve"> 三、除资格审查认定错误和价格计算错误外，采购人或者代理机构不得以任何理由组织重新评审。采购人、代理机构发现谈判小组未按照竞争性谈判文件规定的评定成交的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ind w:firstLine="480"/>
        <w:jc w:val="left"/>
      </w:pPr>
      <w:r>
        <w:rPr>
          <w:rFonts w:ascii="仿宋_GB2312" w:hAnsi="仿宋_GB2312" w:cs="仿宋_GB2312" w:eastAsia="仿宋_GB2312"/>
        </w:rPr>
        <w:t xml:space="preserve"> 响应文件满足谈判文件全部实质性要求且最终报价最低的供应商为排名第一的成交候选供应商。</w:t>
      </w:r>
    </w:p>
    <w:p>
      <w:pPr>
        <w:pStyle w:val="null3"/>
        <w:ind w:firstLine="480"/>
        <w:jc w:val="left"/>
      </w:pPr>
      <w:r>
        <w:rPr>
          <w:rFonts w:ascii="仿宋_GB2312" w:hAnsi="仿宋_GB2312" w:cs="仿宋_GB2312" w:eastAsia="仿宋_GB2312"/>
        </w:rPr>
        <w:t xml:space="preserve"> 经评审的最终报价是指对供应商最后报价完成价格修正和落实政府采购政策进行的价格扣除后的报价。</w:t>
      </w:r>
    </w:p>
    <w:p>
      <w:pPr>
        <w:pStyle w:val="null3"/>
        <w:outlineLvl w:val="3"/>
      </w:pPr>
      <w:r>
        <w:rPr>
          <w:rFonts w:ascii="仿宋_GB2312" w:hAnsi="仿宋_GB2312" w:cs="仿宋_GB2312" w:eastAsia="仿宋_GB2312"/>
          <w:sz w:val="24"/>
          <w:b/>
        </w:rPr>
        <w:t>6.3.9编写谈判报告</w:t>
      </w:r>
    </w:p>
    <w:p>
      <w:pPr>
        <w:pStyle w:val="null3"/>
        <w:ind w:firstLine="480"/>
      </w:pPr>
      <w:r>
        <w:rPr>
          <w:rFonts w:ascii="仿宋_GB2312" w:hAnsi="仿宋_GB2312" w:cs="仿宋_GB2312" w:eastAsia="仿宋_GB2312"/>
        </w:rPr>
        <w:t xml:space="preserve"> 谈判小组在项目电子化交易系统中编制评审情况，生成谈判报告。谈判报告是谈判小组根据全体成员签字的原始评审记录和评审结果编写的报告，其主要内容包括：</w:t>
      </w:r>
    </w:p>
    <w:p>
      <w:pPr>
        <w:pStyle w:val="null3"/>
        <w:ind w:firstLine="480"/>
      </w:pPr>
      <w:r>
        <w:rPr>
          <w:rFonts w:ascii="仿宋_GB2312" w:hAnsi="仿宋_GB2312" w:cs="仿宋_GB2312" w:eastAsia="仿宋_GB2312"/>
        </w:rPr>
        <w:t>一、邀请供应商参加采购活动的具体方式和相关情况，以及参加采购活动的供应商名单；</w:t>
      </w:r>
    </w:p>
    <w:p>
      <w:pPr>
        <w:pStyle w:val="null3"/>
        <w:ind w:firstLine="480"/>
      </w:pPr>
      <w:r>
        <w:rPr>
          <w:rFonts w:ascii="仿宋_GB2312" w:hAnsi="仿宋_GB2312" w:cs="仿宋_GB2312" w:eastAsia="仿宋_GB2312"/>
        </w:rPr>
        <w:t>二、谈判日期和地点，评审委员会成员名单；</w:t>
      </w:r>
    </w:p>
    <w:p>
      <w:pPr>
        <w:pStyle w:val="null3"/>
        <w:ind w:firstLine="480"/>
      </w:pPr>
      <w:r>
        <w:rPr>
          <w:rFonts w:ascii="仿宋_GB2312" w:hAnsi="仿宋_GB2312" w:cs="仿宋_GB2312" w:eastAsia="仿宋_GB2312"/>
        </w:rPr>
        <w:t>三、参加报价的供应商名单及报价情况和未参加报价的供应商名单及原因；</w:t>
      </w:r>
    </w:p>
    <w:p>
      <w:pPr>
        <w:pStyle w:val="null3"/>
        <w:ind w:firstLine="480"/>
      </w:pPr>
      <w:r>
        <w:rPr>
          <w:rFonts w:ascii="仿宋_GB2312" w:hAnsi="仿宋_GB2312" w:cs="仿宋_GB2312" w:eastAsia="仿宋_GB2312"/>
        </w:rPr>
        <w:t>四、变动谈判文件实质性内容的有关资料及记录；</w:t>
      </w:r>
    </w:p>
    <w:p>
      <w:pPr>
        <w:pStyle w:val="null3"/>
        <w:ind w:firstLine="480"/>
      </w:pPr>
      <w:r>
        <w:rPr>
          <w:rFonts w:ascii="仿宋_GB2312" w:hAnsi="仿宋_GB2312" w:cs="仿宋_GB2312" w:eastAsia="仿宋_GB2312"/>
        </w:rPr>
        <w:t>五、供应商响应文件响应谈判文件实质性要求情况及供应商变动响应文件有关资料及记录；</w:t>
      </w:r>
    </w:p>
    <w:p>
      <w:pPr>
        <w:pStyle w:val="null3"/>
        <w:ind w:firstLine="480"/>
      </w:pPr>
      <w:r>
        <w:rPr>
          <w:rFonts w:ascii="仿宋_GB2312" w:hAnsi="仿宋_GB2312" w:cs="仿宋_GB2312" w:eastAsia="仿宋_GB2312"/>
        </w:rPr>
        <w:t>六、谈判情况记录和说明，包括对供应商的资格审查情况、供应商响应文件谈判情况等；</w:t>
      </w:r>
    </w:p>
    <w:p>
      <w:pPr>
        <w:pStyle w:val="null3"/>
        <w:ind w:firstLine="480"/>
      </w:pPr>
      <w:r>
        <w:rPr>
          <w:rFonts w:ascii="仿宋_GB2312" w:hAnsi="仿宋_GB2312" w:cs="仿宋_GB2312" w:eastAsia="仿宋_GB2312"/>
        </w:rPr>
        <w:t>七、推荐的成交候选供应商名单及理由。</w:t>
      </w:r>
    </w:p>
    <w:p>
      <w:pPr>
        <w:pStyle w:val="null3"/>
        <w:ind w:firstLine="480"/>
      </w:pPr>
      <w:r>
        <w:rPr>
          <w:rFonts w:ascii="仿宋_GB2312" w:hAnsi="仿宋_GB2312" w:cs="仿宋_GB2312" w:eastAsia="仿宋_GB2312"/>
        </w:rPr>
        <w:t xml:space="preserve"> 谈判报告应当由谈判小组全体人员签字或加盖电子签章认可。谈判小组成员对谈判报告有异议的，谈判小组按照少数服从多数的原则推荐成交候选供应商，采购程序继续进行。对谈判报告有异议的谈判小组成员，应当在报告上签署不同意见并说明理由，由谈判小组记录相关情况。谈判小组成员拒绝在报告上签字或加盖电子签章又不说明其不同意见和理由的，视为同意谈判报告。</w:t>
      </w:r>
    </w:p>
    <w:p>
      <w:pPr>
        <w:pStyle w:val="null3"/>
        <w:outlineLvl w:val="3"/>
      </w:pPr>
      <w:r>
        <w:rPr>
          <w:rFonts w:ascii="仿宋_GB2312" w:hAnsi="仿宋_GB2312" w:cs="仿宋_GB2312" w:eastAsia="仿宋_GB2312"/>
          <w:sz w:val="24"/>
          <w:b/>
        </w:rPr>
        <w:t>6.3.10谈判争议处理规则</w:t>
      </w:r>
    </w:p>
    <w:p>
      <w:pPr>
        <w:pStyle w:val="null3"/>
        <w:ind w:firstLine="480"/>
      </w:pPr>
      <w:r>
        <w:rPr>
          <w:rFonts w:ascii="仿宋_GB2312" w:hAnsi="仿宋_GB2312" w:cs="仿宋_GB2312" w:eastAsia="仿宋_GB2312"/>
        </w:rPr>
        <w:t xml:space="preserve"> 在谈判过程中，对于符合性审查、对响应文件作无效响应处理的及其他需要共同认定的事项存在争议的，应当以少数服从多数的原则作出结论，但不得违背竞争性谈判文件规定。持不同意见的谈判小组成员应当在谈判报告中签署不同意见及理由，否则视为同意评审报告。持不同意见的谈判小组成员认为认定过程和结果不符合法律法规或者谈判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6.4终止采购活动情形</w:t>
      </w:r>
    </w:p>
    <w:p>
      <w:pPr>
        <w:pStyle w:val="null3"/>
        <w:ind w:firstLine="480"/>
      </w:pPr>
      <w:r>
        <w:rPr>
          <w:rFonts w:ascii="仿宋_GB2312" w:hAnsi="仿宋_GB2312" w:cs="仿宋_GB2312" w:eastAsia="仿宋_GB2312"/>
        </w:rPr>
        <w:t>有下列情形之一的，本项目终止采购活动：</w:t>
      </w:r>
    </w:p>
    <w:p>
      <w:pPr>
        <w:pStyle w:val="null3"/>
        <w:ind w:firstLine="480"/>
      </w:pPr>
      <w:r>
        <w:rPr>
          <w:rFonts w:ascii="仿宋_GB2312" w:hAnsi="仿宋_GB2312" w:cs="仿宋_GB2312" w:eastAsia="仿宋_GB2312"/>
        </w:rPr>
        <w:t>一、因情况变化，不再符合规定的竞争性谈判采购方式适用情形的；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三、提交首次响应文件的供应商不足三家的；</w:t>
      </w:r>
    </w:p>
    <w:p>
      <w:pPr>
        <w:pStyle w:val="null3"/>
        <w:ind w:firstLine="480"/>
      </w:pPr>
      <w:r>
        <w:rPr>
          <w:rFonts w:ascii="仿宋_GB2312" w:hAnsi="仿宋_GB2312" w:cs="仿宋_GB2312" w:eastAsia="仿宋_GB2312"/>
        </w:rPr>
        <w:t>四、通过资格审查的供应商不足三家的；</w:t>
      </w:r>
    </w:p>
    <w:p>
      <w:pPr>
        <w:pStyle w:val="null3"/>
        <w:ind w:firstLine="480"/>
      </w:pPr>
      <w:r>
        <w:rPr>
          <w:rFonts w:ascii="仿宋_GB2312" w:hAnsi="仿宋_GB2312" w:cs="仿宋_GB2312" w:eastAsia="仿宋_GB2312"/>
        </w:rPr>
        <w:t>五、通过符合性审查的供应商不足三家的；</w:t>
      </w:r>
    </w:p>
    <w:p>
      <w:pPr>
        <w:pStyle w:val="null3"/>
        <w:ind w:firstLine="480"/>
      </w:pPr>
      <w:r>
        <w:rPr>
          <w:rFonts w:ascii="仿宋_GB2312" w:hAnsi="仿宋_GB2312" w:cs="仿宋_GB2312" w:eastAsia="仿宋_GB2312"/>
        </w:rPr>
        <w:t>六、提交最后报价的供应商不足三家的；</w:t>
      </w:r>
    </w:p>
    <w:p>
      <w:pPr>
        <w:pStyle w:val="null3"/>
        <w:ind w:firstLine="480"/>
      </w:pPr>
      <w:r>
        <w:rPr>
          <w:rFonts w:ascii="仿宋_GB2312" w:hAnsi="仿宋_GB2312" w:cs="仿宋_GB2312" w:eastAsia="仿宋_GB2312"/>
        </w:rPr>
        <w:t>七、通过最后报价审查的供应商不足三家的。</w:t>
      </w:r>
    </w:p>
    <w:p>
      <w:pPr>
        <w:pStyle w:val="null3"/>
        <w:ind w:firstLine="480"/>
      </w:pPr>
      <w:r>
        <w:rPr>
          <w:rFonts w:ascii="仿宋_GB2312" w:hAnsi="仿宋_GB2312" w:cs="仿宋_GB2312" w:eastAsia="仿宋_GB2312"/>
        </w:rPr>
        <w:t>注：公开招标转竞争性谈判只有两家供应商参与的情形除外。</w:t>
      </w:r>
    </w:p>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一、评审结束后，代理机构在评审结束之日起2个工作日内将谈判报告及有关资料送交采购人确定成交供应商。</w:t>
      </w:r>
    </w:p>
    <w:p>
      <w:pPr>
        <w:pStyle w:val="null3"/>
      </w:pPr>
      <w:r>
        <w:rPr>
          <w:rFonts w:ascii="仿宋_GB2312" w:hAnsi="仿宋_GB2312" w:cs="仿宋_GB2312" w:eastAsia="仿宋_GB2312"/>
        </w:rPr>
        <w:t>二、采购人在收到谈判报告后5个工作日内，在谈判报告确定的成交候选供应商名单中按顺序确定1名成交供应商。成交候选供应商并列的，由采购人采取随机抽取的方式确定成交供应商。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三、采购人逾期未确定成交供应商且不提出异议的，视为确定谈判报告提出的排序第一的供应商为成交供应商。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6.6谈判小组成员义务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二、按照客观、公正、审慎的原则，根据竞争性谈判文件规定的评审程序、评审方法和评审标准进行独立评审；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6.7谈判纪律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详见附件：技术条款响应偏离表.docx</w:t>
      </w:r>
    </w:p>
    <w:p>
      <w:pPr>
        <w:pStyle w:val="null3"/>
        <w:ind w:firstLine="960"/>
      </w:pPr>
      <w:r>
        <w:rPr>
          <w:rFonts w:ascii="仿宋_GB2312" w:hAnsi="仿宋_GB2312" w:cs="仿宋_GB2312" w:eastAsia="仿宋_GB2312"/>
        </w:rPr>
        <w:t>详见附件：其他要求.docx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详见附件：【货物合同】西铁院合同模版.docx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