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ED2BA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2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神木市税务局智慧办税大厅改造升级项目竞争性磋商公告</w:t>
      </w:r>
    </w:p>
    <w:p w14:paraId="75D07FB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2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53C9CAC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20" w:lineRule="atLeast"/>
        <w:ind w:left="0" w:right="0" w:firstLine="32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神木市税务局智慧办税大厅改造升级项目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全国公共资源交易中心平台（陕西省·榆林市）使用CA锁报名后自行下载</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2026年08月27日 09时30分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02F4C5E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p>
    <w:p w14:paraId="2087B29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项目编号：XYWT2026-SM-077</w:t>
      </w:r>
    </w:p>
    <w:p w14:paraId="6253449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项目名称：神木市税务局智慧办税大厅改造升级项目</w:t>
      </w:r>
    </w:p>
    <w:p w14:paraId="400882B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372D39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预算金额：1,910,000.00元</w:t>
      </w:r>
    </w:p>
    <w:p w14:paraId="2F7511C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73DF23E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合同包1(神木市税务局智慧办税大厅改造升级项目):</w:t>
      </w:r>
    </w:p>
    <w:p w14:paraId="610F7F1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合同包预算金额：1,910,000.00元</w:t>
      </w:r>
    </w:p>
    <w:p w14:paraId="20826F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合同包最高限价：1,910,000.00元</w:t>
      </w:r>
    </w:p>
    <w:tbl>
      <w:tblPr>
        <w:tblW w:w="4999"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61"/>
        <w:gridCol w:w="2143"/>
        <w:gridCol w:w="2143"/>
        <w:gridCol w:w="737"/>
        <w:gridCol w:w="1459"/>
        <w:gridCol w:w="1501"/>
      </w:tblGrid>
      <w:tr w14:paraId="0633F22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376"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078A7BCA">
            <w:pPr>
              <w:keepNext w:val="0"/>
              <w:keepLines w:val="0"/>
              <w:widowControl/>
              <w:suppressLineNumbers w:val="0"/>
              <w:wordWrap w:val="0"/>
              <w:spacing w:before="0" w:beforeAutospacing="0" w:after="0" w:afterAutospacing="0" w:line="240" w:lineRule="atLeast"/>
              <w:ind w:left="0" w:right="0"/>
              <w:jc w:val="center"/>
              <w:rPr>
                <w:b/>
                <w:bCs/>
                <w:sz w:val="21"/>
                <w:szCs w:val="21"/>
              </w:rPr>
            </w:pPr>
            <w:bookmarkStart w:id="0" w:name="_GoBack"/>
            <w:r>
              <w:rPr>
                <w:rFonts w:ascii="宋体" w:hAnsi="宋体" w:eastAsia="宋体" w:cs="宋体"/>
                <w:b/>
                <w:bCs/>
                <w:kern w:val="0"/>
                <w:sz w:val="21"/>
                <w:szCs w:val="21"/>
                <w:bdr w:val="none" w:color="auto" w:sz="0" w:space="0"/>
                <w:lang w:val="en-US" w:eastAsia="zh-CN" w:bidi="ar"/>
              </w:rPr>
              <w:t>品目号</w:t>
            </w:r>
          </w:p>
        </w:tc>
        <w:tc>
          <w:tcPr>
            <w:tcW w:w="1301"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5248D88B">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1301"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0FA2E417">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479"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2A04A0AA">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900"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58BDE06D">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638"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2682FF97">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48CDACC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20" w:hRule="atLeast"/>
        </w:trPr>
        <w:tc>
          <w:tcPr>
            <w:tcW w:w="376"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21EBA725">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1301"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40812E35">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其他建筑工程</w:t>
            </w:r>
          </w:p>
        </w:tc>
        <w:tc>
          <w:tcPr>
            <w:tcW w:w="1301"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AB171F2">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神木市税务局智慧办税大厅改造升级项目</w:t>
            </w:r>
          </w:p>
        </w:tc>
        <w:tc>
          <w:tcPr>
            <w:tcW w:w="479"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4DA53128">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900"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5E1F47F9">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638"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24E71330">
            <w:pPr>
              <w:keepNext w:val="0"/>
              <w:keepLines w:val="0"/>
              <w:widowControl/>
              <w:suppressLineNumbers w:val="0"/>
              <w:wordWrap/>
              <w:spacing w:before="0" w:beforeAutospacing="0" w:after="0" w:afterAutospacing="0" w:line="240" w:lineRule="atLeast"/>
              <w:ind w:left="0" w:right="0"/>
              <w:jc w:val="right"/>
              <w:rPr>
                <w:sz w:val="21"/>
                <w:szCs w:val="21"/>
              </w:rPr>
            </w:pPr>
            <w:r>
              <w:rPr>
                <w:rFonts w:ascii="宋体" w:hAnsi="宋体" w:eastAsia="宋体" w:cs="宋体"/>
                <w:kern w:val="0"/>
                <w:sz w:val="21"/>
                <w:szCs w:val="21"/>
                <w:bdr w:val="none" w:color="auto" w:sz="0" w:space="0"/>
                <w:lang w:val="en-US" w:eastAsia="zh-CN" w:bidi="ar"/>
              </w:rPr>
              <w:t>1,910,000.00</w:t>
            </w:r>
          </w:p>
        </w:tc>
      </w:tr>
      <w:bookmarkEnd w:id="0"/>
    </w:tbl>
    <w:p w14:paraId="703ACF4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43296D8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w:t>
      </w:r>
    </w:p>
    <w:p w14:paraId="4A0DFEE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二、申请人的资格要求：</w:t>
      </w:r>
    </w:p>
    <w:p w14:paraId="095102C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06D13A3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26436A5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合同包1(神木市税务局智慧办税大厅改造升级项目)落实政府采购政策需满足的资格要求如下:</w:t>
      </w:r>
    </w:p>
    <w:p w14:paraId="44EF1BE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政府采购促进中小企业发展管理办法》（财库〔2020〕46号）；（2）陕西省财政厅关于进一步加大政府采购支持中小企业力度的通知》（陕财办采〔2022〕5号）；（3）《榆林市财政局关于进一步加大政府采购支持中小企业力度的通知》（榆政财采发〔2022〕10号）；（4）《陕西省财政厅关于印发&lt;陕西省中小企业政府采购信用融资办法&gt;的通知》（陕财办采〔2018〕23号）相关政策、业务流程、办理平台(http://www.ccgp-shaanxi.gov.cn/zcdservice/zcd/shanxi/）；（5）《财政部 司法部关于政府采购支持监狱企业发展有关问题的通知》（财库〔2014〕68号）；（6）《国务院办公厅关于建立政府强制采购节能产品制度的通知》（国办发〔2007〕51号）；（7）《环境标志产品政府采购实施的意见》（财库[2006]90号）；（8）《节能产品政府采购实施意见》（财库[2004]185号）；（9）《财政部、民政部、中国残疾人联合会关于促进残疾人就业政府采购政策的通知》（财库〔2017〕141号）；（10）《关于在政府采购活动中查询及使用信用记录有关问题的通知》（财库〔2016〕125号）；（11）如有最新颁布的政府采购政策，按最新的文件执行。</w:t>
      </w:r>
    </w:p>
    <w:p w14:paraId="7A92716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099838A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合同包1(神木市税务局智慧办税大厅改造升级项目)特定资格要求如下:</w:t>
      </w:r>
    </w:p>
    <w:p w14:paraId="5D3A98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供应商具有独立承担民事责任能力的法人/负责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财务状况报告：供应商须提供经会计事务所或审计机构出具的2025年度赋码财务审计报告（提供的财务审计报告需在注册会计师行业统一监管平（http://acc.mof.gov.cn/）可查询，并提供网页查询截图），符合《中小企业划型标准规定》的小微型企业按照《小企业会计准则》执行。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社会保障资金缴纳证明：提供2026年1月至今已缴纳的至少一个月的社会保障资金缴费单据或社保机构开具的社会保险参保缴费情况证明，依法不需要缴纳社会保障资金的应提供相关证明材料（五险一金其中一项即可）；</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（4）税收缴纳证明：提供2026年1月至今已缴纳的至少1个月的纳税证明或完税证明，依法免税的供应商应提供相关证明材料；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供应商须具备建筑工程施工总承包三级以上资质（含三级），并具备有效的安全生产许可证，拟委派的项目负责人须具备建筑工程专业注册建造师二级以上（含二级）执业资格和有效的安全生产考核合格证书（B证），并提供未担任其他在建工程的项目负责人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信用记录：对列入“信用中国”网站(www.creditchina.gov.cn)失信被执行人、重大税收违法失信主体、经营（活动）异常名录查询及列入“中国政府采购网”(www.ccgp.gov.cn)政府采购严重违法失信行为记录名单的供应商，拒绝参与政府采购活动；（提供网页查询截图,查询日期为从文件获取之日起至投标截止日前，但最终以投标截止日当天评审小组查询结果为准）</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（8）提供《榆林市政府采购工程类项目供应商信用承诺书》及投标信用（保证金）承诺书。供应商应在“信用中国（陕西榆林）”网站进行注册、登录，自主上报信用承诺书（格式见采购文件）；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（9）本项目专门面向中小企业采购，供应商须填写《中小企业声明函》。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备注：本项目不接受联合体投标，单位负责人为同一人或者存在直接控股、管理关系的不同投标人，不得参加同一合同项下的政府采购活动；分支机构参与投标的，须提供总公司营业执照及正式授权书；同一法人单位只能授权一家分支机构参与投标，且总公司不得另行单独投标。违反本条规定的，相关投标均无效。</w:t>
      </w:r>
    </w:p>
    <w:p w14:paraId="5129F8E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三、获取采购文件</w:t>
      </w:r>
    </w:p>
    <w:p w14:paraId="70A63C8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2026年08月17日 至 2026年08月21日 ，每天上午 08:00:00 至 11:30:00 ，下午 14:30:00 至 18:00:00 （北京时间）</w:t>
      </w:r>
    </w:p>
    <w:p w14:paraId="586DEB4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全国公共资源交易中心平台（陕西省·榆林市）使用CA锁报名后自行下载</w:t>
      </w:r>
    </w:p>
    <w:p w14:paraId="2C303B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5627AD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7C2139D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四、响应文件提交</w:t>
      </w:r>
    </w:p>
    <w:p w14:paraId="168EC08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2026年08月27日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327EBB5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全国公共资源交易平台（陕西省·榆林市）使用CA锁在线上传</w:t>
      </w:r>
    </w:p>
    <w:p w14:paraId="12AC0B3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五、开启</w:t>
      </w:r>
    </w:p>
    <w:p w14:paraId="105EF38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2026年08月27日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5D9B9CA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榆林市公共资源交易中心4楼开标窗口09</w:t>
      </w:r>
    </w:p>
    <w:p w14:paraId="5A4BFBB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六、公告期限</w:t>
      </w:r>
    </w:p>
    <w:p w14:paraId="3692653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2869533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七、其他补充事宜</w:t>
      </w:r>
    </w:p>
    <w:p w14:paraId="78E5A83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ascii="仿宋" w:hAnsi="仿宋" w:eastAsia="仿宋" w:cs="仿宋"/>
          <w:i w:val="0"/>
          <w:iCs w:val="0"/>
          <w:caps w:val="0"/>
          <w:color w:val="000000"/>
          <w:spacing w:val="0"/>
          <w:kern w:val="0"/>
          <w:sz w:val="21"/>
          <w:szCs w:val="21"/>
          <w:bdr w:val="none" w:color="auto" w:sz="0" w:space="0"/>
          <w:shd w:val="clear" w:fill="FFFFFF"/>
          <w:lang w:val="en-US" w:eastAsia="zh-CN" w:bidi="ar"/>
        </w:rPr>
        <w:t>（</w:t>
      </w:r>
      <w:r>
        <w:rPr>
          <w:rFonts w:hint="eastAsia" w:ascii="仿宋" w:hAnsi="仿宋" w:eastAsia="仿宋" w:cs="仿宋"/>
          <w:i w:val="0"/>
          <w:iCs w:val="0"/>
          <w:caps w:val="0"/>
          <w:color w:val="000000"/>
          <w:spacing w:val="0"/>
          <w:kern w:val="0"/>
          <w:sz w:val="21"/>
          <w:szCs w:val="21"/>
          <w:bdr w:val="none" w:color="auto" w:sz="0" w:space="0"/>
          <w:shd w:val="clear" w:fill="FFFFFF"/>
          <w:lang w:val="en-US" w:eastAsia="zh-CN" w:bidi="ar"/>
        </w:rPr>
        <w:t>1）平台报名：登录全国公共资源交易中心平台（陕西省）（http://www.sxggzyjy.cn/）,选择“电子交易平台→陕西政府采购交易系统→陕西省公共资源交易平台→投标人”进行登录，登录后选择“交易乙方”身份进入投标人界面进行报名并下采购文件。电子磋商文件在获取期内进行下载，逾期下载通道将关闭，未及时下载磋商文件将会影响后续开评标活动。</w:t>
      </w:r>
    </w:p>
    <w:p w14:paraId="14B3E90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仿宋" w:hAnsi="仿宋" w:eastAsia="仿宋" w:cs="仿宋"/>
          <w:i w:val="0"/>
          <w:iCs w:val="0"/>
          <w:caps w:val="0"/>
          <w:color w:val="000000"/>
          <w:spacing w:val="0"/>
          <w:kern w:val="0"/>
          <w:sz w:val="21"/>
          <w:szCs w:val="21"/>
          <w:bdr w:val="none" w:color="auto" w:sz="0" w:space="0"/>
          <w:shd w:val="clear" w:fill="FFFFFF"/>
          <w:lang w:val="en-US" w:eastAsia="zh-CN" w:bidi="ar"/>
        </w:rPr>
        <w:t>（2）供应商初次使用交易平台，须先完成诚信入库登记、CA锁认证及企业信息绑定。相关操作流程详见全国公共资源交易平台（陕西省）网站首页“服务指南”下载专区中的《陕西省公共资源交易中心政府采购项目投标指南》；</w:t>
      </w:r>
    </w:p>
    <w:p w14:paraId="2F8442B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仿宋" w:hAnsi="仿宋" w:eastAsia="仿宋" w:cs="仿宋"/>
          <w:i w:val="0"/>
          <w:iCs w:val="0"/>
          <w:caps w:val="0"/>
          <w:color w:val="000000"/>
          <w:spacing w:val="0"/>
          <w:kern w:val="0"/>
          <w:sz w:val="21"/>
          <w:szCs w:val="21"/>
          <w:bdr w:val="none" w:color="auto" w:sz="0" w:space="0"/>
          <w:shd w:val="clear" w:fill="FFFFFF"/>
          <w:lang w:val="en-US" w:eastAsia="zh-CN" w:bidi="ar"/>
        </w:rPr>
        <w:t>（3）特别提醒：本项目采用电子化招投标的方式（本项目将采取“不见面”开标的形式，供应商无须到达开标现场，即可在网上直接参与开标活动，具体操作方式详见磋商文件须知前附表），供应商使用CA锁对响应文件进行制作、签封、加密、递交、解密等相关招投标事宜，投标单位开标现场需携带CA锁，电子投标文件制作软件技术支持热线：400-998-0000， CA锁购买：榆林市市民大厦三楼E18、E19窗口,联系电话：0912-3452148；</w:t>
      </w:r>
    </w:p>
    <w:p w14:paraId="358D509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仿宋" w:hAnsi="仿宋" w:eastAsia="仿宋" w:cs="仿宋"/>
          <w:i w:val="0"/>
          <w:iCs w:val="0"/>
          <w:caps w:val="0"/>
          <w:color w:val="000000"/>
          <w:spacing w:val="0"/>
          <w:kern w:val="0"/>
          <w:sz w:val="21"/>
          <w:szCs w:val="21"/>
          <w:bdr w:val="none" w:color="auto" w:sz="0" w:space="0"/>
          <w:shd w:val="clear" w:fill="FFFFFF"/>
          <w:lang w:val="en-US" w:eastAsia="zh-CN" w:bidi="ar"/>
        </w:rPr>
        <w:t>（4）供应商应随时留意可能发布的变更公告，当澄清或修改的内容影响投标文件编制时，将在交易平台上同步发布答疑文件，此时供应商应从“项目流程·〉答疑文件下载”下载最新发布的答疑文件（.SXSCF格式），并使用该文件重新编制电子投标文件（.SXSTF格式），使用旧版电子采购文件或旧版答疑文件制作的电子投标文件，系统将拒绝接收。</w:t>
      </w:r>
    </w:p>
    <w:p w14:paraId="5E4E422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仿宋" w:hAnsi="仿宋" w:eastAsia="仿宋" w:cs="仿宋"/>
          <w:i w:val="0"/>
          <w:iCs w:val="0"/>
          <w:caps w:val="0"/>
          <w:color w:val="000000"/>
          <w:spacing w:val="0"/>
          <w:kern w:val="0"/>
          <w:sz w:val="21"/>
          <w:szCs w:val="21"/>
          <w:bdr w:val="none" w:color="auto" w:sz="0" w:space="0"/>
          <w:shd w:val="clear" w:fill="FFFFFF"/>
          <w:lang w:val="en-US" w:eastAsia="zh-CN" w:bidi="ar"/>
        </w:rPr>
        <w:t>（5）请投标人按照陕西省财政厅关于政府采购供应商注册登记有关事项的通知中的要求，通过陕西省政府采购网（http://www.ccgp-shaanxi.gov.cn/）注册登记加入陕西省政府采购供应商库。</w:t>
      </w:r>
    </w:p>
    <w:p w14:paraId="0F67FE3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仿宋" w:hAnsi="仿宋" w:eastAsia="仿宋" w:cs="仿宋"/>
          <w:i w:val="0"/>
          <w:iCs w:val="0"/>
          <w:caps w:val="0"/>
          <w:color w:val="000000"/>
          <w:spacing w:val="0"/>
          <w:kern w:val="0"/>
          <w:sz w:val="21"/>
          <w:szCs w:val="21"/>
          <w:bdr w:val="none" w:color="auto" w:sz="0" w:space="0"/>
          <w:shd w:val="clear" w:fill="FFFFFF"/>
          <w:lang w:val="en-US" w:eastAsia="zh-CN" w:bidi="ar"/>
        </w:rPr>
        <w:t>注：各供应商开标当天自行在电脑上进行二次报价。</w:t>
      </w:r>
    </w:p>
    <w:p w14:paraId="49AC0BB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八、对本次招标提出询问，请按以下方式联系。</w:t>
      </w:r>
    </w:p>
    <w:p w14:paraId="610F514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568FCAB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神木市财政局</w:t>
      </w:r>
    </w:p>
    <w:p w14:paraId="087BA21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神木市滨河新区财政大楼</w:t>
      </w:r>
    </w:p>
    <w:p w14:paraId="71F5C78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0912-8332300</w:t>
      </w:r>
    </w:p>
    <w:p w14:paraId="0E145D5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0FFC237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陕西鑫悦文泰工程项目管理有限公司</w:t>
      </w:r>
    </w:p>
    <w:p w14:paraId="1A21760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陕西省榆林市榆阳区康安路领航君宸北区E2-2-504室</w:t>
      </w:r>
    </w:p>
    <w:p w14:paraId="61791CD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15877588635</w:t>
      </w:r>
    </w:p>
    <w:p w14:paraId="097CD5F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14C7FA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鑫悦文泰负责账号</w:t>
      </w:r>
    </w:p>
    <w:p w14:paraId="52F3C66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15877588635</w:t>
      </w:r>
    </w:p>
    <w:p w14:paraId="40DEA7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陕西鑫悦文泰工程项目管理有限公司</w:t>
      </w:r>
    </w:p>
    <w:p w14:paraId="4923B9F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BF21CA"/>
    <w:rsid w:val="07A87D5B"/>
    <w:rsid w:val="086543A8"/>
    <w:rsid w:val="091D47A3"/>
    <w:rsid w:val="0B1A60CD"/>
    <w:rsid w:val="0C9A18B8"/>
    <w:rsid w:val="0CC715C3"/>
    <w:rsid w:val="0E124007"/>
    <w:rsid w:val="0F087D01"/>
    <w:rsid w:val="14981C66"/>
    <w:rsid w:val="16126FE8"/>
    <w:rsid w:val="175209B0"/>
    <w:rsid w:val="1A154433"/>
    <w:rsid w:val="1C3C0BD1"/>
    <w:rsid w:val="1E3C1B92"/>
    <w:rsid w:val="21EE69A7"/>
    <w:rsid w:val="23105802"/>
    <w:rsid w:val="27056B13"/>
    <w:rsid w:val="29CB08D5"/>
    <w:rsid w:val="2F0D2C9A"/>
    <w:rsid w:val="318D2DAF"/>
    <w:rsid w:val="3239636D"/>
    <w:rsid w:val="33321FDB"/>
    <w:rsid w:val="33DD201C"/>
    <w:rsid w:val="34586642"/>
    <w:rsid w:val="36A94563"/>
    <w:rsid w:val="3C0B45E0"/>
    <w:rsid w:val="3E57620A"/>
    <w:rsid w:val="3E710125"/>
    <w:rsid w:val="3E914356"/>
    <w:rsid w:val="41426518"/>
    <w:rsid w:val="425E433A"/>
    <w:rsid w:val="45156D3A"/>
    <w:rsid w:val="45344F71"/>
    <w:rsid w:val="4B4F0EF9"/>
    <w:rsid w:val="4D3C46C9"/>
    <w:rsid w:val="4DD8612E"/>
    <w:rsid w:val="509D7BE9"/>
    <w:rsid w:val="50CA3E00"/>
    <w:rsid w:val="516631BC"/>
    <w:rsid w:val="564F6163"/>
    <w:rsid w:val="59CD21DB"/>
    <w:rsid w:val="59CE13A4"/>
    <w:rsid w:val="59E5233A"/>
    <w:rsid w:val="61003D5E"/>
    <w:rsid w:val="61825654"/>
    <w:rsid w:val="68C66FDF"/>
    <w:rsid w:val="695177E0"/>
    <w:rsid w:val="6FF95129"/>
    <w:rsid w:val="70ED0C1D"/>
    <w:rsid w:val="73394943"/>
    <w:rsid w:val="758E210B"/>
    <w:rsid w:val="77175A13"/>
    <w:rsid w:val="77C8776C"/>
    <w:rsid w:val="78BE0845"/>
    <w:rsid w:val="78F15E58"/>
    <w:rsid w:val="795D529B"/>
    <w:rsid w:val="7B610F42"/>
    <w:rsid w:val="7CB50B43"/>
    <w:rsid w:val="7DA559F3"/>
    <w:rsid w:val="7E2147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2620</Words>
  <Characters>3065</Characters>
  <Lines>0</Lines>
  <Paragraphs>0</Paragraphs>
  <TotalTime>32</TotalTime>
  <ScaleCrop>false</ScaleCrop>
  <LinksUpToDate>false</LinksUpToDate>
  <CharactersWithSpaces>3096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2025-09-19T06:40:00Z</dcterms:created>
  <dc:creator>31489</dc:creator>
  <cp:lastModifiedBy>王阿洋-</cp:lastModifiedBy>
  <dcterms:modified xsi:type="dcterms:W3CDTF">2026-08-13T03:06:13Z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eyJoZGlkIjoiMmJjYTJiMjQ3OGZlMjUzZjk3ZGY1ZTY0MTUxM2ZiNTIiLCJ1c2VySWQiOiI3MDIzNTU0MTgifQ==</vt:lpwstr>
  </property>
  <property fmtid="{D5CDD505-2E9C-101B-9397-08002B2CF9AE}" pid="4" name="ICV">
    <vt:lpwstr>5A60A34D54E1423BB5AB5CCE5E2AF729_12</vt:lpwstr>
  </property>
</Properties>
</file>