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版本号：PLRH2026-GP-028S20260717001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PLRH2026-GP-028S</w:t>
      </w:r>
      <w:r>
        <w:br/>
      </w:r>
      <w:r>
        <w:br/>
      </w:r>
      <w:r>
        <w:br/>
      </w:r>
    </w:p>
    <w:p>
      <w:pPr>
        <w:pStyle w:val="null3"/>
        <w:jc w:val="center"/>
        <w:outlineLvl w:val="2"/>
      </w:pPr>
      <w:r>
        <w:rPr>
          <w:rFonts w:ascii="仿宋_GB2312" w:hAnsi="仿宋_GB2312" w:cs="仿宋_GB2312" w:eastAsia="仿宋_GB2312"/>
          <w:sz w:val="28"/>
          <w:b/>
        </w:rPr>
        <w:t>西安市莲湖区郝家巷小学</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西安市莲湖区郝家巷小学</w:t>
      </w:r>
      <w:r>
        <w:rPr>
          <w:rFonts w:ascii="仿宋_GB2312" w:hAnsi="仿宋_GB2312" w:cs="仿宋_GB2312" w:eastAsia="仿宋_GB2312"/>
        </w:rPr>
        <w:t>委托，拟对</w:t>
      </w:r>
      <w:r>
        <w:rPr>
          <w:rFonts w:ascii="仿宋_GB2312" w:hAnsi="仿宋_GB2312" w:cs="仿宋_GB2312" w:eastAsia="仿宋_GB2312"/>
        </w:rPr>
        <w:t>消防改造项目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PLRH2026-GP-028S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包括综合楼、教学楼照明改造，室外给排水工程改造，新建消防水泵房，主要内容为挖土方、新增设备基础、基础卷材防水、新增消防增压给水设备，配电箱安装等改造。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8、资质证书：供应商具备建筑工程施工总承包三级及以上资质，同时具有合格有效的安全生产许可证；</w:t>
      </w:r>
    </w:p>
    <w:p>
      <w:pPr>
        <w:pStyle w:val="null3"/>
      </w:pPr>
      <w:r>
        <w:rPr>
          <w:rFonts w:ascii="仿宋_GB2312" w:hAnsi="仿宋_GB2312" w:cs="仿宋_GB2312" w:eastAsia="仿宋_GB2312"/>
        </w:rPr>
        <w:t>9、项目经理：拟派项目经理具备建筑工程专业二级及以上注册建造师执业资格且在本单位注册，具有有效的安全生产考核合格证，且未担任其他在建工程项目的项目经理（提供无在建承诺书）；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西安市莲湖区郝家巷小学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西安市莲湖区郝家巷小学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029-86262046-8003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 2.由中标单位承担招标代理服务费，中标单位在领取中标通知书前，须向采购代理机构一次性支付招标代理服务费。 开户名称：鹏领睿恒(陕西)项目管理有限公司； 开户银行：129911262210701； 账 号：招商银行西安枫林绿洲支行；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西安市莲湖区郝家巷小学</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西安市莲湖区郝家巷小学</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西安市莲湖区郝家巷小学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708,782.68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包括综合楼、教学楼照明改造，室外给排水工程改造，新建消防水泵房，主要内容为挖土方、新增设备基础、基础卷材防水、新增消防增压给水设备，配电箱安装等改造。注意：未叙述详细部分详见图纸及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工程内容：</w:t>
            </w:r>
          </w:p>
          <w:p>
            <w:pPr>
              <w:pStyle w:val="null3"/>
            </w:pPr>
            <w:r>
              <w:rPr>
                <w:rFonts w:ascii="仿宋_GB2312" w:hAnsi="仿宋_GB2312" w:cs="仿宋_GB2312" w:eastAsia="仿宋_GB2312"/>
              </w:rPr>
              <w:t>（一）本项目整体分为校内消防改造工程、校园室外配套工程两大分项：</w:t>
            </w:r>
          </w:p>
          <w:p>
            <w:pPr>
              <w:pStyle w:val="null3"/>
            </w:pPr>
            <w:r>
              <w:rPr>
                <w:rFonts w:ascii="仿宋_GB2312" w:hAnsi="仿宋_GB2312" w:cs="仿宋_GB2312" w:eastAsia="仿宋_GB2312"/>
              </w:rPr>
              <w:t>消防改造工程</w:t>
            </w:r>
          </w:p>
          <w:p>
            <w:pPr>
              <w:pStyle w:val="null3"/>
            </w:pPr>
            <w:r>
              <w:rPr>
                <w:rFonts w:ascii="仿宋_GB2312" w:hAnsi="仿宋_GB2312" w:cs="仿宋_GB2312" w:eastAsia="仿宋_GB2312"/>
              </w:rPr>
              <w:t>1.对教学楼、综合楼老旧应急照明、疏散指示系统全面更换升级，重新布设消防专用线路，规范楼道、楼梯间、功能室、走廊应急疏散设施。</w:t>
            </w:r>
          </w:p>
          <w:p>
            <w:pPr>
              <w:pStyle w:val="null3"/>
            </w:pPr>
            <w:r>
              <w:rPr>
                <w:rFonts w:ascii="仿宋_GB2312" w:hAnsi="仿宋_GB2312" w:cs="仿宋_GB2312" w:eastAsia="仿宋_GB2312"/>
              </w:rPr>
              <w:t>2.新建消防水泵房土建工程，包含场地平整、基坑开挖、设备混凝土基础浇筑、基层防水防渗施工、泵房防潮防腐处理。</w:t>
            </w:r>
          </w:p>
          <w:p>
            <w:pPr>
              <w:pStyle w:val="null3"/>
            </w:pPr>
            <w:r>
              <w:rPr>
                <w:rFonts w:ascii="仿宋_GB2312" w:hAnsi="仿宋_GB2312" w:cs="仿宋_GB2312" w:eastAsia="仿宋_GB2312"/>
              </w:rPr>
              <w:t>3.安装消防增压、稳压供水机组及配套管路阀门，彻底解决教学楼高层、远端消防水压不足、供水不稳问题，满足规范灭火供水压力要求。</w:t>
            </w:r>
          </w:p>
          <w:p>
            <w:pPr>
              <w:pStyle w:val="null3"/>
            </w:pPr>
            <w:r>
              <w:rPr>
                <w:rFonts w:ascii="仿宋_GB2312" w:hAnsi="仿宋_GB2312" w:cs="仿宋_GB2312" w:eastAsia="仿宋_GB2312"/>
              </w:rPr>
              <w:t>4.布设消防专用配电箱、动力电缆、控制线路，完善消防系统配电、接地、联动控制系统，实现设备自动启停、安全保护功能。</w:t>
            </w:r>
          </w:p>
          <w:p>
            <w:pPr>
              <w:pStyle w:val="null3"/>
            </w:pPr>
            <w:r>
              <w:rPr>
                <w:rFonts w:ascii="仿宋_GB2312" w:hAnsi="仿宋_GB2312" w:cs="仿宋_GB2312" w:eastAsia="仿宋_GB2312"/>
              </w:rPr>
              <w:t>5.完成全系统试压、检漏、调试、联动验收，确保整套消防供水、电气、疏散系统合规达标。</w:t>
            </w:r>
          </w:p>
          <w:p>
            <w:pPr>
              <w:pStyle w:val="null3"/>
            </w:pPr>
            <w:r>
              <w:rPr>
                <w:rFonts w:ascii="仿宋_GB2312" w:hAnsi="仿宋_GB2312" w:cs="仿宋_GB2312" w:eastAsia="仿宋_GB2312"/>
              </w:rPr>
              <w:t>室外配套工程</w:t>
            </w:r>
          </w:p>
          <w:p>
            <w:pPr>
              <w:pStyle w:val="null3"/>
            </w:pPr>
            <w:r>
              <w:rPr>
                <w:rFonts w:ascii="仿宋_GB2312" w:hAnsi="仿宋_GB2312" w:cs="仿宋_GB2312" w:eastAsia="仿宋_GB2312"/>
              </w:rPr>
              <w:t>1.校园室外老旧给排水、消防管网拆除改造，重新敷设室外给水、排水、消防地下管网。</w:t>
            </w:r>
          </w:p>
          <w:p>
            <w:pPr>
              <w:pStyle w:val="null3"/>
            </w:pPr>
            <w:r>
              <w:rPr>
                <w:rFonts w:ascii="仿宋_GB2312" w:hAnsi="仿宋_GB2312" w:cs="仿宋_GB2312" w:eastAsia="仿宋_GB2312"/>
              </w:rPr>
              <w:t>2.管沟开挖、垫层铺设、管道安装、回填夯实、路面及地砖破除恢复。</w:t>
            </w:r>
          </w:p>
          <w:p>
            <w:pPr>
              <w:pStyle w:val="null3"/>
            </w:pPr>
            <w:r>
              <w:rPr>
                <w:rFonts w:ascii="仿宋_GB2312" w:hAnsi="仿宋_GB2312" w:cs="仿宋_GB2312" w:eastAsia="仿宋_GB2312"/>
              </w:rPr>
              <w:t>3.修缮室外雨水井、排水井，疏通管网堵塞点位，完善室外排水防渗、防积水、防沉降措施。</w:t>
            </w:r>
          </w:p>
          <w:p>
            <w:pPr>
              <w:pStyle w:val="null3"/>
            </w:pPr>
            <w:r>
              <w:rPr>
                <w:rFonts w:ascii="仿宋_GB2312" w:hAnsi="仿宋_GB2312" w:cs="仿宋_GB2312" w:eastAsia="仿宋_GB2312"/>
              </w:rPr>
              <w:t>4.完成室外整体配套收尾、场地平整、现场清理复原。</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商务条款：</w:t>
            </w:r>
          </w:p>
          <w:p>
            <w:pPr>
              <w:pStyle w:val="null3"/>
            </w:pPr>
            <w:r>
              <w:rPr>
                <w:rFonts w:ascii="仿宋_GB2312" w:hAnsi="仿宋_GB2312" w:cs="仿宋_GB2312" w:eastAsia="仿宋_GB2312"/>
              </w:rPr>
              <w:t>1.施工地点：西安市莲湖区郝家巷小学校内。</w:t>
            </w:r>
          </w:p>
          <w:p>
            <w:pPr>
              <w:pStyle w:val="null3"/>
            </w:pPr>
            <w:r>
              <w:rPr>
                <w:rFonts w:ascii="仿宋_GB2312" w:hAnsi="仿宋_GB2312" w:cs="仿宋_GB2312" w:eastAsia="仿宋_GB2312"/>
              </w:rPr>
              <w:t>2.工期：自进场之日起20个日历日内竣工。</w:t>
            </w:r>
          </w:p>
          <w:p>
            <w:pPr>
              <w:pStyle w:val="null3"/>
            </w:pPr>
            <w:r>
              <w:rPr>
                <w:rFonts w:ascii="仿宋_GB2312" w:hAnsi="仿宋_GB2312" w:cs="仿宋_GB2312" w:eastAsia="仿宋_GB2312"/>
              </w:rPr>
              <w:t>3.质量保修期：2年，防水质保期5年。</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5.质量标准：符合国家现行有关施工质量验收规范“合格”要求。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编制说明：</w:t>
            </w:r>
          </w:p>
          <w:p>
            <w:pPr>
              <w:pStyle w:val="null3"/>
            </w:pPr>
            <w:r>
              <w:rPr>
                <w:rFonts w:ascii="仿宋_GB2312" w:hAnsi="仿宋_GB2312" w:cs="仿宋_GB2312" w:eastAsia="仿宋_GB2312"/>
              </w:rPr>
              <w:t>1.《陕西省建设工程工程量清单计价规则》(2025)，《陕西省建筑装饰工程消耗量定额》（2025）、《陕西省建筑装饰工程价目表》(2025)，《陕西省安装工程价目表》(2025)，《陕西省建设工程工程量清单计价费率》（2025）及相关配套文件进行编制。</w:t>
            </w:r>
          </w:p>
          <w:p>
            <w:pPr>
              <w:pStyle w:val="null3"/>
            </w:pPr>
            <w:r>
              <w:rPr>
                <w:rFonts w:ascii="仿宋_GB2312" w:hAnsi="仿宋_GB2312" w:cs="仿宋_GB2312" w:eastAsia="仿宋_GB2312"/>
              </w:rPr>
              <w:t>2.本预算依据西安市莲湖区郝家巷小学消防改造项目施工图纸进行编制。</w:t>
            </w:r>
          </w:p>
          <w:p>
            <w:pPr>
              <w:pStyle w:val="null3"/>
            </w:pPr>
            <w:r>
              <w:rPr>
                <w:rFonts w:ascii="仿宋_GB2312" w:hAnsi="仿宋_GB2312" w:cs="仿宋_GB2312" w:eastAsia="仿宋_GB2312"/>
              </w:rPr>
              <w:t>3.本预算材料价格依据《陕西工程造价管理信息》 西安市材料信息价2026年第5期，部分材料参考市场价。</w:t>
            </w:r>
          </w:p>
          <w:p>
            <w:pPr>
              <w:pStyle w:val="null3"/>
            </w:pPr>
            <w:r>
              <w:rPr>
                <w:rFonts w:ascii="仿宋_GB2312" w:hAnsi="仿宋_GB2312" w:cs="仿宋_GB2312" w:eastAsia="仿宋_GB2312"/>
              </w:rPr>
              <w:t>4.与建设工程项目有关的标准、规范、图集、技术资料。</w:t>
            </w:r>
          </w:p>
          <w:p>
            <w:pPr>
              <w:pStyle w:val="null3"/>
            </w:pPr>
            <w:r>
              <w:rPr>
                <w:rFonts w:ascii="仿宋_GB2312" w:hAnsi="仿宋_GB2312" w:cs="仿宋_GB2312" w:eastAsia="仿宋_GB2312"/>
              </w:rPr>
              <w:t>5.室外地坪高度按-0.3m计算。</w:t>
            </w:r>
          </w:p>
          <w:p>
            <w:pPr>
              <w:pStyle w:val="null3"/>
            </w:pPr>
            <w:r>
              <w:rPr>
                <w:rFonts w:ascii="仿宋_GB2312" w:hAnsi="仿宋_GB2312" w:cs="仿宋_GB2312" w:eastAsia="仿宋_GB2312"/>
              </w:rPr>
              <w:t>6.基坑支护及降水工程列入暂列金。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7.0,版本：7.5000.23.3，在施工期间，成交供应商必须注意行人及校内人员安全，加强安全措施，并对施工人员进行安全教育。施工人员必须持证上岗。因项目的特殊性，要求成交供应商在施工中做到封闭性施工。供应商应遵守工程建设安全生产有关管理规定，严格按现行安全标准组织施工，并随时接受行业安全检查人员依法实施的监督检查，采取必要的安全防护措施，消除事故隐患。</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2.本项目属性为工程。3.本项目合同包1采购标的所属行业为：建筑业；4.本项目是否属于信用担保试点范围：否。5.本项目为固定单价合同。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01月至今已缴纳的至少一个月的纳税证明或完税证明（任意税种），依法免税的单位应提供相关证明材料；3.提供2026年01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依据财库〔2026〕2号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期目标、质量目标；②施工准备：技术准备、材料准备、机械设备、机具准备；③施工平面布置与安排：现场围挡及收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针对于本项目的编制完善的质量保证措施，方案内容包含但不限于：①质量目标管理体系；②确保质量的技术组织措施；③施工质量控制措施等内容。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一、评审内容 针对于本项目的编制完善的施工机械配备和材料投入计划，方案内容包含但不限于：①劳动力资源配置计划；②施工机械设备投入计划；③主要施工材料供应计划等内容。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针对于本项目的编制完整的安全施工措施，方案内容包含但不限于：①安全生产管理制度；②安全施工措施；③安全生产教育等内容。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针对于本项目的编制完整的文明施工措施，方案内容包含但不限于：①文明施工管理目标及技术措施；②文明施工现场管理：材料管理、扰民措施等内容。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针对于本项目的编制科学的项目管理机构，方案内容包含但不限于：①管理机构的配备计划；②组织机构的岗位职责等内容。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针对于本项目的编制完善的施工进度计划，方案内容包含但不限于：①施工进度计划横道图；②进度计划保证措施；③工期保证措施等内容。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针对于本项目提供①新材料；②新技术；③新工艺的应用情况，以上内容科学具体，针对性强，每项得1分；内容基本具体，部分具有针对性得0.5分；未提供相关内容不得分。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务承诺</w:t>
            </w:r>
          </w:p>
        </w:tc>
        <w:tc>
          <w:tcPr>
            <w:tcW w:type="dxa" w:w="2492"/>
          </w:tcPr>
          <w:p>
            <w:pPr>
              <w:pStyle w:val="null3"/>
            </w:pPr>
            <w:r>
              <w:rPr>
                <w:rFonts w:ascii="仿宋_GB2312" w:hAnsi="仿宋_GB2312" w:cs="仿宋_GB2312" w:eastAsia="仿宋_GB2312"/>
              </w:rPr>
              <w:t>一、评审内容 针对于本项目的编制保修方案，方案内容包含但不限于：①工程验收方案；②保修责任及保修承诺等内容。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4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详见附件：西安市莲湖区郝家巷小学消防改造项目合同.docx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