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BA6C67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供货总体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方案</w:t>
      </w:r>
    </w:p>
    <w:p w14:paraId="1BC909F8"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供货总体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方案，格式自拟。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7459A1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4</TotalTime>
  <ScaleCrop>false</ScaleCrop>
  <LinksUpToDate>false</LinksUpToDate>
  <CharactersWithSpaces>24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叶永健</cp:lastModifiedBy>
  <dcterms:modified xsi:type="dcterms:W3CDTF">2026-08-07T10:38:59Z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eyJoZGlkIjoiYmQ5Njc0NGJmNGI1MjExMjI0ODk4YWUxNGY2ZTE5MzAiLCJ1c2VySWQiOiI5ODE2OTIwMzQifQ==</vt:lpwstr>
  </property>
  <property fmtid="{D5CDD505-2E9C-101B-9397-08002B2CF9AE}" pid="4" name="ICV">
    <vt:lpwstr>07C22AF01B5B44239AFA88EBAD5E89D3_12</vt:lpwstr>
  </property>
</Properties>
</file>