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52BFB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b/>
          <w:bCs/>
          <w:sz w:val="32"/>
          <w:szCs w:val="32"/>
          <w:lang w:val="zh-CN"/>
        </w:rPr>
        <w:t>磋商响应报价表</w:t>
      </w:r>
    </w:p>
    <w:p w14:paraId="2BC44F3A">
      <w:pPr>
        <w:autoSpaceDE w:val="0"/>
        <w:autoSpaceDN w:val="0"/>
        <w:adjustRightInd w:val="0"/>
        <w:snapToGrid w:val="0"/>
        <w:spacing w:line="360" w:lineRule="auto"/>
        <w:jc w:val="right"/>
        <w:rPr>
          <w:rFonts w:ascii="仿宋_GB2312" w:hAnsi="仿宋" w:eastAsia="仿宋_GB2312"/>
          <w:b/>
          <w:sz w:val="28"/>
          <w:szCs w:val="28"/>
        </w:rPr>
      </w:pPr>
      <w:r>
        <w:rPr>
          <w:rFonts w:eastAsia="黑体"/>
          <w:sz w:val="32"/>
          <w:szCs w:val="32"/>
        </w:rPr>
        <w:t xml:space="preserve">                                                          </w:t>
      </w:r>
      <w:r>
        <w:rPr>
          <w:rFonts w:hint="eastAsia" w:ascii="仿宋_GB2312" w:hAnsi="仿宋" w:eastAsia="仿宋_GB2312"/>
          <w:b/>
          <w:sz w:val="28"/>
          <w:szCs w:val="28"/>
          <w:lang w:val="zh-CN"/>
        </w:rPr>
        <w:t>单位</w:t>
      </w:r>
      <w:r>
        <w:rPr>
          <w:rFonts w:hint="eastAsia" w:ascii="仿宋_GB2312" w:hAnsi="仿宋" w:eastAsia="仿宋_GB2312"/>
          <w:b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b/>
          <w:sz w:val="28"/>
          <w:szCs w:val="28"/>
          <w:lang w:val="zh-CN"/>
        </w:rPr>
        <w:t>：元</w:t>
      </w:r>
      <w:r>
        <w:rPr>
          <w:rFonts w:hint="eastAsia" w:ascii="仿宋_GB2312" w:hAnsi="仿宋" w:eastAsia="仿宋_GB2312"/>
          <w:b/>
          <w:sz w:val="28"/>
          <w:szCs w:val="28"/>
        </w:rPr>
        <w:t xml:space="preserve"> 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36"/>
        <w:gridCol w:w="1807"/>
        <w:gridCol w:w="1951"/>
        <w:gridCol w:w="1611"/>
      </w:tblGrid>
      <w:tr w14:paraId="638378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37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single" w:color="auto" w:sz="4" w:space="0"/>
            </w:tcBorders>
          </w:tcPr>
          <w:p w14:paraId="01CBAF06">
            <w:pPr>
              <w:autoSpaceDE w:val="0"/>
              <w:autoSpaceDN w:val="0"/>
              <w:adjustRightInd w:val="0"/>
              <w:snapToGrid w:val="0"/>
              <w:spacing w:line="360" w:lineRule="auto"/>
              <w:jc w:val="righ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报价内容</w:t>
            </w:r>
          </w:p>
          <w:p w14:paraId="13ADC44E">
            <w:pPr>
              <w:autoSpaceDE w:val="0"/>
              <w:autoSpaceDN w:val="0"/>
              <w:adjustRightInd w:val="0"/>
              <w:snapToGrid w:val="0"/>
              <w:spacing w:line="360" w:lineRule="auto"/>
              <w:ind w:left="-1" w:hanging="419"/>
              <w:rPr>
                <w:rFonts w:ascii="仿宋_GB2312" w:hAnsi="仿宋" w:eastAsia="仿宋_GB2312"/>
                <w:sz w:val="28"/>
                <w:szCs w:val="28"/>
              </w:rPr>
            </w:pPr>
          </w:p>
          <w:p w14:paraId="7038532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磋商内容</w:t>
            </w:r>
          </w:p>
        </w:tc>
        <w:tc>
          <w:tcPr>
            <w:tcW w:w="37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9E71D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每人保险金额报价合计</w:t>
            </w:r>
          </w:p>
        </w:tc>
        <w:tc>
          <w:tcPr>
            <w:tcW w:w="16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5236F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保障期限</w:t>
            </w:r>
          </w:p>
        </w:tc>
      </w:tr>
      <w:tr w14:paraId="5DBD65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37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D7089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ascii="仿宋_GB2312" w:hAnsi="仿宋" w:eastAsia="仿宋_GB2312"/>
                <w:sz w:val="28"/>
                <w:szCs w:val="28"/>
                <w:lang w:val="zh-CN"/>
              </w:rPr>
              <w:t>曲江新区城市管理工作人员人身意外伤害保险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(二次)</w:t>
            </w:r>
          </w:p>
        </w:tc>
        <w:tc>
          <w:tcPr>
            <w:tcW w:w="18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F83C0F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大写：</w:t>
            </w:r>
          </w:p>
        </w:tc>
        <w:tc>
          <w:tcPr>
            <w:tcW w:w="195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0D588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小写：</w:t>
            </w:r>
          </w:p>
        </w:tc>
        <w:tc>
          <w:tcPr>
            <w:tcW w:w="16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78E53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 w14:paraId="688F35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jc w:val="center"/>
        </w:trPr>
        <w:tc>
          <w:tcPr>
            <w:tcW w:w="910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09F0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备注：表内报价内容以元为单位。</w:t>
            </w:r>
            <w:bookmarkStart w:id="0" w:name="_GoBack"/>
            <w:bookmarkEnd w:id="0"/>
          </w:p>
        </w:tc>
      </w:tr>
    </w:tbl>
    <w:p w14:paraId="03AA9A63">
      <w:pPr>
        <w:autoSpaceDE w:val="0"/>
        <w:autoSpaceDN w:val="0"/>
        <w:adjustRightInd w:val="0"/>
        <w:snapToGrid w:val="0"/>
        <w:spacing w:line="360" w:lineRule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b/>
          <w:bCs/>
          <w:sz w:val="28"/>
          <w:szCs w:val="28"/>
        </w:rPr>
        <w:t xml:space="preserve">                                                                                      </w:t>
      </w:r>
    </w:p>
    <w:p w14:paraId="23EA720F">
      <w:pPr>
        <w:autoSpaceDE w:val="0"/>
        <w:autoSpaceDN w:val="0"/>
        <w:adjustRightInd w:val="0"/>
        <w:snapToGrid w:val="0"/>
        <w:spacing w:line="360" w:lineRule="auto"/>
        <w:ind w:firstLine="1260" w:firstLineChars="450"/>
        <w:rPr>
          <w:rFonts w:ascii="仿宋_GB2312" w:hAnsi="仿宋" w:eastAsia="仿宋_GB2312"/>
          <w:sz w:val="28"/>
          <w:szCs w:val="28"/>
          <w:lang w:val="zh-CN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供应商</w:t>
      </w:r>
      <w:r>
        <w:rPr>
          <w:rFonts w:hint="eastAsia" w:ascii="仿宋_GB2312" w:hAnsi="仿宋" w:eastAsia="仿宋_GB2312"/>
          <w:sz w:val="28"/>
          <w:szCs w:val="28"/>
        </w:rPr>
        <w:t xml:space="preserve">            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法定代表人</w:t>
      </w:r>
      <w:r>
        <w:rPr>
          <w:rFonts w:hint="eastAsia" w:ascii="仿宋_GB2312" w:hAnsi="仿宋" w:eastAsia="仿宋_GB2312"/>
          <w:kern w:val="0"/>
          <w:sz w:val="28"/>
          <w:szCs w:val="28"/>
        </w:rPr>
        <w:t>（或负责人）</w:t>
      </w:r>
      <w:r>
        <w:rPr>
          <w:rFonts w:hint="eastAsia" w:ascii="仿宋_GB2312" w:hAnsi="仿宋" w:eastAsia="仿宋_GB2312"/>
          <w:sz w:val="28"/>
          <w:szCs w:val="28"/>
        </w:rPr>
        <w:t>或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授权代表</w:t>
      </w:r>
    </w:p>
    <w:p w14:paraId="3A03FEAD">
      <w:pPr>
        <w:autoSpaceDE w:val="0"/>
        <w:autoSpaceDN w:val="0"/>
        <w:adjustRightInd w:val="0"/>
        <w:snapToGrid w:val="0"/>
        <w:spacing w:line="360" w:lineRule="auto"/>
        <w:ind w:firstLine="1120" w:firstLineChars="400"/>
        <w:rPr>
          <w:rFonts w:ascii="仿宋_GB2312" w:hAnsi="仿宋" w:eastAsia="仿宋_GB2312"/>
          <w:sz w:val="28"/>
          <w:szCs w:val="28"/>
          <w:lang w:val="zh-CN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（公章）：                  （签字或盖章）：</w:t>
      </w:r>
    </w:p>
    <w:p w14:paraId="7E40C306">
      <w:pPr>
        <w:autoSpaceDE w:val="0"/>
        <w:autoSpaceDN w:val="0"/>
        <w:adjustRightInd w:val="0"/>
        <w:snapToGrid w:val="0"/>
        <w:spacing w:line="360" w:lineRule="auto"/>
        <w:rPr>
          <w:rFonts w:ascii="仿宋_GB2312" w:hAnsi="仿宋" w:eastAsia="仿宋_GB2312"/>
          <w:sz w:val="28"/>
          <w:szCs w:val="28"/>
          <w:lang w:val="zh-CN"/>
        </w:rPr>
      </w:pPr>
    </w:p>
    <w:p w14:paraId="1E6444AA">
      <w:pPr>
        <w:autoSpaceDE w:val="0"/>
        <w:autoSpaceDN w:val="0"/>
        <w:adjustRightInd w:val="0"/>
        <w:snapToGrid w:val="0"/>
        <w:spacing w:line="360" w:lineRule="auto"/>
        <w:rPr>
          <w:rFonts w:ascii="仿宋_GB2312" w:hAnsi="仿宋" w:eastAsia="仿宋_GB2312"/>
          <w:sz w:val="28"/>
          <w:szCs w:val="28"/>
          <w:lang w:val="zh-CN"/>
        </w:rPr>
      </w:pPr>
    </w:p>
    <w:p w14:paraId="681BA274">
      <w:pPr>
        <w:autoSpaceDE w:val="0"/>
        <w:autoSpaceDN w:val="0"/>
        <w:adjustRightInd w:val="0"/>
        <w:snapToGrid w:val="0"/>
        <w:spacing w:line="360" w:lineRule="auto"/>
        <w:ind w:firstLine="280" w:firstLineChars="100"/>
        <w:rPr>
          <w:rFonts w:ascii="仿宋_GB2312" w:hAnsi="仿宋" w:eastAsia="仿宋_GB2312"/>
          <w:sz w:val="28"/>
          <w:szCs w:val="28"/>
          <w:lang w:val="zh-CN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 xml:space="preserve">                                     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 xml:space="preserve">年 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月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日</w:t>
      </w:r>
    </w:p>
    <w:p w14:paraId="2CB38B77">
      <w:pPr>
        <w:autoSpaceDE w:val="0"/>
        <w:autoSpaceDN w:val="0"/>
        <w:adjustRightInd w:val="0"/>
        <w:snapToGrid w:val="0"/>
        <w:spacing w:line="360" w:lineRule="auto"/>
        <w:ind w:firstLine="2880"/>
        <w:rPr>
          <w:rFonts w:ascii="仿宋" w:hAnsi="仿宋" w:eastAsia="仿宋"/>
          <w:sz w:val="28"/>
          <w:szCs w:val="28"/>
        </w:rPr>
      </w:pPr>
    </w:p>
    <w:p w14:paraId="1511A7BD">
      <w:pPr>
        <w:adjustRightInd w:val="0"/>
        <w:snapToGrid w:val="0"/>
        <w:spacing w:line="360" w:lineRule="auto"/>
        <w:ind w:firstLine="562" w:firstLineChars="200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>注：本项目报价形式为</w:t>
      </w:r>
      <w:r>
        <w:rPr>
          <w:rFonts w:hint="eastAsia" w:eastAsia="仿宋_GB2312"/>
          <w:b/>
          <w:sz w:val="28"/>
          <w:szCs w:val="28"/>
        </w:rPr>
        <w:t>每人各项保险金额报价合计，</w:t>
      </w:r>
      <w:r>
        <w:rPr>
          <w:rFonts w:eastAsia="仿宋_GB2312"/>
          <w:b/>
          <w:sz w:val="28"/>
          <w:szCs w:val="28"/>
        </w:rPr>
        <w:t>因系统原因，供应商在首次报价和最后报价环节，需注意以下</w:t>
      </w:r>
      <w:r>
        <w:rPr>
          <w:rFonts w:hint="eastAsia" w:eastAsia="仿宋_GB2312"/>
          <w:b/>
          <w:sz w:val="28"/>
          <w:szCs w:val="28"/>
        </w:rPr>
        <w:t>2点：</w:t>
      </w:r>
    </w:p>
    <w:p w14:paraId="1726449C">
      <w:pPr>
        <w:adjustRightInd w:val="0"/>
        <w:snapToGrid w:val="0"/>
        <w:spacing w:line="360" w:lineRule="auto"/>
        <w:ind w:firstLine="562" w:firstLineChars="200"/>
        <w:rPr>
          <w:rFonts w:eastAsia="仿宋_GB2312"/>
          <w:b/>
          <w:sz w:val="28"/>
          <w:szCs w:val="28"/>
        </w:rPr>
      </w:pPr>
      <w:r>
        <w:rPr>
          <w:rFonts w:hint="eastAsia" w:eastAsia="仿宋_GB2312"/>
          <w:b/>
          <w:sz w:val="28"/>
          <w:szCs w:val="28"/>
        </w:rPr>
        <w:t>1、</w:t>
      </w:r>
      <w:r>
        <w:rPr>
          <w:rFonts w:eastAsia="仿宋_GB2312"/>
          <w:b/>
          <w:sz w:val="28"/>
          <w:szCs w:val="28"/>
        </w:rPr>
        <w:t>在系统填写报价时候，供应商报价均为预算价</w:t>
      </w:r>
      <w:r>
        <w:rPr>
          <w:rFonts w:hint="eastAsia" w:eastAsia="仿宋_GB2312"/>
          <w:b/>
          <w:sz w:val="28"/>
          <w:szCs w:val="28"/>
        </w:rPr>
        <w:t>（</w:t>
      </w:r>
      <w:r>
        <w:rPr>
          <w:rFonts w:eastAsia="仿宋_GB2312"/>
          <w:b/>
          <w:sz w:val="28"/>
          <w:szCs w:val="28"/>
        </w:rPr>
        <w:t>即</w:t>
      </w:r>
      <w:r>
        <w:rPr>
          <w:rFonts w:eastAsia="仿宋_GB2312"/>
          <w:b/>
          <w:sz w:val="28"/>
          <w:szCs w:val="28"/>
          <w:lang w:eastAsia="zh-CN"/>
        </w:rPr>
        <w:t>367800</w:t>
      </w:r>
      <w:r>
        <w:rPr>
          <w:rFonts w:hint="default" w:eastAsia="仿宋_GB2312"/>
          <w:b/>
          <w:sz w:val="28"/>
          <w:szCs w:val="28"/>
          <w:lang w:eastAsia="zh-CN"/>
        </w:rPr>
        <w:t>.00</w:t>
      </w:r>
      <w:r>
        <w:rPr>
          <w:rFonts w:hint="eastAsia" w:eastAsia="仿宋_GB2312"/>
          <w:b/>
          <w:sz w:val="28"/>
          <w:szCs w:val="28"/>
        </w:rPr>
        <w:t>元）。</w:t>
      </w:r>
    </w:p>
    <w:p w14:paraId="17556337">
      <w:pPr>
        <w:adjustRightInd w:val="0"/>
        <w:snapToGrid w:val="0"/>
        <w:spacing w:line="360" w:lineRule="auto"/>
        <w:ind w:firstLine="562" w:firstLineChars="200"/>
        <w:rPr>
          <w:rFonts w:eastAsia="仿宋_GB2312"/>
          <w:b/>
          <w:sz w:val="28"/>
          <w:szCs w:val="28"/>
        </w:rPr>
      </w:pPr>
      <w:r>
        <w:rPr>
          <w:rFonts w:hint="eastAsia" w:eastAsia="仿宋_GB2312"/>
          <w:b/>
          <w:sz w:val="28"/>
          <w:szCs w:val="28"/>
        </w:rPr>
        <w:t>2、</w:t>
      </w:r>
      <w:r>
        <w:rPr>
          <w:rFonts w:eastAsia="仿宋_GB2312"/>
          <w:b/>
          <w:sz w:val="28"/>
          <w:szCs w:val="28"/>
        </w:rPr>
        <w:t>将</w:t>
      </w:r>
      <w:r>
        <w:rPr>
          <w:rFonts w:hint="eastAsia" w:eastAsia="仿宋_GB2312"/>
          <w:b/>
          <w:sz w:val="28"/>
          <w:szCs w:val="28"/>
        </w:rPr>
        <w:t>磋商响应报价表及报价明细表填写盖章后扫描成PDF，每次报价时</w:t>
      </w:r>
      <w:r>
        <w:rPr>
          <w:rFonts w:eastAsia="仿宋_GB2312"/>
          <w:b/>
          <w:sz w:val="28"/>
          <w:szCs w:val="28"/>
        </w:rPr>
        <w:t>作为附件上传。</w:t>
      </w:r>
    </w:p>
    <w:p w14:paraId="73DBDD86">
      <w:pPr>
        <w:autoSpaceDE w:val="0"/>
        <w:autoSpaceDN w:val="0"/>
        <w:adjustRightInd w:val="0"/>
        <w:snapToGrid w:val="0"/>
        <w:spacing w:line="360" w:lineRule="auto"/>
        <w:ind w:firstLine="2880"/>
        <w:rPr>
          <w:rFonts w:ascii="仿宋" w:hAnsi="仿宋" w:eastAsia="仿宋"/>
          <w:sz w:val="28"/>
          <w:szCs w:val="28"/>
        </w:rPr>
        <w:sectPr>
          <w:pgSz w:w="11906" w:h="16838"/>
          <w:pgMar w:top="1418" w:right="1418" w:bottom="1418" w:left="1418" w:header="851" w:footer="992" w:gutter="0"/>
          <w:cols w:space="720" w:num="1"/>
          <w:docGrid w:linePitch="312" w:charSpace="0"/>
        </w:sectPr>
      </w:pPr>
    </w:p>
    <w:p w14:paraId="581A92DD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</w:p>
    <w:p w14:paraId="196A38A7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>
        <w:rPr>
          <w:rFonts w:hint="eastAsia" w:eastAsia="黑体"/>
          <w:b/>
          <w:bCs/>
          <w:sz w:val="32"/>
          <w:szCs w:val="32"/>
          <w:lang w:val="zh-CN"/>
        </w:rPr>
        <w:t>报价明细表</w:t>
      </w:r>
    </w:p>
    <w:p w14:paraId="0E5385BC">
      <w:pPr>
        <w:autoSpaceDE w:val="0"/>
        <w:autoSpaceDN w:val="0"/>
        <w:adjustRightInd w:val="0"/>
        <w:snapToGrid w:val="0"/>
        <w:spacing w:line="312" w:lineRule="auto"/>
        <w:jc w:val="left"/>
        <w:rPr>
          <w:rFonts w:eastAsia="黑体"/>
          <w:b/>
          <w:bCs/>
          <w:sz w:val="32"/>
          <w:szCs w:val="32"/>
          <w:lang w:val="zh-CN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单位：元                                     第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页</w:t>
      </w:r>
      <w:r>
        <w:rPr>
          <w:rFonts w:hint="eastAsia" w:ascii="仿宋_GB2312" w:hAnsi="仿宋" w:eastAsia="仿宋_GB2312"/>
          <w:sz w:val="28"/>
          <w:szCs w:val="28"/>
        </w:rPr>
        <w:t>，共  页</w:t>
      </w:r>
    </w:p>
    <w:tbl>
      <w:tblPr>
        <w:tblStyle w:val="5"/>
        <w:tblW w:w="494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3716"/>
        <w:gridCol w:w="2597"/>
        <w:gridCol w:w="1336"/>
      </w:tblGrid>
      <w:tr w14:paraId="4AC18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61" w:type="pct"/>
            <w:noWrap/>
            <w:vAlign w:val="center"/>
          </w:tcPr>
          <w:p w14:paraId="003E0EA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206" w:type="pct"/>
            <w:noWrap/>
            <w:vAlign w:val="center"/>
          </w:tcPr>
          <w:p w14:paraId="25E5A547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服务内容</w:t>
            </w:r>
          </w:p>
        </w:tc>
        <w:tc>
          <w:tcPr>
            <w:tcW w:w="1541" w:type="pct"/>
            <w:noWrap/>
            <w:vAlign w:val="center"/>
          </w:tcPr>
          <w:p w14:paraId="7F7F233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保险金额（元/人）</w:t>
            </w:r>
          </w:p>
        </w:tc>
        <w:tc>
          <w:tcPr>
            <w:tcW w:w="793" w:type="pct"/>
            <w:noWrap/>
            <w:vAlign w:val="center"/>
          </w:tcPr>
          <w:p w14:paraId="7EC91B23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保障期限</w:t>
            </w:r>
          </w:p>
        </w:tc>
      </w:tr>
      <w:tr w14:paraId="4F386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61" w:type="pct"/>
            <w:noWrap/>
            <w:vAlign w:val="center"/>
          </w:tcPr>
          <w:p w14:paraId="4B4C0EA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206" w:type="pct"/>
            <w:noWrap/>
            <w:vAlign w:val="center"/>
          </w:tcPr>
          <w:p w14:paraId="6B02C467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意外伤害身故</w:t>
            </w:r>
          </w:p>
        </w:tc>
        <w:tc>
          <w:tcPr>
            <w:tcW w:w="1541" w:type="pct"/>
            <w:noWrap/>
            <w:vAlign w:val="center"/>
          </w:tcPr>
          <w:p w14:paraId="202C3881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93" w:type="pct"/>
            <w:noWrap/>
            <w:vAlign w:val="center"/>
          </w:tcPr>
          <w:p w14:paraId="7C814387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 w14:paraId="612DC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61" w:type="pct"/>
            <w:noWrap/>
            <w:vAlign w:val="center"/>
          </w:tcPr>
          <w:p w14:paraId="4736EA54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206" w:type="pct"/>
            <w:noWrap/>
            <w:vAlign w:val="center"/>
          </w:tcPr>
          <w:p w14:paraId="01B94DAF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意外伤害伤残</w:t>
            </w:r>
          </w:p>
        </w:tc>
        <w:tc>
          <w:tcPr>
            <w:tcW w:w="1541" w:type="pct"/>
            <w:noWrap/>
            <w:vAlign w:val="center"/>
          </w:tcPr>
          <w:p w14:paraId="3B03DA52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93" w:type="pct"/>
            <w:noWrap/>
            <w:vAlign w:val="center"/>
          </w:tcPr>
          <w:p w14:paraId="24F6231D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 w14:paraId="6C40A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61" w:type="pct"/>
            <w:noWrap/>
            <w:vAlign w:val="center"/>
          </w:tcPr>
          <w:p w14:paraId="2CAA9E4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206" w:type="pct"/>
            <w:noWrap/>
            <w:vAlign w:val="center"/>
          </w:tcPr>
          <w:p w14:paraId="5F4399F9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意外伤害医疗</w:t>
            </w:r>
          </w:p>
        </w:tc>
        <w:tc>
          <w:tcPr>
            <w:tcW w:w="1541" w:type="pct"/>
            <w:noWrap/>
            <w:vAlign w:val="center"/>
          </w:tcPr>
          <w:p w14:paraId="0CB622E3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93" w:type="pct"/>
            <w:noWrap/>
            <w:vAlign w:val="center"/>
          </w:tcPr>
          <w:p w14:paraId="67DEE73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 w14:paraId="57562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61" w:type="pct"/>
            <w:noWrap/>
            <w:vAlign w:val="center"/>
          </w:tcPr>
          <w:p w14:paraId="6A2CC5FB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206" w:type="pct"/>
            <w:noWrap/>
            <w:vAlign w:val="center"/>
          </w:tcPr>
          <w:p w14:paraId="5B405917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乘坐汽车意外伤害身故/残疾</w:t>
            </w:r>
          </w:p>
        </w:tc>
        <w:tc>
          <w:tcPr>
            <w:tcW w:w="1541" w:type="pct"/>
            <w:noWrap/>
            <w:vAlign w:val="center"/>
          </w:tcPr>
          <w:p w14:paraId="74642E1F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93" w:type="pct"/>
            <w:noWrap/>
            <w:vAlign w:val="center"/>
          </w:tcPr>
          <w:p w14:paraId="386ED8A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 w14:paraId="1BD84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461" w:type="pct"/>
            <w:noWrap/>
            <w:vAlign w:val="center"/>
          </w:tcPr>
          <w:p w14:paraId="75F2E49A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206" w:type="pct"/>
            <w:noWrap/>
            <w:vAlign w:val="center"/>
          </w:tcPr>
          <w:p w14:paraId="367E7F61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自驾车意外伤害身故/残疾</w:t>
            </w:r>
          </w:p>
        </w:tc>
        <w:tc>
          <w:tcPr>
            <w:tcW w:w="1541" w:type="pct"/>
            <w:noWrap/>
            <w:vAlign w:val="center"/>
          </w:tcPr>
          <w:p w14:paraId="1AE00C0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93" w:type="pct"/>
            <w:noWrap/>
            <w:vAlign w:val="center"/>
          </w:tcPr>
          <w:p w14:paraId="4DBEA832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 w14:paraId="698B3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61" w:type="pct"/>
            <w:noWrap/>
            <w:vAlign w:val="center"/>
          </w:tcPr>
          <w:p w14:paraId="789A76F6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2206" w:type="pct"/>
            <w:noWrap/>
            <w:vAlign w:val="center"/>
          </w:tcPr>
          <w:p w14:paraId="717CA9E3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疾病住院医疗</w:t>
            </w:r>
          </w:p>
        </w:tc>
        <w:tc>
          <w:tcPr>
            <w:tcW w:w="1541" w:type="pct"/>
            <w:noWrap/>
            <w:vAlign w:val="center"/>
          </w:tcPr>
          <w:p w14:paraId="6F777AB5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93" w:type="pct"/>
            <w:noWrap/>
            <w:vAlign w:val="center"/>
          </w:tcPr>
          <w:p w14:paraId="4AD90D1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 w14:paraId="31ECA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61" w:type="pct"/>
            <w:noWrap/>
            <w:vAlign w:val="center"/>
          </w:tcPr>
          <w:p w14:paraId="5FB2ADA5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7</w:t>
            </w:r>
          </w:p>
        </w:tc>
        <w:tc>
          <w:tcPr>
            <w:tcW w:w="2206" w:type="pct"/>
            <w:noWrap/>
            <w:vAlign w:val="center"/>
          </w:tcPr>
          <w:p w14:paraId="6C16B82B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疾病身故</w:t>
            </w:r>
          </w:p>
        </w:tc>
        <w:tc>
          <w:tcPr>
            <w:tcW w:w="1541" w:type="pct"/>
            <w:noWrap/>
            <w:vAlign w:val="center"/>
          </w:tcPr>
          <w:p w14:paraId="33F5D167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93" w:type="pct"/>
            <w:noWrap/>
            <w:vAlign w:val="center"/>
          </w:tcPr>
          <w:p w14:paraId="1A9EBEF6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 w14:paraId="084AC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61" w:type="pct"/>
            <w:noWrap/>
            <w:vAlign w:val="center"/>
          </w:tcPr>
          <w:p w14:paraId="4B5B3FA3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8</w:t>
            </w:r>
          </w:p>
        </w:tc>
        <w:tc>
          <w:tcPr>
            <w:tcW w:w="2206" w:type="pct"/>
            <w:noWrap/>
            <w:vAlign w:val="center"/>
          </w:tcPr>
          <w:p w14:paraId="30884ED4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住院津贴</w:t>
            </w:r>
          </w:p>
        </w:tc>
        <w:tc>
          <w:tcPr>
            <w:tcW w:w="1541" w:type="pct"/>
            <w:noWrap/>
            <w:vAlign w:val="center"/>
          </w:tcPr>
          <w:p w14:paraId="2C115E9B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（元/人/天）</w:t>
            </w:r>
          </w:p>
        </w:tc>
        <w:tc>
          <w:tcPr>
            <w:tcW w:w="793" w:type="pct"/>
            <w:noWrap/>
            <w:vAlign w:val="center"/>
          </w:tcPr>
          <w:p w14:paraId="4C68905B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 w14:paraId="4E8E6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66" w:type="pct"/>
            <w:gridSpan w:val="2"/>
            <w:noWrap/>
            <w:vAlign w:val="center"/>
          </w:tcPr>
          <w:p w14:paraId="55EADAA5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合计</w:t>
            </w:r>
          </w:p>
        </w:tc>
        <w:tc>
          <w:tcPr>
            <w:tcW w:w="2334" w:type="pct"/>
            <w:gridSpan w:val="2"/>
            <w:noWrap/>
            <w:vAlign w:val="center"/>
          </w:tcPr>
          <w:p w14:paraId="1595DAC2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</w:tbl>
    <w:p w14:paraId="490D9901">
      <w:pPr>
        <w:adjustRightInd w:val="0"/>
        <w:snapToGrid w:val="0"/>
        <w:spacing w:line="360" w:lineRule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供应商                      法定代表人</w:t>
      </w:r>
      <w:r>
        <w:rPr>
          <w:rFonts w:hint="eastAsia" w:ascii="仿宋_GB2312" w:hAnsi="仿宋" w:eastAsia="仿宋_GB2312"/>
          <w:kern w:val="0"/>
          <w:sz w:val="28"/>
          <w:szCs w:val="28"/>
        </w:rPr>
        <w:t>（或负责人）</w:t>
      </w:r>
      <w:r>
        <w:rPr>
          <w:rFonts w:hint="eastAsia" w:ascii="仿宋_GB2312" w:hAnsi="仿宋" w:eastAsia="仿宋_GB2312"/>
          <w:sz w:val="28"/>
          <w:szCs w:val="28"/>
        </w:rPr>
        <w:t>或授权代表</w:t>
      </w:r>
    </w:p>
    <w:p w14:paraId="1D20EABB">
      <w:pPr>
        <w:adjustRightInd w:val="0"/>
        <w:snapToGrid w:val="0"/>
        <w:spacing w:line="360" w:lineRule="auto"/>
        <w:ind w:left="-525" w:leftChars="-250" w:firstLine="280" w:firstLineChars="1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（公章）：                                  （签字或盖章）：</w:t>
      </w:r>
    </w:p>
    <w:p w14:paraId="5FE816A4">
      <w:pPr>
        <w:adjustRightInd w:val="0"/>
        <w:snapToGrid w:val="0"/>
        <w:spacing w:line="360" w:lineRule="auto"/>
        <w:ind w:firstLine="562" w:firstLineChars="200"/>
        <w:rPr>
          <w:rFonts w:eastAsia="仿宋_GB2312"/>
          <w:b/>
          <w:sz w:val="28"/>
          <w:szCs w:val="28"/>
        </w:rPr>
      </w:pPr>
    </w:p>
    <w:p w14:paraId="5A4E922F">
      <w:pPr>
        <w:adjustRightInd w:val="0"/>
        <w:snapToGrid w:val="0"/>
        <w:spacing w:line="360" w:lineRule="auto"/>
        <w:ind w:firstLine="562" w:firstLineChars="200"/>
        <w:rPr>
          <w:rFonts w:eastAsia="仿宋_GB2312"/>
          <w:b/>
          <w:sz w:val="28"/>
          <w:szCs w:val="28"/>
        </w:rPr>
      </w:pPr>
    </w:p>
    <w:p w14:paraId="27F63818">
      <w:pPr>
        <w:adjustRightInd w:val="0"/>
        <w:snapToGrid w:val="0"/>
        <w:spacing w:line="360" w:lineRule="auto"/>
        <w:ind w:firstLine="562" w:firstLineChars="200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>注：本项目报价形式为</w:t>
      </w:r>
      <w:r>
        <w:rPr>
          <w:rFonts w:hint="eastAsia" w:eastAsia="仿宋_GB2312"/>
          <w:b/>
          <w:sz w:val="28"/>
          <w:szCs w:val="28"/>
        </w:rPr>
        <w:t>每人各项保险金额报价合计，</w:t>
      </w:r>
      <w:r>
        <w:rPr>
          <w:rFonts w:eastAsia="仿宋_GB2312"/>
          <w:b/>
          <w:sz w:val="28"/>
          <w:szCs w:val="28"/>
        </w:rPr>
        <w:t>因系统原因，供应商在首次报价和最后报价环节，需注意以下</w:t>
      </w:r>
      <w:r>
        <w:rPr>
          <w:rFonts w:hint="eastAsia" w:eastAsia="仿宋_GB2312"/>
          <w:b/>
          <w:sz w:val="28"/>
          <w:szCs w:val="28"/>
        </w:rPr>
        <w:t>2点：</w:t>
      </w:r>
    </w:p>
    <w:p w14:paraId="557410BB">
      <w:pPr>
        <w:adjustRightInd w:val="0"/>
        <w:snapToGrid w:val="0"/>
        <w:spacing w:line="360" w:lineRule="auto"/>
        <w:ind w:firstLine="562" w:firstLineChars="200"/>
        <w:rPr>
          <w:rFonts w:eastAsia="仿宋_GB2312"/>
          <w:b/>
          <w:sz w:val="28"/>
          <w:szCs w:val="28"/>
        </w:rPr>
      </w:pPr>
      <w:r>
        <w:rPr>
          <w:rFonts w:hint="eastAsia" w:eastAsia="仿宋_GB2312"/>
          <w:b/>
          <w:sz w:val="28"/>
          <w:szCs w:val="28"/>
        </w:rPr>
        <w:t>1、</w:t>
      </w:r>
      <w:r>
        <w:rPr>
          <w:rFonts w:eastAsia="仿宋_GB2312"/>
          <w:b/>
          <w:sz w:val="28"/>
          <w:szCs w:val="28"/>
        </w:rPr>
        <w:t>在系统填写报价时候，供应商报价均为预算价</w:t>
      </w:r>
      <w:r>
        <w:rPr>
          <w:rFonts w:hint="eastAsia" w:eastAsia="仿宋_GB2312"/>
          <w:b/>
          <w:sz w:val="28"/>
          <w:szCs w:val="28"/>
        </w:rPr>
        <w:t>（</w:t>
      </w:r>
      <w:r>
        <w:rPr>
          <w:rFonts w:eastAsia="仿宋_GB2312"/>
          <w:b/>
          <w:sz w:val="28"/>
          <w:szCs w:val="28"/>
        </w:rPr>
        <w:t>即</w:t>
      </w:r>
      <w:r>
        <w:rPr>
          <w:rFonts w:eastAsia="仿宋_GB2312"/>
          <w:b/>
          <w:sz w:val="28"/>
          <w:szCs w:val="28"/>
          <w:lang w:eastAsia="zh-CN"/>
        </w:rPr>
        <w:t>367800</w:t>
      </w:r>
      <w:r>
        <w:rPr>
          <w:rFonts w:hint="default" w:eastAsia="仿宋_GB2312"/>
          <w:b/>
          <w:sz w:val="28"/>
          <w:szCs w:val="28"/>
          <w:lang w:eastAsia="zh-CN"/>
        </w:rPr>
        <w:t>.00</w:t>
      </w:r>
      <w:r>
        <w:rPr>
          <w:rFonts w:hint="eastAsia" w:eastAsia="仿宋_GB2312"/>
          <w:b/>
          <w:sz w:val="28"/>
          <w:szCs w:val="28"/>
        </w:rPr>
        <w:t>元）。</w:t>
      </w:r>
    </w:p>
    <w:p w14:paraId="47224D52">
      <w:pPr>
        <w:adjustRightInd w:val="0"/>
        <w:snapToGrid w:val="0"/>
        <w:spacing w:line="360" w:lineRule="auto"/>
        <w:ind w:firstLine="562" w:firstLineChars="200"/>
        <w:rPr>
          <w:rFonts w:eastAsia="仿宋_GB2312"/>
          <w:b/>
          <w:sz w:val="28"/>
          <w:szCs w:val="28"/>
        </w:rPr>
      </w:pPr>
      <w:r>
        <w:rPr>
          <w:rFonts w:hint="eastAsia" w:eastAsia="仿宋_GB2312"/>
          <w:b/>
          <w:sz w:val="28"/>
          <w:szCs w:val="28"/>
        </w:rPr>
        <w:t>2、</w:t>
      </w:r>
      <w:r>
        <w:rPr>
          <w:rFonts w:eastAsia="仿宋_GB2312"/>
          <w:b/>
          <w:sz w:val="28"/>
          <w:szCs w:val="28"/>
        </w:rPr>
        <w:t>将</w:t>
      </w:r>
      <w:r>
        <w:rPr>
          <w:rFonts w:hint="eastAsia" w:eastAsia="仿宋_GB2312"/>
          <w:b/>
          <w:sz w:val="28"/>
          <w:szCs w:val="28"/>
        </w:rPr>
        <w:t>磋商响应报价表及报价明细表填写盖章后扫描成PDF，每次报价时</w:t>
      </w:r>
      <w:r>
        <w:rPr>
          <w:rFonts w:eastAsia="仿宋_GB2312"/>
          <w:b/>
          <w:sz w:val="28"/>
          <w:szCs w:val="28"/>
        </w:rPr>
        <w:t>作为附件上传。</w:t>
      </w:r>
    </w:p>
    <w:p w14:paraId="1A987218">
      <w:pPr>
        <w:adjustRightInd w:val="0"/>
        <w:snapToGrid w:val="0"/>
        <w:spacing w:line="360" w:lineRule="auto"/>
        <w:ind w:firstLine="562" w:firstLineChars="200"/>
        <w:rPr>
          <w:rFonts w:eastAsia="仿宋_GB2312"/>
          <w:b/>
          <w:sz w:val="28"/>
          <w:szCs w:val="28"/>
        </w:rPr>
      </w:pPr>
    </w:p>
    <w:p w14:paraId="13243283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</w:rPr>
      </w:pPr>
    </w:p>
    <w:p w14:paraId="0B537C90">
      <w:pPr>
        <w:adjustRightInd w:val="0"/>
        <w:snapToGrid w:val="0"/>
        <w:spacing w:line="360" w:lineRule="auto"/>
        <w:rPr>
          <w:rFonts w:eastAsia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BF8"/>
    <w:rsid w:val="0014073C"/>
    <w:rsid w:val="001501D3"/>
    <w:rsid w:val="00151197"/>
    <w:rsid w:val="001843CA"/>
    <w:rsid w:val="002505EE"/>
    <w:rsid w:val="00321F56"/>
    <w:rsid w:val="003658E6"/>
    <w:rsid w:val="00605AC8"/>
    <w:rsid w:val="00872424"/>
    <w:rsid w:val="00A75D2C"/>
    <w:rsid w:val="00B04BF8"/>
    <w:rsid w:val="00B4584C"/>
    <w:rsid w:val="00C14D18"/>
    <w:rsid w:val="00C642F2"/>
    <w:rsid w:val="00CB1EDE"/>
    <w:rsid w:val="00D93241"/>
    <w:rsid w:val="00F82EB8"/>
    <w:rsid w:val="3B3B3735"/>
    <w:rsid w:val="4686244C"/>
    <w:rsid w:val="766D3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纯文本 Char"/>
    <w:basedOn w:val="6"/>
    <w:link w:val="2"/>
    <w:qFormat/>
    <w:uiPriority w:val="0"/>
    <w:rPr>
      <w:rFonts w:ascii="宋体" w:hAnsi="Courier New" w:eastAsia="宋体" w:cs="Times New Roman"/>
      <w:szCs w:val="20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486</Words>
  <Characters>506</Characters>
  <Lines>6</Lines>
  <Paragraphs>1</Paragraphs>
  <TotalTime>16</TotalTime>
  <ScaleCrop>false</ScaleCrop>
  <LinksUpToDate>false</LinksUpToDate>
  <CharactersWithSpaces>841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2024-03-12T07:28:00Z</dcterms:created>
  <dc:creator>Lenovo</dc:creator>
  <cp:lastModifiedBy>YY</cp:lastModifiedBy>
  <dcterms:modified xsi:type="dcterms:W3CDTF">2026-08-24T02:11:34Z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eyJoZGlkIjoiM2ZkYjQzNTI4OWMzMmU5NWFlMmU0MzVmNTg3MjlmMmMiLCJ1c2VySWQiOiIxNzUzNTMzNTQ0In0=</vt:lpwstr>
  </property>
  <property fmtid="{D5CDD505-2E9C-101B-9397-08002B2CF9AE}" pid="3" name="KSOProductBuildVer">
    <vt:lpwstr>2052-12.1.0.28043</vt:lpwstr>
  </property>
  <property fmtid="{D5CDD505-2E9C-101B-9397-08002B2CF9AE}" pid="4" name="ICV">
    <vt:lpwstr>FA893D26464F467B80D71CAF3B30B439_13</vt:lpwstr>
  </property>
</Properties>
</file>