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031D2E">
      <w:pPr>
        <w:jc w:val="center"/>
        <w:rPr>
          <w:rFonts w:ascii="Times New Roman" w:hAnsi="Times New Roman" w:eastAsia="华文中宋"/>
          <w:b/>
          <w:color w:val="000000"/>
          <w:sz w:val="52"/>
          <w:szCs w:val="52"/>
        </w:rPr>
      </w:pPr>
    </w:p>
    <w:p w14:paraId="0F5AEEFF">
      <w:pPr>
        <w:jc w:val="center"/>
        <w:rPr>
          <w:rFonts w:ascii="Times New Roman" w:hAnsi="Times New Roman" w:eastAsia="华文中宋"/>
          <w:b/>
          <w:color w:val="000000"/>
          <w:sz w:val="52"/>
          <w:szCs w:val="52"/>
        </w:rPr>
      </w:pPr>
    </w:p>
    <w:p w14:paraId="07C51459">
      <w:pPr>
        <w:jc w:val="center"/>
        <w:rPr>
          <w:rFonts w:ascii="Times New Roman" w:hAnsi="Times New Roman" w:eastAsia="华文中宋"/>
          <w:b/>
          <w:color w:val="000000"/>
          <w:sz w:val="52"/>
          <w:szCs w:val="52"/>
        </w:rPr>
      </w:pPr>
    </w:p>
    <w:p w14:paraId="22713006">
      <w:pPr>
        <w:jc w:val="center"/>
        <w:rPr>
          <w:rFonts w:ascii="Times New Roman" w:hAnsi="Times New Roman" w:eastAsia="华文中宋"/>
          <w:b/>
          <w:color w:val="000000"/>
          <w:sz w:val="52"/>
          <w:szCs w:val="52"/>
        </w:rPr>
      </w:pPr>
    </w:p>
    <w:p w14:paraId="5FED3158">
      <w:pPr>
        <w:jc w:val="center"/>
        <w:rPr>
          <w:rFonts w:ascii="Times New Roman" w:hAnsi="Times New Roman" w:eastAsia="华文中宋"/>
          <w:b/>
          <w:color w:val="000000"/>
          <w:sz w:val="52"/>
          <w:szCs w:val="52"/>
        </w:rPr>
      </w:pPr>
      <w:r>
        <w:rPr>
          <w:rFonts w:ascii="Times New Roman" w:hAnsi="Times New Roman" w:eastAsia="华文中宋"/>
          <w:b/>
          <w:color w:val="000000"/>
          <w:sz w:val="72"/>
          <w:szCs w:val="52"/>
        </w:rPr>
        <w:t>建设工程施工合同</w:t>
      </w:r>
      <w:r>
        <w:rPr>
          <w:rFonts w:ascii="Times New Roman" w:hAnsi="Times New Roman" w:eastAsia="华文中宋"/>
          <w:b/>
          <w:color w:val="000000"/>
          <w:sz w:val="52"/>
          <w:szCs w:val="52"/>
        </w:rPr>
        <w:br w:type="textWrapping"/>
      </w:r>
    </w:p>
    <w:p w14:paraId="30DCD1AD">
      <w:pPr>
        <w:jc w:val="center"/>
        <w:rPr>
          <w:rFonts w:ascii="Times New Roman" w:hAnsi="Times New Roman" w:eastAsia="华文中宋"/>
          <w:b/>
          <w:color w:val="000000"/>
          <w:sz w:val="52"/>
          <w:szCs w:val="52"/>
        </w:rPr>
      </w:pPr>
    </w:p>
    <w:p w14:paraId="0FB4C236">
      <w:pPr>
        <w:jc w:val="center"/>
        <w:rPr>
          <w:rFonts w:ascii="Times New Roman" w:hAnsi="Times New Roman" w:eastAsia="黑体"/>
          <w:b/>
          <w:color w:val="000000"/>
          <w:sz w:val="72"/>
          <w:szCs w:val="72"/>
        </w:rPr>
      </w:pPr>
    </w:p>
    <w:p w14:paraId="60D10F65">
      <w:pPr>
        <w:jc w:val="center"/>
        <w:rPr>
          <w:rFonts w:ascii="Times New Roman" w:hAnsi="Times New Roman" w:eastAsia="楷体_GB2312"/>
          <w:b/>
          <w:color w:val="000000"/>
          <w:sz w:val="72"/>
          <w:szCs w:val="72"/>
        </w:rPr>
      </w:pPr>
    </w:p>
    <w:p w14:paraId="2C41BB5F">
      <w:pPr>
        <w:jc w:val="center"/>
        <w:rPr>
          <w:rFonts w:ascii="Times New Roman" w:hAnsi="Times New Roman" w:eastAsia="黑体"/>
          <w:b/>
          <w:color w:val="000000"/>
          <w:sz w:val="52"/>
          <w:szCs w:val="52"/>
        </w:rPr>
      </w:pPr>
    </w:p>
    <w:p w14:paraId="78E2B914">
      <w:pPr>
        <w:rPr>
          <w:rFonts w:ascii="Times New Roman" w:hAnsi="Times New Roman"/>
          <w:b/>
          <w:color w:val="000000"/>
          <w:sz w:val="28"/>
          <w:szCs w:val="28"/>
        </w:rPr>
      </w:pPr>
    </w:p>
    <w:p w14:paraId="2D71FA90">
      <w:pPr>
        <w:rPr>
          <w:rFonts w:ascii="Times New Roman" w:hAnsi="Times New Roman"/>
          <w:b/>
          <w:color w:val="000000"/>
          <w:sz w:val="28"/>
          <w:szCs w:val="28"/>
        </w:rPr>
      </w:pPr>
    </w:p>
    <w:p w14:paraId="12C2E953">
      <w:pPr>
        <w:rPr>
          <w:rFonts w:ascii="Times New Roman" w:hAnsi="Times New Roman"/>
          <w:b/>
          <w:color w:val="000000"/>
          <w:sz w:val="28"/>
          <w:szCs w:val="28"/>
        </w:rPr>
      </w:pPr>
    </w:p>
    <w:p w14:paraId="25EE108B">
      <w:pPr>
        <w:rPr>
          <w:rFonts w:ascii="Times New Roman" w:hAnsi="Times New Roman"/>
          <w:b/>
          <w:color w:val="000000"/>
          <w:sz w:val="28"/>
          <w:szCs w:val="28"/>
        </w:rPr>
      </w:pPr>
    </w:p>
    <w:p w14:paraId="2739C03E">
      <w:pPr>
        <w:rPr>
          <w:rFonts w:ascii="Times New Roman" w:hAnsi="Times New Roman"/>
          <w:b/>
          <w:color w:val="000000"/>
          <w:sz w:val="28"/>
          <w:szCs w:val="28"/>
        </w:rPr>
      </w:pPr>
    </w:p>
    <w:p w14:paraId="025CCDC4">
      <w:pPr>
        <w:ind w:right="2719" w:rightChars="1295" w:firstLine="2738" w:firstLineChars="1304"/>
        <w:jc w:val="distribute"/>
        <w:rPr>
          <w:rFonts w:ascii="Times New Roman" w:hAnsi="Times New Roman"/>
          <w:b/>
          <w:color w:val="000000"/>
          <w:sz w:val="32"/>
          <w:szCs w:val="28"/>
        </w:rPr>
      </w:pPr>
      <w:bookmarkStart w:id="394" w:name="_GoBack"/>
      <w:bookmarkEnd w:id="394"/>
      <w:r>
        <w:rPr>
          <w:rFonts w:ascii="Times New Roman" w:hAnsi="Times New Roman"/>
        </w:rPr>
        <mc:AlternateContent>
          <mc:Choice Requires="wps">
            <w:drawing>
              <wp:anchor distT="0" distB="0" distL="114300" distR="114300" simplePos="0" relativeHeight="251659264" behindDoc="0" locked="0" layoutInCell="1" allowOverlap="1">
                <wp:simplePos x="0" y="0"/>
                <wp:positionH relativeFrom="column">
                  <wp:posOffset>3970020</wp:posOffset>
                </wp:positionH>
                <wp:positionV relativeFrom="paragraph">
                  <wp:posOffset>120015</wp:posOffset>
                </wp:positionV>
                <wp:extent cx="723900" cy="457200"/>
                <wp:effectExtent l="4445" t="4445" r="14605" b="14605"/>
                <wp:wrapNone/>
                <wp:docPr id="1" name="文本框 1"/>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14:paraId="1EF8E6D3">
                            <w:pPr>
                              <w:rPr>
                                <w:rFonts w:hint="eastAsia"/>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12.6pt;margin-top:9.45pt;height:36pt;width:57pt;z-index:251659264;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&#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Qc0tcdgAAAAJAQAADwAAAAAAAAABACAAAAAiAAAAZHJz&#10;L2Rvd25yZXYueG1sUEsBAhQAFAAAAAgAh07iQO0earoEAgAADAQAAA4AAAAAAAAAAQAgAAAAJwEA&#10;AGRycy9lMm9Eb2MueG1sUEsFBgAAAAAGAAYAWQEAAJ0FAAAAAA==&#10;">
                <v:path/>
                <v:fill on="f" focussize="0,0"/>
                <v:stroke color="#FFFFFF"/>
                <v:imagedata o:title=""/>
                <o:lock v:ext="edit" grouping="f" rotation="f" text="f" aspectratio="f"/>
                <v:textbox>
                  <w:txbxContent>
                    <w:p w14:paraId="1EF8E6D3">
                      <w:pPr>
                        <w:rPr>
                          <w:rFonts w:hint="eastAsia"/>
                          <w:b/>
                          <w:bCs/>
                          <w:sz w:val="32"/>
                        </w:rPr>
                      </w:pPr>
                      <w:r>
                        <w:rPr>
                          <w:rFonts w:hint="eastAsia"/>
                          <w:b/>
                          <w:bCs/>
                          <w:sz w:val="32"/>
                        </w:rPr>
                        <w:t>制定</w:t>
                      </w:r>
                    </w:p>
                  </w:txbxContent>
                </v:textbox>
              </v:shape>
            </w:pict>
          </mc:Fallback>
        </mc:AlternateContent>
      </w:r>
      <w:r>
        <w:rPr>
          <w:rFonts w:ascii="Times New Roman" w:hAnsi="Times New Roman"/>
          <w:b/>
          <w:color w:val="000000"/>
          <w:sz w:val="32"/>
          <w:szCs w:val="28"/>
        </w:rPr>
        <w:t>住房城乡建设部</w:t>
      </w:r>
    </w:p>
    <w:p w14:paraId="073CF89B">
      <w:pPr>
        <w:ind w:right="2719" w:rightChars="1295" w:firstLine="2750" w:firstLineChars="856"/>
        <w:jc w:val="distribute"/>
        <w:rPr>
          <w:rFonts w:ascii="Times New Roman" w:hAnsi="Times New Roman"/>
          <w:b/>
          <w:color w:val="000000"/>
          <w:sz w:val="32"/>
          <w:szCs w:val="28"/>
        </w:rPr>
      </w:pPr>
      <w:r>
        <w:rPr>
          <w:rFonts w:ascii="Times New Roman" w:hAnsi="Times New Roman"/>
          <w:b/>
          <w:color w:val="000000"/>
          <w:sz w:val="32"/>
          <w:szCs w:val="28"/>
        </w:rPr>
        <w:t>国家工商行政管理总局</w:t>
      </w:r>
    </w:p>
    <w:p w14:paraId="260DEBAD">
      <w:pPr>
        <w:rPr>
          <w:rFonts w:ascii="Times New Roman" w:hAnsi="Times New Roman"/>
          <w:b/>
          <w:color w:val="000000"/>
        </w:rPr>
      </w:pPr>
    </w:p>
    <w:p w14:paraId="49D7CA14">
      <w:pPr>
        <w:pStyle w:val="2"/>
        <w:jc w:val="center"/>
        <w:rPr>
          <w:rFonts w:ascii="Times New Roman" w:hAnsi="Times New Roman" w:eastAsia="华文中宋"/>
          <w:b w:val="0"/>
          <w:color w:val="000000"/>
          <w:sz w:val="44"/>
          <w:szCs w:val="44"/>
        </w:rPr>
      </w:pPr>
      <w:r>
        <w:rPr>
          <w:rFonts w:ascii="Times New Roman" w:hAnsi="Times New Roman"/>
          <w:b w:val="0"/>
          <w:color w:val="000000"/>
        </w:rPr>
        <w:br w:type="page"/>
      </w:r>
      <w:bookmarkStart w:id="0" w:name="_Toc351203480"/>
      <w:bookmarkStart w:id="1" w:name="_Toc296503025"/>
      <w:bookmarkStart w:id="2" w:name="_Toc296890982"/>
      <w:r>
        <w:rPr>
          <w:rFonts w:ascii="华文中宋" w:hAnsi="华文中宋" w:eastAsia="华文中宋"/>
          <w:sz w:val="44"/>
          <w:szCs w:val="44"/>
        </w:rPr>
        <w:t>第一部分 合同协议书</w:t>
      </w:r>
      <w:bookmarkEnd w:id="0"/>
      <w:bookmarkEnd w:id="1"/>
      <w:bookmarkEnd w:id="2"/>
    </w:p>
    <w:p w14:paraId="2E0F8516">
      <w:pPr>
        <w:spacing w:line="360" w:lineRule="auto"/>
        <w:rPr>
          <w:rFonts w:ascii="Times New Roman" w:hAnsi="Times New Roman" w:eastAsia="仿宋_GB2312"/>
          <w:b/>
          <w:color w:val="000000"/>
          <w:sz w:val="30"/>
          <w:szCs w:val="30"/>
          <w:u w:val="single"/>
        </w:rPr>
      </w:pPr>
      <w:r>
        <w:rPr>
          <w:rFonts w:ascii="Times New Roman" w:hAnsi="Times New Roman" w:eastAsia="仿宋_GB2312"/>
          <w:b/>
          <w:color w:val="000000"/>
          <w:sz w:val="30"/>
          <w:szCs w:val="30"/>
        </w:rPr>
        <w:t>发包人（全称）：</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p>
    <w:p w14:paraId="45431400">
      <w:pPr>
        <w:spacing w:line="360" w:lineRule="auto"/>
        <w:rPr>
          <w:rFonts w:ascii="Times New Roman" w:hAnsi="Times New Roman" w:eastAsia="仿宋_GB2312"/>
          <w:b/>
          <w:color w:val="000000"/>
          <w:sz w:val="30"/>
          <w:szCs w:val="30"/>
          <w:u w:val="single"/>
        </w:rPr>
      </w:pPr>
      <w:r>
        <w:rPr>
          <w:rFonts w:ascii="Times New Roman" w:hAnsi="Times New Roman" w:eastAsia="仿宋_GB2312"/>
          <w:b/>
          <w:color w:val="000000"/>
          <w:sz w:val="30"/>
          <w:szCs w:val="30"/>
        </w:rPr>
        <w:t>承包人（全称）：</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 xml:space="preserve">      </w:t>
      </w:r>
    </w:p>
    <w:p w14:paraId="3EF781C3">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根据《中华人民共和国</w:t>
      </w:r>
      <w:r>
        <w:rPr>
          <w:rFonts w:hint="eastAsia" w:ascii="Times New Roman" w:hAnsi="Times New Roman" w:eastAsia="仿宋_GB2312"/>
          <w:color w:val="000000"/>
          <w:sz w:val="30"/>
          <w:szCs w:val="30"/>
        </w:rPr>
        <w:t>民法典</w:t>
      </w:r>
      <w:r>
        <w:rPr>
          <w:rFonts w:ascii="Times New Roman" w:hAnsi="Times New Roman" w:eastAsia="仿宋_GB2312"/>
          <w:color w:val="000000"/>
          <w:sz w:val="30"/>
          <w:szCs w:val="30"/>
        </w:rPr>
        <w:t>》、《中华人民共和国建筑法》及有关法律规定，遵循平等、自愿、公平和诚实信用的原则，双方就</w:t>
      </w:r>
    </w:p>
    <w:p w14:paraId="1263AF61">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工程施工及有关事项协商一致</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共同达成如下协议：</w:t>
      </w:r>
    </w:p>
    <w:p w14:paraId="08DDF993">
      <w:pPr>
        <w:pStyle w:val="3"/>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3" w:name="_Toc351203481"/>
      <w:r>
        <w:rPr>
          <w:rFonts w:ascii="Times New Roman" w:hAnsi="Times New Roman" w:eastAsia="黑体"/>
          <w:b w:val="0"/>
          <w:color w:val="000000"/>
          <w:sz w:val="32"/>
          <w:szCs w:val="32"/>
        </w:rPr>
        <w:t>一、工程概况</w:t>
      </w:r>
      <w:bookmarkEnd w:id="3"/>
    </w:p>
    <w:p w14:paraId="75E91D51">
      <w:pPr>
        <w:spacing w:line="360" w:lineRule="auto"/>
        <w:ind w:firstLine="588" w:firstLineChars="196"/>
        <w:rPr>
          <w:rFonts w:ascii="Times New Roman" w:hAnsi="Times New Roman" w:eastAsia="仿宋_GB2312"/>
          <w:color w:val="000000"/>
          <w:sz w:val="30"/>
          <w:szCs w:val="30"/>
          <w:u w:val="single"/>
        </w:rPr>
      </w:pPr>
      <w:r>
        <w:rPr>
          <w:rFonts w:ascii="Times New Roman" w:hAnsi="Times New Roman" w:eastAsia="仿宋_GB2312"/>
          <w:bCs/>
          <w:color w:val="000000"/>
          <w:sz w:val="30"/>
          <w:szCs w:val="30"/>
        </w:rPr>
        <w:t>1.工程名称</w:t>
      </w:r>
      <w:r>
        <w:rPr>
          <w:rFonts w:ascii="Times New Roman" w:hAnsi="Times New Roman" w:eastAsia="仿宋_GB2312"/>
          <w:color w:val="000000"/>
          <w:sz w:val="30"/>
          <w:szCs w:val="30"/>
        </w:rPr>
        <w:t>：</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332E39DA">
      <w:pPr>
        <w:spacing w:line="360" w:lineRule="auto"/>
        <w:ind w:firstLine="588" w:firstLineChars="196"/>
        <w:rPr>
          <w:rFonts w:ascii="Times New Roman" w:hAnsi="Times New Roman" w:eastAsia="仿宋_GB2312"/>
          <w:bCs/>
          <w:color w:val="000000"/>
          <w:sz w:val="30"/>
          <w:szCs w:val="30"/>
        </w:rPr>
      </w:pPr>
      <w:r>
        <w:rPr>
          <w:rFonts w:ascii="Times New Roman" w:hAnsi="Times New Roman" w:eastAsia="仿宋_GB2312"/>
          <w:bCs/>
          <w:color w:val="000000"/>
          <w:sz w:val="30"/>
          <w:szCs w:val="30"/>
        </w:rPr>
        <w:t>2.工程地点：</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0CF5582D">
      <w:pPr>
        <w:spacing w:line="360" w:lineRule="auto"/>
        <w:ind w:firstLine="588" w:firstLineChars="196"/>
        <w:rPr>
          <w:rFonts w:ascii="Times New Roman" w:hAnsi="Times New Roman" w:eastAsia="仿宋_GB2312"/>
          <w:bCs/>
          <w:color w:val="000000"/>
          <w:sz w:val="30"/>
          <w:szCs w:val="30"/>
        </w:rPr>
      </w:pPr>
      <w:r>
        <w:rPr>
          <w:rFonts w:ascii="Times New Roman" w:hAnsi="Times New Roman" w:eastAsia="仿宋_GB2312"/>
          <w:bCs/>
          <w:color w:val="000000"/>
          <w:sz w:val="30"/>
          <w:szCs w:val="30"/>
        </w:rPr>
        <w:t>3.工程立项批准文号：</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bCs/>
          <w:color w:val="000000"/>
          <w:sz w:val="30"/>
          <w:szCs w:val="30"/>
        </w:rPr>
        <w:t>。</w:t>
      </w:r>
    </w:p>
    <w:p w14:paraId="65F7A6B8">
      <w:pPr>
        <w:spacing w:line="360" w:lineRule="auto"/>
        <w:ind w:firstLine="588" w:firstLineChars="196"/>
        <w:rPr>
          <w:rFonts w:hint="eastAsia" w:ascii="Times New Roman" w:hAnsi="Times New Roman" w:eastAsia="仿宋_GB2312"/>
          <w:bCs/>
          <w:color w:val="000000"/>
          <w:sz w:val="30"/>
          <w:szCs w:val="30"/>
        </w:rPr>
      </w:pPr>
      <w:r>
        <w:rPr>
          <w:rFonts w:ascii="Times New Roman" w:hAnsi="Times New Roman" w:eastAsia="仿宋_GB2312"/>
          <w:bCs/>
          <w:color w:val="000000"/>
          <w:sz w:val="30"/>
          <w:szCs w:val="30"/>
        </w:rPr>
        <w:t>4.资金来源：</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bCs/>
          <w:color w:val="000000"/>
          <w:sz w:val="30"/>
          <w:szCs w:val="30"/>
        </w:rPr>
        <w:t>。</w:t>
      </w:r>
    </w:p>
    <w:p w14:paraId="165F3097">
      <w:pPr>
        <w:spacing w:line="360" w:lineRule="auto"/>
        <w:ind w:firstLine="588" w:firstLineChars="196"/>
        <w:rPr>
          <w:rFonts w:hint="eastAsia" w:ascii="Times New Roman" w:hAnsi="Times New Roman" w:eastAsia="仿宋_GB2312"/>
          <w:bCs/>
          <w:color w:val="000000"/>
          <w:sz w:val="30"/>
          <w:szCs w:val="30"/>
        </w:rPr>
      </w:pPr>
      <w:r>
        <w:rPr>
          <w:rFonts w:hint="eastAsia" w:ascii="Times New Roman" w:hAnsi="Times New Roman" w:eastAsia="仿宋_GB2312"/>
          <w:bCs/>
          <w:color w:val="000000"/>
          <w:sz w:val="30"/>
          <w:szCs w:val="30"/>
        </w:rPr>
        <w:t>5.工程内容：</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bCs/>
          <w:color w:val="000000"/>
          <w:sz w:val="30"/>
          <w:szCs w:val="30"/>
        </w:rPr>
        <w:t>。</w:t>
      </w:r>
    </w:p>
    <w:p w14:paraId="444FEDAF">
      <w:pPr>
        <w:spacing w:line="360" w:lineRule="auto"/>
        <w:ind w:firstLine="588" w:firstLineChars="196"/>
        <w:rPr>
          <w:rFonts w:ascii="Times New Roman" w:hAnsi="Times New Roman" w:eastAsia="仿宋_GB2312"/>
          <w:bCs/>
          <w:color w:val="000000"/>
          <w:sz w:val="30"/>
          <w:szCs w:val="30"/>
        </w:rPr>
      </w:pPr>
      <w:r>
        <w:rPr>
          <w:rFonts w:hint="eastAsia" w:ascii="Times New Roman" w:hAnsi="Times New Roman" w:eastAsia="仿宋_GB2312"/>
          <w:bCs/>
          <w:color w:val="000000"/>
          <w:sz w:val="30"/>
          <w:szCs w:val="30"/>
        </w:rPr>
        <w:t>6</w:t>
      </w:r>
      <w:r>
        <w:rPr>
          <w:rFonts w:ascii="Times New Roman" w:hAnsi="Times New Roman" w:eastAsia="仿宋_GB2312"/>
          <w:bCs/>
          <w:color w:val="000000"/>
          <w:sz w:val="30"/>
          <w:szCs w:val="30"/>
        </w:rPr>
        <w:t>.工程承包范围：</w:t>
      </w:r>
    </w:p>
    <w:p w14:paraId="1AD3625F">
      <w:pPr>
        <w:spacing w:line="360" w:lineRule="auto"/>
        <w:ind w:firstLine="579" w:firstLineChars="193"/>
        <w:rPr>
          <w:rFonts w:ascii="Times New Roman" w:hAnsi="Times New Roman" w:eastAsia="仿宋_GB2312"/>
          <w:color w:val="000000"/>
          <w:sz w:val="30"/>
          <w:szCs w:val="30"/>
        </w:rPr>
      </w:pP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p>
    <w:p w14:paraId="7D7FBE2A">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w:t>
      </w:r>
    </w:p>
    <w:p w14:paraId="30801F78">
      <w:pPr>
        <w:pStyle w:val="3"/>
        <w:spacing w:before="120" w:after="120" w:line="360" w:lineRule="auto"/>
        <w:rPr>
          <w:rFonts w:ascii="Times New Roman" w:hAnsi="Times New Roman" w:eastAsia="黑体"/>
          <w:b w:val="0"/>
          <w:color w:val="000000"/>
          <w:sz w:val="32"/>
          <w:szCs w:val="32"/>
        </w:rPr>
      </w:pPr>
      <w:r>
        <w:rPr>
          <w:rFonts w:ascii="Times New Roman" w:hAnsi="Times New Roman" w:eastAsia="黑体"/>
          <w:b w:val="0"/>
          <w:color w:val="000000"/>
          <w:sz w:val="32"/>
          <w:szCs w:val="32"/>
        </w:rPr>
        <w:t xml:space="preserve">   </w:t>
      </w:r>
      <w:bookmarkStart w:id="4" w:name="_Toc351203482"/>
      <w:r>
        <w:rPr>
          <w:rFonts w:ascii="Times New Roman" w:hAnsi="Times New Roman" w:eastAsia="黑体"/>
          <w:b w:val="0"/>
          <w:color w:val="000000"/>
          <w:sz w:val="32"/>
          <w:szCs w:val="32"/>
        </w:rPr>
        <w:t>二、合同工期</w:t>
      </w:r>
      <w:bookmarkEnd w:id="4"/>
    </w:p>
    <w:p w14:paraId="5D512950">
      <w:pPr>
        <w:spacing w:line="360" w:lineRule="auto"/>
        <w:ind w:firstLine="459"/>
        <w:rPr>
          <w:rFonts w:ascii="Times New Roman" w:hAnsi="Times New Roman" w:eastAsia="仿宋_GB2312"/>
          <w:color w:val="000000"/>
          <w:sz w:val="30"/>
          <w:szCs w:val="30"/>
        </w:rPr>
      </w:pPr>
      <w:r>
        <w:rPr>
          <w:rFonts w:ascii="Times New Roman" w:hAnsi="Times New Roman" w:eastAsia="仿宋_GB2312"/>
          <w:color w:val="000000"/>
          <w:sz w:val="30"/>
          <w:szCs w:val="30"/>
        </w:rPr>
        <w:t>计划开工日期：</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日。</w:t>
      </w:r>
    </w:p>
    <w:p w14:paraId="43D81F29">
      <w:pPr>
        <w:spacing w:line="360" w:lineRule="auto"/>
        <w:ind w:firstLine="459"/>
        <w:rPr>
          <w:rFonts w:ascii="Times New Roman" w:hAnsi="Times New Roman" w:eastAsia="仿宋_GB2312"/>
          <w:color w:val="000000"/>
          <w:sz w:val="30"/>
          <w:szCs w:val="30"/>
        </w:rPr>
      </w:pPr>
      <w:r>
        <w:rPr>
          <w:rFonts w:ascii="Times New Roman" w:hAnsi="Times New Roman" w:eastAsia="仿宋_GB2312"/>
          <w:color w:val="000000"/>
          <w:sz w:val="30"/>
          <w:szCs w:val="30"/>
        </w:rPr>
        <w:t>计划竣工日期：</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日。</w:t>
      </w:r>
    </w:p>
    <w:p w14:paraId="5CB36AB3">
      <w:pPr>
        <w:spacing w:line="360" w:lineRule="auto"/>
        <w:ind w:firstLine="459"/>
        <w:rPr>
          <w:rFonts w:ascii="Times New Roman" w:hAnsi="Times New Roman" w:eastAsia="仿宋_GB2312"/>
          <w:color w:val="000000"/>
          <w:sz w:val="30"/>
          <w:szCs w:val="30"/>
        </w:rPr>
      </w:pPr>
      <w:r>
        <w:rPr>
          <w:rFonts w:ascii="Times New Roman" w:hAnsi="Times New Roman" w:eastAsia="仿宋_GB2312"/>
          <w:color w:val="000000"/>
          <w:sz w:val="30"/>
          <w:szCs w:val="30"/>
        </w:rPr>
        <w:t>工期总日历天数：</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天。工期总日历天数与根据前述计划开竣工日期计算的工期天数不一致的，以工期总日历天数为准。</w:t>
      </w:r>
    </w:p>
    <w:p w14:paraId="62573D9C">
      <w:pPr>
        <w:pStyle w:val="3"/>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5" w:name="_Toc351203483"/>
      <w:r>
        <w:rPr>
          <w:rFonts w:ascii="Times New Roman" w:hAnsi="Times New Roman" w:eastAsia="黑体"/>
          <w:b w:val="0"/>
          <w:color w:val="000000"/>
          <w:sz w:val="32"/>
          <w:szCs w:val="32"/>
        </w:rPr>
        <w:t>三、质量标准</w:t>
      </w:r>
      <w:bookmarkEnd w:id="5"/>
    </w:p>
    <w:p w14:paraId="7427A416">
      <w:pPr>
        <w:spacing w:line="360" w:lineRule="auto"/>
        <w:ind w:firstLine="459"/>
        <w:rPr>
          <w:rFonts w:ascii="Times New Roman" w:hAnsi="Times New Roman" w:eastAsia="仿宋_GB2312"/>
          <w:color w:val="000000"/>
          <w:sz w:val="30"/>
          <w:szCs w:val="30"/>
        </w:rPr>
      </w:pPr>
      <w:r>
        <w:rPr>
          <w:rFonts w:ascii="Times New Roman" w:hAnsi="Times New Roman" w:eastAsia="仿宋_GB2312"/>
          <w:color w:val="000000"/>
          <w:sz w:val="30"/>
          <w:szCs w:val="30"/>
        </w:rPr>
        <w:t>工程质量符合</w:t>
      </w:r>
      <w:r>
        <w:rPr>
          <w:rFonts w:hint="eastAsia" w:ascii="Times New Roman" w:hAnsi="Times New Roman" w:eastAsia="仿宋_GB2312"/>
          <w:color w:val="000000"/>
          <w:sz w:val="30"/>
          <w:szCs w:val="30"/>
          <w:u w:val="single"/>
        </w:rPr>
        <w:t xml:space="preserve"> 合格 </w:t>
      </w:r>
      <w:r>
        <w:rPr>
          <w:rFonts w:ascii="Times New Roman" w:hAnsi="Times New Roman" w:eastAsia="仿宋_GB2312"/>
          <w:color w:val="000000"/>
          <w:sz w:val="30"/>
          <w:szCs w:val="30"/>
        </w:rPr>
        <w:t>标准。</w:t>
      </w:r>
    </w:p>
    <w:p w14:paraId="601EB075">
      <w:pPr>
        <w:pStyle w:val="3"/>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6" w:name="_Toc351203484"/>
      <w:r>
        <w:rPr>
          <w:rFonts w:ascii="Times New Roman" w:hAnsi="Times New Roman" w:eastAsia="黑体"/>
          <w:b w:val="0"/>
          <w:color w:val="000000"/>
          <w:sz w:val="32"/>
          <w:szCs w:val="32"/>
        </w:rPr>
        <w:t>四、签约合同价与合同价格形式</w:t>
      </w:r>
      <w:bookmarkEnd w:id="6"/>
      <w:r>
        <w:rPr>
          <w:rFonts w:ascii="Times New Roman" w:hAnsi="Times New Roman" w:eastAsia="黑体"/>
          <w:b w:val="0"/>
          <w:color w:val="000000"/>
          <w:sz w:val="32"/>
          <w:szCs w:val="32"/>
        </w:rPr>
        <w:tab/>
      </w:r>
    </w:p>
    <w:p w14:paraId="0667537C">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1.签约合同价为：</w:t>
      </w:r>
    </w:p>
    <w:p w14:paraId="7AE6F033">
      <w:pPr>
        <w:spacing w:line="360" w:lineRule="auto"/>
        <w:ind w:firstLine="750" w:firstLineChars="250"/>
        <w:rPr>
          <w:rFonts w:ascii="Times New Roman" w:hAnsi="Times New Roman" w:eastAsia="仿宋_GB2312"/>
          <w:color w:val="000000"/>
          <w:sz w:val="30"/>
          <w:szCs w:val="30"/>
        </w:rPr>
      </w:pPr>
      <w:r>
        <w:rPr>
          <w:rFonts w:ascii="Times New Roman" w:hAnsi="Times New Roman" w:eastAsia="仿宋_GB2312"/>
          <w:color w:val="000000"/>
          <w:sz w:val="30"/>
          <w:szCs w:val="30"/>
        </w:rPr>
        <w:t>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p>
    <w:p w14:paraId="1CF30179">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2.合同价格形式：</w:t>
      </w:r>
      <w:r>
        <w:rPr>
          <w:rFonts w:hint="eastAsia" w:ascii="Times New Roman" w:hAnsi="Times New Roman" w:eastAsia="仿宋_GB2312"/>
          <w:color w:val="000000"/>
          <w:sz w:val="30"/>
          <w:szCs w:val="30"/>
          <w:u w:val="single"/>
        </w:rPr>
        <w:t>固定综合单价</w:t>
      </w:r>
      <w:r>
        <w:rPr>
          <w:rFonts w:ascii="Times New Roman" w:hAnsi="Times New Roman" w:eastAsia="仿宋_GB2312"/>
          <w:color w:val="000000"/>
          <w:sz w:val="30"/>
          <w:szCs w:val="30"/>
        </w:rPr>
        <w:t>。</w:t>
      </w:r>
    </w:p>
    <w:p w14:paraId="3A742162">
      <w:pPr>
        <w:pStyle w:val="3"/>
        <w:spacing w:before="120" w:after="120" w:line="360" w:lineRule="auto"/>
        <w:rPr>
          <w:rFonts w:ascii="Times New Roman" w:hAnsi="Times New Roman" w:eastAsia="黑体"/>
          <w:b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7" w:name="_Toc351203485"/>
      <w:r>
        <w:rPr>
          <w:rFonts w:ascii="Times New Roman" w:hAnsi="Times New Roman" w:eastAsia="黑体"/>
          <w:b w:val="0"/>
          <w:color w:val="000000"/>
          <w:sz w:val="32"/>
          <w:szCs w:val="32"/>
        </w:rPr>
        <w:t>五、</w:t>
      </w:r>
      <w:bookmarkEnd w:id="7"/>
      <w:r>
        <w:rPr>
          <w:rFonts w:ascii="Times New Roman" w:hAnsi="Times New Roman" w:eastAsia="黑体"/>
          <w:b w:val="0"/>
          <w:color w:val="000000"/>
          <w:sz w:val="32"/>
          <w:szCs w:val="32"/>
        </w:rPr>
        <w:t>项目经理</w:t>
      </w:r>
    </w:p>
    <w:p w14:paraId="57D5C12F">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承包人项目经理：</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274FCD1F">
      <w:pPr>
        <w:pStyle w:val="3"/>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8" w:name="_Toc351203486"/>
      <w:r>
        <w:rPr>
          <w:rFonts w:ascii="Times New Roman" w:hAnsi="Times New Roman" w:eastAsia="黑体"/>
          <w:b w:val="0"/>
          <w:color w:val="000000"/>
          <w:sz w:val="32"/>
          <w:szCs w:val="32"/>
        </w:rPr>
        <w:t>六、合同文件构成</w:t>
      </w:r>
      <w:bookmarkEnd w:id="8"/>
    </w:p>
    <w:p w14:paraId="1AF24FC4">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本协议书与下列文件一起构成合同文件：</w:t>
      </w:r>
    </w:p>
    <w:p w14:paraId="7FE64124">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（1）中标通知书（如果有）；</w:t>
      </w:r>
    </w:p>
    <w:p w14:paraId="786A4922">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（2）投标函及其附录（如果有）；</w:t>
      </w:r>
    </w:p>
    <w:p w14:paraId="0AED4728">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w:t>
      </w:r>
      <w:r>
        <w:rPr>
          <w:rFonts w:hint="eastAsia" w:ascii="Times New Roman" w:hAnsi="Times New Roman" w:eastAsia="仿宋_GB2312"/>
          <w:color w:val="000000"/>
          <w:sz w:val="30"/>
          <w:szCs w:val="30"/>
          <w:lang w:val="en-US" w:eastAsia="zh-CN"/>
        </w:rPr>
        <w:t>3</w:t>
      </w:r>
      <w:r>
        <w:rPr>
          <w:rFonts w:ascii="Times New Roman" w:hAnsi="Times New Roman" w:eastAsia="仿宋_GB2312"/>
          <w:color w:val="000000"/>
          <w:sz w:val="30"/>
          <w:szCs w:val="30"/>
        </w:rPr>
        <w:t>）专用合同条款及其附件；</w:t>
      </w:r>
    </w:p>
    <w:p w14:paraId="52F71B78">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w:t>
      </w:r>
      <w:r>
        <w:rPr>
          <w:rFonts w:hint="eastAsia" w:ascii="Times New Roman" w:hAnsi="Times New Roman" w:eastAsia="仿宋_GB2312"/>
          <w:color w:val="000000"/>
          <w:sz w:val="30"/>
          <w:szCs w:val="30"/>
          <w:lang w:val="en-US" w:eastAsia="zh-CN"/>
        </w:rPr>
        <w:t>4</w:t>
      </w:r>
      <w:r>
        <w:rPr>
          <w:rFonts w:ascii="Times New Roman" w:hAnsi="Times New Roman" w:eastAsia="仿宋_GB2312"/>
          <w:color w:val="000000"/>
          <w:sz w:val="30"/>
          <w:szCs w:val="30"/>
        </w:rPr>
        <w:t>）通用合同条款；</w:t>
      </w:r>
    </w:p>
    <w:p w14:paraId="27992445">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w:t>
      </w:r>
      <w:r>
        <w:rPr>
          <w:rFonts w:hint="eastAsia" w:ascii="Times New Roman" w:hAnsi="Times New Roman" w:eastAsia="仿宋_GB2312"/>
          <w:color w:val="000000"/>
          <w:sz w:val="30"/>
          <w:szCs w:val="30"/>
          <w:lang w:val="en-US" w:eastAsia="zh-CN"/>
        </w:rPr>
        <w:t>5</w:t>
      </w:r>
      <w:r>
        <w:rPr>
          <w:rFonts w:ascii="Times New Roman" w:hAnsi="Times New Roman" w:eastAsia="仿宋_GB2312"/>
          <w:color w:val="000000"/>
          <w:sz w:val="30"/>
          <w:szCs w:val="30"/>
        </w:rPr>
        <w:t>）技术标准和要求；</w:t>
      </w:r>
    </w:p>
    <w:p w14:paraId="20BC2B75">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w:t>
      </w:r>
      <w:r>
        <w:rPr>
          <w:rFonts w:hint="eastAsia" w:ascii="Times New Roman" w:hAnsi="Times New Roman" w:eastAsia="仿宋_GB2312"/>
          <w:color w:val="000000"/>
          <w:sz w:val="30"/>
          <w:szCs w:val="30"/>
          <w:lang w:val="en-US" w:eastAsia="zh-CN"/>
        </w:rPr>
        <w:t>6</w:t>
      </w:r>
      <w:r>
        <w:rPr>
          <w:rFonts w:ascii="Times New Roman" w:hAnsi="Times New Roman" w:eastAsia="仿宋_GB2312"/>
          <w:color w:val="000000"/>
          <w:sz w:val="30"/>
          <w:szCs w:val="30"/>
        </w:rPr>
        <w:t>）图纸；</w:t>
      </w:r>
    </w:p>
    <w:p w14:paraId="182A5940">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w:t>
      </w:r>
      <w:r>
        <w:rPr>
          <w:rFonts w:hint="eastAsia" w:ascii="Times New Roman" w:hAnsi="Times New Roman" w:eastAsia="仿宋_GB2312"/>
          <w:color w:val="000000"/>
          <w:sz w:val="30"/>
          <w:szCs w:val="30"/>
          <w:lang w:val="en-US" w:eastAsia="zh-CN"/>
        </w:rPr>
        <w:t>7</w:t>
      </w:r>
      <w:r>
        <w:rPr>
          <w:rFonts w:ascii="Times New Roman" w:hAnsi="Times New Roman" w:eastAsia="仿宋_GB2312"/>
          <w:color w:val="000000"/>
          <w:sz w:val="30"/>
          <w:szCs w:val="30"/>
        </w:rPr>
        <w:t>）已标价工程量清单或预算书；</w:t>
      </w:r>
    </w:p>
    <w:p w14:paraId="356BF0EC">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w:t>
      </w:r>
      <w:r>
        <w:rPr>
          <w:rFonts w:hint="eastAsia" w:ascii="Times New Roman" w:hAnsi="Times New Roman" w:eastAsia="仿宋_GB2312"/>
          <w:color w:val="000000"/>
          <w:sz w:val="30"/>
          <w:szCs w:val="30"/>
          <w:lang w:val="en-US" w:eastAsia="zh-CN"/>
        </w:rPr>
        <w:t>8</w:t>
      </w:r>
      <w:r>
        <w:rPr>
          <w:rFonts w:ascii="Times New Roman" w:hAnsi="Times New Roman" w:eastAsia="仿宋_GB2312"/>
          <w:color w:val="000000"/>
          <w:sz w:val="30"/>
          <w:szCs w:val="30"/>
        </w:rPr>
        <w:t>）其他合同文件。</w:t>
      </w:r>
    </w:p>
    <w:p w14:paraId="29FA0BEB">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在合同订立及履行过程中形成的与合同有关的文件均构成合同文件组成部分。</w:t>
      </w:r>
    </w:p>
    <w:p w14:paraId="5E4F3666">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上述各项合同文件包括合同当事人就该项合同文件所作出的补充和修改，属于同一类内容的文件，应以最新签署的为准。</w:t>
      </w:r>
      <w:r>
        <w:rPr>
          <w:rFonts w:hint="eastAsia" w:ascii="Times New Roman" w:hAnsi="Times New Roman" w:eastAsia="仿宋_GB2312"/>
          <w:color w:val="000000"/>
          <w:sz w:val="30"/>
          <w:szCs w:val="30"/>
        </w:rPr>
        <w:t>专用合同条款及其附件须经合同当事人签字或盖章。</w:t>
      </w:r>
    </w:p>
    <w:p w14:paraId="70AA095B">
      <w:pPr>
        <w:pStyle w:val="3"/>
        <w:spacing w:before="120" w:after="120" w:line="360" w:lineRule="auto"/>
        <w:rPr>
          <w:rFonts w:ascii="Times New Roman" w:hAnsi="Times New Roman" w:eastAsia="黑体"/>
          <w:b w:val="0"/>
          <w:bCs w:val="0"/>
          <w:color w:val="000000"/>
          <w:sz w:val="32"/>
          <w:szCs w:val="32"/>
        </w:rPr>
      </w:pPr>
      <w:r>
        <w:rPr>
          <w:rFonts w:ascii="Times New Roman" w:hAnsi="Times New Roman" w:eastAsia="黑体"/>
          <w:b w:val="0"/>
          <w:bCs w:val="0"/>
          <w:color w:val="000000"/>
          <w:sz w:val="32"/>
          <w:szCs w:val="32"/>
        </w:rPr>
        <w:t xml:space="preserve">   </w:t>
      </w:r>
      <w:r>
        <w:rPr>
          <w:rFonts w:ascii="Times New Roman" w:hAnsi="Times New Roman" w:eastAsia="黑体"/>
          <w:b w:val="0"/>
          <w:color w:val="000000"/>
          <w:sz w:val="32"/>
          <w:szCs w:val="32"/>
        </w:rPr>
        <w:t xml:space="preserve"> </w:t>
      </w:r>
      <w:bookmarkStart w:id="9" w:name="_Toc351203487"/>
      <w:r>
        <w:rPr>
          <w:rFonts w:ascii="Times New Roman" w:hAnsi="Times New Roman" w:eastAsia="黑体"/>
          <w:b w:val="0"/>
          <w:color w:val="000000"/>
          <w:sz w:val="32"/>
          <w:szCs w:val="32"/>
        </w:rPr>
        <w:t>七、承诺</w:t>
      </w:r>
      <w:bookmarkEnd w:id="9"/>
    </w:p>
    <w:p w14:paraId="0BB2AF74">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1.发包人承诺按照法律规定履行项目审批手续、筹集工程建设资金并按照合同约定的期限和方式支付合同价款。</w:t>
      </w:r>
    </w:p>
    <w:p w14:paraId="2941BE93">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2.承包人承诺按照法律规定及合同约定组织完成工程施工，确保工程质量和安全，不进行转包及违法分包，并在缺陷责任期及保修期内承担相应的工程维修责任。</w:t>
      </w:r>
    </w:p>
    <w:p w14:paraId="7E0BB6DA">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3.发包人和承包人通过招投标形式签订合同的，双方理解并</w:t>
      </w:r>
      <w:r>
        <w:rPr>
          <w:rFonts w:hint="eastAsia" w:ascii="Times New Roman" w:hAnsi="Times New Roman" w:eastAsia="仿宋_GB2312"/>
          <w:bCs/>
          <w:color w:val="000000"/>
          <w:sz w:val="30"/>
          <w:szCs w:val="30"/>
        </w:rPr>
        <w:t>承诺</w:t>
      </w:r>
      <w:r>
        <w:rPr>
          <w:rFonts w:ascii="Times New Roman" w:hAnsi="Times New Roman" w:eastAsia="仿宋_GB2312"/>
          <w:bCs/>
          <w:color w:val="000000"/>
          <w:sz w:val="30"/>
          <w:szCs w:val="30"/>
        </w:rPr>
        <w:t>不再就同一工程另行签订与合同实质性内容相背离的协议。</w:t>
      </w:r>
    </w:p>
    <w:p w14:paraId="42AF5435">
      <w:pPr>
        <w:spacing w:line="360" w:lineRule="auto"/>
        <w:rPr>
          <w:rFonts w:ascii="Times New Roman" w:hAnsi="Times New Roman" w:eastAsia="黑体"/>
          <w:bCs/>
          <w:color w:val="000000"/>
          <w:sz w:val="32"/>
          <w:szCs w:val="32"/>
        </w:rPr>
      </w:pPr>
      <w:bookmarkStart w:id="10" w:name="_Toc351203488"/>
      <w:r>
        <w:rPr>
          <w:rFonts w:hint="eastAsia" w:ascii="Times New Roman" w:hAnsi="Times New Roman" w:eastAsia="黑体"/>
          <w:b/>
          <w:color w:val="000000"/>
          <w:sz w:val="32"/>
          <w:szCs w:val="32"/>
        </w:rPr>
        <w:t xml:space="preserve">    </w:t>
      </w:r>
      <w:r>
        <w:rPr>
          <w:rFonts w:ascii="Times New Roman" w:hAnsi="Times New Roman" w:eastAsia="黑体"/>
          <w:b/>
          <w:color w:val="000000"/>
          <w:sz w:val="32"/>
          <w:szCs w:val="32"/>
        </w:rPr>
        <w:t>八、词语含义</w:t>
      </w:r>
      <w:bookmarkEnd w:id="10"/>
    </w:p>
    <w:p w14:paraId="7FBEC1EC">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本协议书中词语含义与第二部分通用合同条款中赋予的含义相同。</w:t>
      </w:r>
    </w:p>
    <w:p w14:paraId="52CC97AB">
      <w:pPr>
        <w:pStyle w:val="3"/>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11" w:name="_Toc351203489"/>
      <w:r>
        <w:rPr>
          <w:rFonts w:ascii="Times New Roman" w:hAnsi="Times New Roman" w:eastAsia="黑体"/>
          <w:b w:val="0"/>
          <w:color w:val="000000"/>
          <w:sz w:val="32"/>
          <w:szCs w:val="32"/>
        </w:rPr>
        <w:t>九、签订时间</w:t>
      </w:r>
      <w:bookmarkEnd w:id="11"/>
    </w:p>
    <w:p w14:paraId="0276D91D">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本合同于</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年</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月</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日签订。</w:t>
      </w:r>
    </w:p>
    <w:p w14:paraId="7235E8F8">
      <w:pPr>
        <w:pStyle w:val="3"/>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12" w:name="_Toc351203490"/>
      <w:r>
        <w:rPr>
          <w:rFonts w:ascii="Times New Roman" w:hAnsi="Times New Roman" w:eastAsia="黑体"/>
          <w:b w:val="0"/>
          <w:color w:val="000000"/>
          <w:sz w:val="32"/>
          <w:szCs w:val="32"/>
        </w:rPr>
        <w:t>十、签订地点</w:t>
      </w:r>
      <w:bookmarkEnd w:id="12"/>
    </w:p>
    <w:p w14:paraId="2B06E353">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本合同在</w:t>
      </w:r>
      <w:r>
        <w:rPr>
          <w:rFonts w:hint="eastAsia" w:ascii="Times New Roman" w:hAnsi="Times New Roman" w:eastAsia="仿宋_GB2312"/>
          <w:bCs/>
          <w:color w:val="000000"/>
          <w:sz w:val="30"/>
          <w:szCs w:val="30"/>
          <w:u w:val="single"/>
        </w:rPr>
        <w:t xml:space="preserve"> </w:t>
      </w:r>
      <w:r>
        <w:rPr>
          <w:rFonts w:hint="eastAsia" w:ascii="Times New Roman" w:hAnsi="Times New Roman" w:eastAsia="仿宋_GB2312"/>
          <w:bCs/>
          <w:color w:val="000000"/>
          <w:sz w:val="30"/>
          <w:szCs w:val="30"/>
          <w:u w:val="single"/>
          <w:lang w:val="en-US" w:eastAsia="zh-CN"/>
        </w:rPr>
        <w:t xml:space="preserve">  </w:t>
      </w:r>
      <w:r>
        <w:rPr>
          <w:rFonts w:hint="eastAsia"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签订。</w:t>
      </w:r>
    </w:p>
    <w:p w14:paraId="515EA1EC">
      <w:pPr>
        <w:pStyle w:val="3"/>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13" w:name="_Toc351203491"/>
      <w:r>
        <w:rPr>
          <w:rFonts w:ascii="Times New Roman" w:hAnsi="Times New Roman" w:eastAsia="黑体"/>
          <w:b w:val="0"/>
          <w:color w:val="000000"/>
          <w:sz w:val="32"/>
          <w:szCs w:val="32"/>
        </w:rPr>
        <w:t>十一、补充协议</w:t>
      </w:r>
      <w:bookmarkEnd w:id="13"/>
    </w:p>
    <w:p w14:paraId="608C2C7F">
      <w:pPr>
        <w:spacing w:line="360" w:lineRule="auto"/>
        <w:ind w:firstLine="600" w:firstLineChars="200"/>
        <w:rPr>
          <w:rFonts w:ascii="Times New Roman" w:hAnsi="Times New Roman" w:eastAsia="仿宋_GB2312"/>
          <w:b/>
          <w:bCs/>
          <w:color w:val="000000"/>
          <w:sz w:val="30"/>
          <w:szCs w:val="30"/>
        </w:rPr>
      </w:pPr>
      <w:r>
        <w:rPr>
          <w:rFonts w:ascii="Times New Roman" w:hAnsi="Times New Roman" w:eastAsia="仿宋_GB2312"/>
          <w:bCs/>
          <w:color w:val="000000"/>
          <w:sz w:val="30"/>
          <w:szCs w:val="30"/>
        </w:rPr>
        <w:t>合同未尽事宜，合同当事人另行签订补充协议</w:t>
      </w:r>
      <w:r>
        <w:rPr>
          <w:rFonts w:hint="eastAsia" w:ascii="Times New Roman" w:hAnsi="Times New Roman" w:eastAsia="仿宋_GB2312"/>
          <w:bCs/>
          <w:color w:val="000000"/>
          <w:sz w:val="30"/>
          <w:szCs w:val="30"/>
        </w:rPr>
        <w:t>，</w:t>
      </w:r>
      <w:r>
        <w:rPr>
          <w:rFonts w:ascii="Times New Roman" w:hAnsi="Times New Roman" w:eastAsia="仿宋_GB2312"/>
          <w:bCs/>
          <w:color w:val="000000"/>
          <w:sz w:val="30"/>
          <w:szCs w:val="30"/>
        </w:rPr>
        <w:t>补充协议是合同的组成部分。</w:t>
      </w:r>
    </w:p>
    <w:p w14:paraId="1501912F">
      <w:pPr>
        <w:pStyle w:val="3"/>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14" w:name="_Toc351203492"/>
      <w:r>
        <w:rPr>
          <w:rFonts w:ascii="Times New Roman" w:hAnsi="Times New Roman" w:eastAsia="黑体"/>
          <w:b w:val="0"/>
          <w:color w:val="000000"/>
          <w:sz w:val="32"/>
          <w:szCs w:val="32"/>
        </w:rPr>
        <w:t>十二、合同生效</w:t>
      </w:r>
      <w:bookmarkEnd w:id="14"/>
    </w:p>
    <w:p w14:paraId="6942DA72">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本合同自</w:t>
      </w:r>
      <w:r>
        <w:rPr>
          <w:rFonts w:ascii="Times New Roman" w:hAnsi="Times New Roman" w:eastAsia="仿宋_GB2312"/>
          <w:bCs/>
          <w:color w:val="000000"/>
          <w:sz w:val="30"/>
          <w:szCs w:val="30"/>
          <w:u w:val="single"/>
        </w:rPr>
        <w:t xml:space="preserve"> </w:t>
      </w:r>
      <w:r>
        <w:rPr>
          <w:rFonts w:hint="eastAsia" w:ascii="Times New Roman" w:hAnsi="Times New Roman" w:eastAsia="仿宋_GB2312"/>
          <w:bCs/>
          <w:color w:val="000000"/>
          <w:sz w:val="30"/>
          <w:szCs w:val="30"/>
          <w:u w:val="single"/>
        </w:rPr>
        <w:t>双方签字并加盖单位公章后</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生效。</w:t>
      </w:r>
    </w:p>
    <w:p w14:paraId="27868C5D">
      <w:pPr>
        <w:pStyle w:val="3"/>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15" w:name="_Toc351203493"/>
      <w:r>
        <w:rPr>
          <w:rFonts w:ascii="Times New Roman" w:hAnsi="Times New Roman" w:eastAsia="黑体"/>
          <w:b w:val="0"/>
          <w:color w:val="000000"/>
          <w:sz w:val="32"/>
          <w:szCs w:val="32"/>
        </w:rPr>
        <w:t>十三、合同份数</w:t>
      </w:r>
      <w:bookmarkEnd w:id="15"/>
    </w:p>
    <w:p w14:paraId="00000FE5">
      <w:pPr>
        <w:spacing w:line="360" w:lineRule="auto"/>
        <w:ind w:firstLine="600" w:firstLineChars="200"/>
        <w:rPr>
          <w:rFonts w:hint="eastAsia" w:ascii="Times New Roman" w:hAnsi="Times New Roman" w:eastAsia="仿宋_GB2312"/>
          <w:bCs/>
          <w:color w:val="000000"/>
          <w:sz w:val="30"/>
          <w:szCs w:val="30"/>
        </w:rPr>
      </w:pPr>
      <w:r>
        <w:rPr>
          <w:rFonts w:ascii="Times New Roman" w:hAnsi="Times New Roman" w:eastAsia="仿宋_GB2312"/>
          <w:bCs/>
          <w:color w:val="000000"/>
          <w:sz w:val="30"/>
          <w:szCs w:val="30"/>
        </w:rPr>
        <w:t>本合同一式</w:t>
      </w:r>
      <w:r>
        <w:rPr>
          <w:rFonts w:hint="eastAsia" w:ascii="Times New Roman" w:hAnsi="Times New Roman" w:eastAsia="仿宋_GB2312"/>
          <w:bCs/>
          <w:color w:val="000000"/>
          <w:sz w:val="30"/>
          <w:szCs w:val="30"/>
        </w:rPr>
        <w:t>陆</w:t>
      </w:r>
      <w:r>
        <w:rPr>
          <w:rFonts w:ascii="Times New Roman" w:hAnsi="Times New Roman" w:eastAsia="仿宋_GB2312"/>
          <w:bCs/>
          <w:color w:val="000000"/>
          <w:sz w:val="30"/>
          <w:szCs w:val="30"/>
        </w:rPr>
        <w:t>份，均具有同等法律效力，</w:t>
      </w:r>
      <w:r>
        <w:rPr>
          <w:rFonts w:hint="eastAsia" w:ascii="Times New Roman" w:hAnsi="Times New Roman" w:eastAsia="仿宋_GB2312"/>
          <w:bCs/>
          <w:color w:val="000000"/>
          <w:sz w:val="30"/>
          <w:szCs w:val="30"/>
        </w:rPr>
        <w:t>正本贰份，双方各</w:t>
      </w:r>
      <w:r>
        <w:rPr>
          <w:rFonts w:ascii="Times New Roman" w:hAnsi="Times New Roman" w:eastAsia="仿宋_GB2312"/>
          <w:bCs/>
          <w:color w:val="000000"/>
          <w:sz w:val="30"/>
          <w:szCs w:val="30"/>
        </w:rPr>
        <w:t>执</w:t>
      </w:r>
      <w:r>
        <w:rPr>
          <w:rFonts w:hint="eastAsia" w:ascii="Times New Roman" w:hAnsi="Times New Roman" w:eastAsia="仿宋_GB2312"/>
          <w:bCs/>
          <w:color w:val="000000"/>
          <w:sz w:val="30"/>
          <w:szCs w:val="30"/>
        </w:rPr>
        <w:t>壹</w:t>
      </w:r>
      <w:r>
        <w:rPr>
          <w:rFonts w:ascii="Times New Roman" w:hAnsi="Times New Roman" w:eastAsia="仿宋_GB2312"/>
          <w:bCs/>
          <w:color w:val="000000"/>
          <w:sz w:val="30"/>
          <w:szCs w:val="30"/>
        </w:rPr>
        <w:t>份</w:t>
      </w:r>
      <w:r>
        <w:rPr>
          <w:rFonts w:hint="eastAsia" w:ascii="Times New Roman" w:hAnsi="Times New Roman" w:eastAsia="仿宋_GB2312"/>
          <w:bCs/>
          <w:color w:val="000000"/>
          <w:sz w:val="30"/>
          <w:szCs w:val="30"/>
        </w:rPr>
        <w:t>；副本肆份，双方各</w:t>
      </w:r>
      <w:r>
        <w:rPr>
          <w:rFonts w:ascii="Times New Roman" w:hAnsi="Times New Roman" w:eastAsia="仿宋_GB2312"/>
          <w:bCs/>
          <w:color w:val="000000"/>
          <w:sz w:val="30"/>
          <w:szCs w:val="30"/>
        </w:rPr>
        <w:t>执</w:t>
      </w:r>
      <w:r>
        <w:rPr>
          <w:rFonts w:hint="eastAsia" w:ascii="Times New Roman" w:hAnsi="Times New Roman" w:eastAsia="仿宋_GB2312"/>
          <w:bCs/>
          <w:color w:val="000000"/>
          <w:sz w:val="30"/>
          <w:szCs w:val="30"/>
        </w:rPr>
        <w:t>贰</w:t>
      </w:r>
      <w:r>
        <w:rPr>
          <w:rFonts w:ascii="Times New Roman" w:hAnsi="Times New Roman" w:eastAsia="仿宋_GB2312"/>
          <w:bCs/>
          <w:color w:val="000000"/>
          <w:sz w:val="30"/>
          <w:szCs w:val="30"/>
        </w:rPr>
        <w:t>份。</w:t>
      </w:r>
      <w:r>
        <w:rPr>
          <w:rFonts w:hint="eastAsia" w:ascii="Times New Roman" w:hAnsi="Times New Roman" w:eastAsia="仿宋_GB2312"/>
          <w:bCs/>
          <w:color w:val="000000"/>
          <w:sz w:val="30"/>
          <w:szCs w:val="30"/>
        </w:rPr>
        <w:t>当正副本不一致时，以正本为准。</w:t>
      </w:r>
    </w:p>
    <w:p w14:paraId="0C8F4C98">
      <w:pPr>
        <w:spacing w:line="360" w:lineRule="auto"/>
        <w:rPr>
          <w:rFonts w:hint="eastAsia" w:ascii="Times New Roman" w:hAnsi="Times New Roman" w:eastAsia="仿宋_GB2312"/>
          <w:color w:val="000000"/>
          <w:sz w:val="30"/>
          <w:szCs w:val="30"/>
        </w:rPr>
      </w:pPr>
      <w:r>
        <w:rPr>
          <w:rFonts w:ascii="Times New Roman" w:hAnsi="Times New Roman" w:eastAsia="仿宋_GB2312"/>
          <w:color w:val="000000"/>
          <w:sz w:val="30"/>
          <w:szCs w:val="30"/>
        </w:rPr>
        <w:t>发包人</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(公章)</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承包人</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(公章)</w:t>
      </w:r>
    </w:p>
    <w:p w14:paraId="40812258">
      <w:pPr>
        <w:spacing w:line="360" w:lineRule="auto"/>
        <w:rPr>
          <w:rFonts w:hint="eastAsia" w:ascii="Times New Roman" w:hAnsi="Times New Roman" w:eastAsia="仿宋_GB2312"/>
          <w:color w:val="000000"/>
          <w:sz w:val="30"/>
          <w:szCs w:val="30"/>
          <w:u w:val="single"/>
        </w:rPr>
      </w:pPr>
      <w:r>
        <w:rPr>
          <w:rFonts w:hint="eastAsia" w:ascii="Times New Roman" w:hAnsi="Times New Roman" w:eastAsia="仿宋_GB2312"/>
          <w:color w:val="000000"/>
          <w:sz w:val="30"/>
          <w:szCs w:val="30"/>
        </w:rPr>
        <w:t xml:space="preserve">                                 </w:t>
      </w:r>
    </w:p>
    <w:p w14:paraId="140B93DB">
      <w:pPr>
        <w:spacing w:line="360" w:lineRule="auto"/>
        <w:rPr>
          <w:rFonts w:ascii="Times New Roman" w:hAnsi="Times New Roman" w:eastAsia="仿宋_GB2312"/>
          <w:color w:val="000000"/>
          <w:sz w:val="28"/>
          <w:szCs w:val="28"/>
        </w:rPr>
      </w:pPr>
      <w:r>
        <w:rPr>
          <w:rFonts w:hint="eastAsia" w:ascii="Times New Roman" w:hAnsi="Times New Roman" w:eastAsia="仿宋_GB2312"/>
          <w:color w:val="000000"/>
          <w:sz w:val="28"/>
          <w:szCs w:val="28"/>
        </w:rPr>
        <w:t xml:space="preserve">法定代表人：                    法定代表人：          </w:t>
      </w:r>
    </w:p>
    <w:p w14:paraId="65707CF2">
      <w:pPr>
        <w:spacing w:line="360" w:lineRule="auto"/>
        <w:rPr>
          <w:rFonts w:hint="eastAsia" w:ascii="Times New Roman" w:hAnsi="Times New Roman" w:eastAsia="仿宋_GB2312"/>
          <w:color w:val="000000"/>
          <w:sz w:val="28"/>
          <w:szCs w:val="28"/>
        </w:rPr>
      </w:pPr>
      <w:r>
        <w:rPr>
          <w:rFonts w:hint="eastAsia" w:ascii="Times New Roman" w:hAnsi="Times New Roman" w:eastAsia="仿宋_GB2312"/>
          <w:color w:val="000000"/>
          <w:sz w:val="28"/>
          <w:szCs w:val="28"/>
        </w:rPr>
        <w:t>或                              或</w:t>
      </w:r>
    </w:p>
    <w:p w14:paraId="0D065FBB">
      <w:pPr>
        <w:spacing w:line="360" w:lineRule="auto"/>
        <w:rPr>
          <w:rFonts w:hint="eastAsia" w:ascii="Times New Roman" w:hAnsi="Times New Roman" w:eastAsia="仿宋_GB2312"/>
          <w:color w:val="000000"/>
          <w:sz w:val="28"/>
          <w:szCs w:val="28"/>
        </w:rPr>
      </w:pPr>
      <w:r>
        <w:rPr>
          <w:rFonts w:hint="eastAsia" w:ascii="Times New Roman" w:hAnsi="Times New Roman" w:eastAsia="仿宋_GB2312"/>
          <w:color w:val="000000"/>
          <w:sz w:val="28"/>
          <w:szCs w:val="28"/>
        </w:rPr>
        <w:t xml:space="preserve">其委托代理人（签字）：           其委托代理人（签字）：    </w:t>
      </w:r>
    </w:p>
    <w:p w14:paraId="014A8D13">
      <w:pPr>
        <w:tabs>
          <w:tab w:val="left" w:pos="4410"/>
        </w:tabs>
        <w:spacing w:line="360" w:lineRule="auto"/>
        <w:rPr>
          <w:rFonts w:hint="eastAsia" w:ascii="Times New Roman" w:hAnsi="Times New Roman" w:eastAsia="仿宋_GB2312"/>
          <w:color w:val="000000"/>
          <w:sz w:val="30"/>
          <w:szCs w:val="30"/>
        </w:rPr>
      </w:pPr>
    </w:p>
    <w:p w14:paraId="3C60F0E3">
      <w:pPr>
        <w:tabs>
          <w:tab w:val="left" w:pos="4410"/>
        </w:tabs>
        <w:spacing w:line="360" w:lineRule="auto"/>
        <w:rPr>
          <w:rFonts w:ascii="Times New Roman" w:hAnsi="Times New Roman" w:eastAsia="仿宋_GB2312"/>
          <w:color w:val="000000"/>
          <w:sz w:val="30"/>
          <w:szCs w:val="30"/>
        </w:rPr>
      </w:pPr>
      <w:r>
        <w:rPr>
          <w:rFonts w:hint="eastAsia" w:ascii="Times New Roman" w:hAnsi="Times New Roman" w:eastAsia="仿宋_GB2312"/>
          <w:color w:val="000000"/>
          <w:sz w:val="30"/>
          <w:szCs w:val="30"/>
        </w:rPr>
        <w:t>组织机构代码:</w:t>
      </w:r>
      <w:r>
        <w:rPr>
          <w:rFonts w:hint="eastAsia" w:ascii="仿宋" w:hAnsi="仿宋" w:eastAsia="仿宋" w:cs="仿宋"/>
          <w:color w:val="000000"/>
          <w:sz w:val="24"/>
          <w:szCs w:val="24"/>
          <w:u w:val="single"/>
          <w:lang w:val="en-US" w:eastAsia="zh-CN"/>
        </w:rPr>
        <w:t xml:space="preserve">                   </w:t>
      </w:r>
      <w:r>
        <w:rPr>
          <w:rFonts w:hint="eastAsia" w:ascii="Times New Roman" w:hAnsi="Times New Roman" w:eastAsia="仿宋_GB2312"/>
          <w:color w:val="000000"/>
          <w:sz w:val="30"/>
          <w:szCs w:val="30"/>
        </w:rPr>
        <w:t>组织机构代码：</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p>
    <w:p w14:paraId="53438CE9">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hint="eastAsia" w:ascii="仿宋" w:hAnsi="仿宋" w:eastAsia="仿宋" w:cs="仿宋"/>
          <w:color w:val="000000"/>
          <w:sz w:val="24"/>
          <w:szCs w:val="24"/>
          <w:u w:val="single"/>
          <w:lang w:val="en-US" w:eastAsia="zh-CN"/>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6CA680CF">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邮政编码：</w:t>
      </w:r>
      <w:r>
        <w:rPr>
          <w:rFonts w:hint="eastAsia" w:ascii="仿宋" w:hAnsi="仿宋" w:eastAsia="仿宋" w:cs="仿宋"/>
          <w:color w:val="000000"/>
          <w:sz w:val="24"/>
          <w:szCs w:val="24"/>
          <w:u w:val="single"/>
          <w:lang w:val="en-US" w:eastAsia="zh-CN"/>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w:t>
      </w:r>
    </w:p>
    <w:p w14:paraId="2886DC04">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电  话：</w:t>
      </w:r>
      <w:r>
        <w:rPr>
          <w:rFonts w:hint="eastAsia" w:ascii="仿宋" w:hAnsi="仿宋" w:eastAsia="仿宋" w:cs="仿宋"/>
          <w:color w:val="000000"/>
          <w:sz w:val="24"/>
          <w:szCs w:val="24"/>
          <w:u w:val="single"/>
          <w:lang w:val="en-US" w:eastAsia="zh-CN"/>
        </w:rPr>
        <w:t xml:space="preserve">          </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电  话：</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6DB5EB99">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传  真：</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5F41031F">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电子信箱：</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电子信箱：</w:t>
      </w:r>
      <w:r>
        <w:rPr>
          <w:rFonts w:ascii="Times New Roman" w:hAnsi="Times New Roman" w:eastAsia="仿宋_GB2312"/>
          <w:color w:val="000000"/>
          <w:sz w:val="30"/>
          <w:szCs w:val="30"/>
          <w:u w:val="single"/>
        </w:rPr>
        <w:t xml:space="preserve">   </w:t>
      </w:r>
    </w:p>
    <w:p w14:paraId="394F9F56">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开户银行：</w:t>
      </w:r>
      <w:r>
        <w:rPr>
          <w:rFonts w:hint="eastAsia" w:ascii="Times New Roman" w:hAnsi="Times New Roman" w:eastAsia="仿宋_GB2312"/>
          <w:color w:val="000000"/>
          <w:sz w:val="24"/>
          <w:szCs w:val="24"/>
          <w:u w:val="single"/>
          <w:lang w:val="en-US" w:eastAsia="zh-CN"/>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开户银行：</w:t>
      </w:r>
      <w:r>
        <w:rPr>
          <w:rFonts w:ascii="Times New Roman" w:hAnsi="Times New Roman" w:eastAsia="仿宋_GB2312"/>
          <w:color w:val="000000"/>
          <w:sz w:val="30"/>
          <w:szCs w:val="30"/>
          <w:u w:val="single"/>
        </w:rPr>
        <w:t xml:space="preserve">   </w:t>
      </w:r>
    </w:p>
    <w:p w14:paraId="2BD1D20A">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账  号：</w:t>
      </w:r>
      <w:r>
        <w:rPr>
          <w:rFonts w:hint="eastAsia" w:ascii="仿宋" w:hAnsi="仿宋" w:eastAsia="仿宋" w:cs="仿宋"/>
          <w:color w:val="000000"/>
          <w:sz w:val="24"/>
          <w:szCs w:val="24"/>
          <w:u w:val="single"/>
          <w:lang w:val="en-US" w:eastAsia="zh-CN"/>
        </w:rPr>
        <w:t xml:space="preserve">                   </w:t>
      </w:r>
      <w:r>
        <w:rPr>
          <w:rFonts w:hint="eastAsia" w:ascii="仿宋_GB2312" w:hAnsi="仿宋_GB2312" w:eastAsia="仿宋_GB2312" w:cs="仿宋_GB2312"/>
          <w:color w:val="000000"/>
          <w:sz w:val="30"/>
          <w:szCs w:val="30"/>
          <w:u w:val="single"/>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账</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 xml:space="preserve"> 号：</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p>
    <w:p w14:paraId="0F2D4991">
      <w:pPr>
        <w:pStyle w:val="2"/>
        <w:jc w:val="center"/>
        <w:rPr>
          <w:rFonts w:hint="eastAsia" w:ascii="华文中宋" w:hAnsi="华文中宋" w:eastAsia="华文中宋"/>
          <w:sz w:val="44"/>
          <w:szCs w:val="44"/>
        </w:rPr>
      </w:pPr>
      <w:r>
        <w:rPr>
          <w:rFonts w:eastAsia="仿宋_GB2312"/>
        </w:rPr>
        <w:br w:type="page"/>
      </w:r>
      <w:bookmarkStart w:id="16" w:name="_Toc351203494"/>
      <w:r>
        <w:rPr>
          <w:rFonts w:ascii="华文中宋" w:hAnsi="华文中宋" w:eastAsia="华文中宋"/>
          <w:sz w:val="44"/>
          <w:szCs w:val="44"/>
        </w:rPr>
        <w:t>第二部分 通用合同条款</w:t>
      </w:r>
      <w:bookmarkEnd w:id="16"/>
      <w:bookmarkStart w:id="17" w:name="_Toc337558727"/>
    </w:p>
    <w:bookmarkEnd w:id="17"/>
    <w:p w14:paraId="61779E80">
      <w:pPr>
        <w:jc w:val="left"/>
        <w:rPr>
          <w:rFonts w:hint="eastAsia" w:ascii="仿宋_GB2312" w:hAnsi="仿宋_GB2312" w:eastAsia="仿宋_GB2312" w:cs="仿宋_GB2312"/>
          <w:bCs/>
          <w:color w:val="000000"/>
          <w:sz w:val="30"/>
          <w:szCs w:val="30"/>
        </w:rPr>
      </w:pPr>
      <w:bookmarkStart w:id="18" w:name="_Toc351203632"/>
      <w:r>
        <w:rPr>
          <w:rFonts w:hint="eastAsia" w:ascii="仿宋_GB2312" w:hAnsi="仿宋_GB2312" w:eastAsia="仿宋_GB2312" w:cs="仿宋_GB2312"/>
          <w:sz w:val="30"/>
          <w:szCs w:val="30"/>
        </w:rPr>
        <w:t>1.通用合同条款执行《建设工程施工合同》</w:t>
      </w:r>
      <w:r>
        <w:rPr>
          <w:rFonts w:hint="eastAsia" w:ascii="仿宋_GB2312" w:hAnsi="仿宋_GB2312" w:eastAsia="仿宋_GB2312" w:cs="仿宋_GB2312"/>
          <w:bCs/>
          <w:color w:val="000000"/>
          <w:sz w:val="30"/>
          <w:szCs w:val="30"/>
        </w:rPr>
        <w:t>（GF-2017-0201）的“通用合同条款”，此处略。</w:t>
      </w:r>
    </w:p>
    <w:p w14:paraId="7DB25C12">
      <w:pPr>
        <w:jc w:val="left"/>
        <w:rPr>
          <w:rFonts w:ascii="仿宋_GB2312" w:hAnsi="仿宋_GB2312" w:eastAsia="仿宋_GB2312" w:cs="仿宋_GB2312"/>
          <w:bCs/>
          <w:color w:val="000000"/>
          <w:sz w:val="30"/>
          <w:szCs w:val="30"/>
        </w:rPr>
      </w:pPr>
      <w:r>
        <w:rPr>
          <w:rFonts w:hint="eastAsia" w:ascii="仿宋_GB2312" w:hAnsi="仿宋_GB2312" w:eastAsia="仿宋_GB2312" w:cs="仿宋_GB2312"/>
          <w:bCs/>
          <w:color w:val="000000"/>
          <w:sz w:val="30"/>
          <w:szCs w:val="30"/>
        </w:rPr>
        <w:t>2.通用合同条款中若与专用合同条款冲突时，以专用合同条款为准。</w:t>
      </w:r>
    </w:p>
    <w:p w14:paraId="53366E9E">
      <w:pPr>
        <w:pStyle w:val="2"/>
        <w:jc w:val="center"/>
        <w:rPr>
          <w:rFonts w:ascii="华文中宋" w:hAnsi="华文中宋" w:eastAsia="华文中宋"/>
          <w:sz w:val="44"/>
          <w:szCs w:val="44"/>
        </w:rPr>
      </w:pPr>
      <w:r>
        <w:rPr>
          <w:rFonts w:ascii="华文中宋" w:hAnsi="华文中宋" w:eastAsia="华文中宋"/>
          <w:sz w:val="44"/>
          <w:szCs w:val="44"/>
        </w:rPr>
        <w:br w:type="page"/>
      </w:r>
      <w:r>
        <w:rPr>
          <w:rFonts w:ascii="华文中宋" w:hAnsi="华文中宋" w:eastAsia="华文中宋"/>
          <w:sz w:val="44"/>
          <w:szCs w:val="44"/>
        </w:rPr>
        <w:t xml:space="preserve">第三部分 </w:t>
      </w:r>
      <w:r>
        <w:rPr>
          <w:rFonts w:hint="eastAsia" w:ascii="华文中宋" w:hAnsi="华文中宋" w:eastAsia="华文中宋"/>
          <w:sz w:val="44"/>
          <w:szCs w:val="44"/>
        </w:rPr>
        <w:t>专用合同条款</w:t>
      </w:r>
      <w:bookmarkEnd w:id="18"/>
    </w:p>
    <w:p w14:paraId="53057664">
      <w:pPr>
        <w:pStyle w:val="3"/>
        <w:spacing w:before="120" w:after="120" w:line="360" w:lineRule="auto"/>
        <w:rPr>
          <w:rFonts w:ascii="Times New Roman" w:hAnsi="Times New Roman" w:eastAsia="黑体"/>
          <w:b w:val="0"/>
          <w:color w:val="000000"/>
          <w:sz w:val="32"/>
          <w:szCs w:val="32"/>
        </w:rPr>
      </w:pPr>
      <w:bookmarkStart w:id="19" w:name="_Toc351203633"/>
      <w:r>
        <w:rPr>
          <w:rFonts w:ascii="Times New Roman" w:hAnsi="Times New Roman" w:eastAsia="黑体"/>
          <w:b w:val="0"/>
          <w:color w:val="000000"/>
          <w:sz w:val="32"/>
          <w:szCs w:val="32"/>
        </w:rPr>
        <w:t>1</w:t>
      </w:r>
      <w:bookmarkStart w:id="20" w:name="_Toc296944495"/>
      <w:bookmarkStart w:id="21" w:name="_Toc292559866"/>
      <w:bookmarkStart w:id="22" w:name="_Toc297048342"/>
      <w:bookmarkStart w:id="23" w:name="_Toc296503156"/>
      <w:bookmarkStart w:id="24" w:name="_Toc292559361"/>
      <w:bookmarkStart w:id="25" w:name="_Toc296891196"/>
      <w:bookmarkStart w:id="26" w:name="_Toc296347155"/>
      <w:bookmarkStart w:id="27" w:name="_Toc296346657"/>
      <w:bookmarkStart w:id="28" w:name="_Toc296890984"/>
      <w:bookmarkStart w:id="29" w:name="_Toc297120456"/>
      <w:r>
        <w:rPr>
          <w:rFonts w:ascii="Times New Roman" w:hAnsi="Times New Roman" w:eastAsia="黑体"/>
          <w:b w:val="0"/>
          <w:color w:val="000000"/>
          <w:sz w:val="32"/>
          <w:szCs w:val="32"/>
        </w:rPr>
        <w:t>. 一般约定</w:t>
      </w:r>
      <w:bookmarkEnd w:id="19"/>
    </w:p>
    <w:bookmarkEnd w:id="20"/>
    <w:bookmarkEnd w:id="21"/>
    <w:bookmarkEnd w:id="22"/>
    <w:bookmarkEnd w:id="23"/>
    <w:bookmarkEnd w:id="24"/>
    <w:bookmarkEnd w:id="25"/>
    <w:bookmarkEnd w:id="26"/>
    <w:bookmarkEnd w:id="27"/>
    <w:bookmarkEnd w:id="28"/>
    <w:bookmarkEnd w:id="29"/>
    <w:p w14:paraId="4CA80EAA">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1.1 词语定义</w:t>
      </w:r>
    </w:p>
    <w:p w14:paraId="16057BC1">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1.1.1合同</w:t>
      </w:r>
    </w:p>
    <w:p w14:paraId="131C554F">
      <w:pPr>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1.1.1.10其他合同文件包括：</w:t>
      </w:r>
      <w:r>
        <w:rPr>
          <w:rFonts w:ascii="Times New Roman" w:hAnsi="Times New Roman" w:eastAsia="仿宋_GB2312"/>
          <w:color w:val="000000"/>
          <w:kern w:val="0"/>
          <w:sz w:val="30"/>
          <w:szCs w:val="32"/>
          <w:u w:val="single"/>
        </w:rPr>
        <w:t>是指经合同当事人约定的与工程施工有关的具有合同约束力的文件或书面协议</w:t>
      </w:r>
      <w:r>
        <w:rPr>
          <w:rFonts w:hint="eastAsia" w:ascii="Times New Roman" w:hAnsi="Times New Roman" w:eastAsia="仿宋_GB2312"/>
          <w:color w:val="000000"/>
          <w:kern w:val="0"/>
          <w:sz w:val="30"/>
          <w:szCs w:val="32"/>
          <w:u w:val="single"/>
        </w:rPr>
        <w:t>。</w:t>
      </w:r>
    </w:p>
    <w:p w14:paraId="6C88714A">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1.1.2 合同当事人及其他相关方</w:t>
      </w:r>
    </w:p>
    <w:p w14:paraId="6A7F763E">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1.1.2.4监理人：</w:t>
      </w:r>
    </w:p>
    <w:p w14:paraId="352336AE">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名    称：</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14:paraId="077553EF">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资质类别和等级：</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587F3B71">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联系电话：</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5BC5F608">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电子信箱：</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FE74BAF">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通信地址：</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304F9F08">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1.1.3 工程和设备</w:t>
      </w:r>
    </w:p>
    <w:p w14:paraId="2C45572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1.1.3.7 作为施工现场组成部分的其他场所包括：</w:t>
      </w:r>
      <w:r>
        <w:rPr>
          <w:rFonts w:hint="eastAsia" w:ascii="Times New Roman" w:hAnsi="Times New Roman" w:eastAsia="仿宋_GB2312"/>
          <w:color w:val="000000"/>
          <w:sz w:val="30"/>
          <w:szCs w:val="32"/>
          <w:u w:val="single"/>
        </w:rPr>
        <w:t>符合通用合同条款规定的发包人提供的施工场地</w:t>
      </w:r>
      <w:r>
        <w:rPr>
          <w:rFonts w:ascii="Times New Roman" w:hAnsi="Times New Roman" w:eastAsia="仿宋_GB2312"/>
          <w:color w:val="000000"/>
          <w:sz w:val="30"/>
          <w:szCs w:val="32"/>
        </w:rPr>
        <w:t>。</w:t>
      </w:r>
    </w:p>
    <w:p w14:paraId="1F1EB28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1.1.3.9 永久占地包括：</w:t>
      </w:r>
      <w:r>
        <w:rPr>
          <w:rFonts w:hint="eastAsia" w:ascii="Times New Roman" w:hAnsi="Times New Roman" w:eastAsia="仿宋_GB2312"/>
          <w:color w:val="000000"/>
          <w:sz w:val="30"/>
          <w:szCs w:val="32"/>
          <w:u w:val="single"/>
        </w:rPr>
        <w:t>用地红线范围内本工程施工场所</w:t>
      </w:r>
      <w:r>
        <w:rPr>
          <w:rFonts w:ascii="Times New Roman" w:hAnsi="Times New Roman" w:eastAsia="仿宋_GB2312"/>
          <w:color w:val="000000"/>
          <w:kern w:val="0"/>
          <w:sz w:val="30"/>
          <w:szCs w:val="32"/>
        </w:rPr>
        <w:t>。</w:t>
      </w:r>
    </w:p>
    <w:p w14:paraId="1A0510B4">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1.1.3.10 临时占地包括：</w:t>
      </w:r>
      <w:r>
        <w:rPr>
          <w:rFonts w:hint="eastAsia" w:ascii="Times New Roman" w:hAnsi="Times New Roman" w:eastAsia="仿宋_GB2312"/>
          <w:color w:val="000000"/>
          <w:sz w:val="30"/>
          <w:szCs w:val="32"/>
          <w:u w:val="single"/>
        </w:rPr>
        <w:t>双方在合同履行过程中确定</w:t>
      </w:r>
      <w:r>
        <w:rPr>
          <w:rFonts w:ascii="Times New Roman" w:hAnsi="Times New Roman" w:eastAsia="仿宋_GB2312"/>
          <w:color w:val="000000"/>
          <w:kern w:val="0"/>
          <w:sz w:val="30"/>
          <w:szCs w:val="32"/>
        </w:rPr>
        <w:t>。</w:t>
      </w:r>
    </w:p>
    <w:p w14:paraId="0603E866">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 xml:space="preserve">1.3法律 </w:t>
      </w:r>
    </w:p>
    <w:p w14:paraId="786D6E1A">
      <w:pPr>
        <w:autoSpaceDE w:val="0"/>
        <w:autoSpaceDN w:val="0"/>
        <w:adjustRightInd w:val="0"/>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适用于合同的其他规范性文件</w:t>
      </w:r>
      <w:r>
        <w:rPr>
          <w:rFonts w:hint="eastAsia" w:ascii="Times New Roman" w:hAnsi="Times New Roman" w:eastAsia="仿宋_GB2312"/>
          <w:color w:val="000000"/>
          <w:sz w:val="30"/>
          <w:szCs w:val="32"/>
        </w:rPr>
        <w:t>：</w:t>
      </w:r>
      <w:r>
        <w:rPr>
          <w:rFonts w:hint="eastAsia" w:ascii="Times New Roman" w:hAnsi="Times New Roman" w:eastAsia="仿宋_GB2312"/>
          <w:color w:val="000000"/>
          <w:sz w:val="30"/>
          <w:szCs w:val="32"/>
          <w:u w:val="single"/>
        </w:rPr>
        <w:t>执行通用合同条款</w:t>
      </w:r>
      <w:r>
        <w:rPr>
          <w:rFonts w:ascii="Times New Roman" w:hAnsi="Times New Roman" w:eastAsia="仿宋_GB2312"/>
          <w:color w:val="000000"/>
          <w:sz w:val="30"/>
          <w:szCs w:val="32"/>
        </w:rPr>
        <w:t>。</w:t>
      </w:r>
    </w:p>
    <w:p w14:paraId="216B32AA">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1.4 标准和规范</w:t>
      </w:r>
    </w:p>
    <w:p w14:paraId="6DC2FDDB">
      <w:pPr>
        <w:spacing w:line="360" w:lineRule="auto"/>
        <w:ind w:firstLine="600" w:firstLineChars="200"/>
        <w:rPr>
          <w:rFonts w:ascii="Times New Roman" w:hAnsi="Times New Roman" w:eastAsia="仿宋_GB2312"/>
          <w:sz w:val="30"/>
          <w:szCs w:val="32"/>
        </w:rPr>
      </w:pPr>
      <w:r>
        <w:rPr>
          <w:rFonts w:ascii="Times New Roman" w:hAnsi="Times New Roman" w:eastAsia="仿宋_GB2312"/>
          <w:color w:val="000000"/>
          <w:sz w:val="30"/>
          <w:szCs w:val="32"/>
        </w:rPr>
        <w:t>1.4.1适用于工程的标准规范包括：</w:t>
      </w:r>
      <w:r>
        <w:rPr>
          <w:rFonts w:hint="eastAsia" w:ascii="Times New Roman" w:hAnsi="Times New Roman" w:eastAsia="仿宋_GB2312"/>
          <w:sz w:val="30"/>
          <w:szCs w:val="32"/>
          <w:u w:val="single"/>
        </w:rPr>
        <w:t>现行施工验收规范及相关部门规范标准</w:t>
      </w:r>
      <w:r>
        <w:rPr>
          <w:rFonts w:ascii="Times New Roman" w:hAnsi="Times New Roman" w:eastAsia="仿宋_GB2312"/>
          <w:sz w:val="30"/>
          <w:szCs w:val="32"/>
        </w:rPr>
        <w:t>。</w:t>
      </w:r>
    </w:p>
    <w:p w14:paraId="1C7C7123">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1.5 合同文件的优先顺序</w:t>
      </w:r>
    </w:p>
    <w:p w14:paraId="03BC33C3">
      <w:pPr>
        <w:spacing w:line="360" w:lineRule="auto"/>
        <w:ind w:firstLine="600" w:firstLineChars="20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合同文件组成及优先顺序为：</w:t>
      </w:r>
      <w:r>
        <w:rPr>
          <w:rFonts w:hint="eastAsia" w:ascii="Times New Roman" w:hAnsi="Times New Roman" w:eastAsia="仿宋_GB2312"/>
          <w:color w:val="000000"/>
          <w:sz w:val="30"/>
          <w:szCs w:val="32"/>
          <w:u w:val="single"/>
        </w:rPr>
        <w:t>执行通用合同条款</w:t>
      </w:r>
      <w:r>
        <w:rPr>
          <w:rFonts w:ascii="Times New Roman" w:hAnsi="Times New Roman" w:eastAsia="仿宋_GB2312"/>
          <w:color w:val="000000"/>
          <w:sz w:val="30"/>
          <w:szCs w:val="32"/>
        </w:rPr>
        <w:t>。</w:t>
      </w:r>
    </w:p>
    <w:p w14:paraId="7F9D2F5B">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1.6 图纸和承包人文件</w:t>
      </w:r>
      <w:r>
        <w:rPr>
          <w:rFonts w:ascii="Times New Roman" w:hAnsi="Times New Roman" w:eastAsia="黑体"/>
          <w:color w:val="000000"/>
          <w:sz w:val="30"/>
          <w:szCs w:val="32"/>
        </w:rPr>
        <w:tab/>
      </w:r>
    </w:p>
    <w:p w14:paraId="42EB2AB5">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1.6.1 图纸的提供</w:t>
      </w:r>
    </w:p>
    <w:p w14:paraId="4D39E2D6">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发包人向承包人提供图纸的期限：</w:t>
      </w:r>
      <w:r>
        <w:rPr>
          <w:rFonts w:hint="eastAsia" w:ascii="Times New Roman" w:hAnsi="Times New Roman" w:eastAsia="仿宋_GB2312"/>
          <w:color w:val="000000"/>
          <w:sz w:val="30"/>
          <w:szCs w:val="32"/>
          <w:u w:val="single"/>
        </w:rPr>
        <w:t>开工前</w:t>
      </w:r>
      <w:r>
        <w:rPr>
          <w:rFonts w:ascii="Times New Roman" w:hAnsi="Times New Roman" w:eastAsia="仿宋_GB2312"/>
          <w:color w:val="000000"/>
          <w:sz w:val="30"/>
          <w:szCs w:val="32"/>
        </w:rPr>
        <w:t>；</w:t>
      </w:r>
    </w:p>
    <w:p w14:paraId="4790287C">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发包人向承包人提供图纸的数量：</w:t>
      </w:r>
      <w:r>
        <w:rPr>
          <w:rFonts w:hint="eastAsia" w:ascii="Times New Roman" w:hAnsi="Times New Roman" w:eastAsia="仿宋_GB2312"/>
          <w:color w:val="000000"/>
          <w:sz w:val="30"/>
          <w:szCs w:val="32"/>
          <w:u w:val="single"/>
        </w:rPr>
        <w:t>2套</w:t>
      </w:r>
      <w:r>
        <w:rPr>
          <w:rFonts w:ascii="Times New Roman" w:hAnsi="Times New Roman" w:eastAsia="仿宋_GB2312"/>
          <w:color w:val="000000"/>
          <w:sz w:val="30"/>
          <w:szCs w:val="32"/>
        </w:rPr>
        <w:t>；</w:t>
      </w:r>
    </w:p>
    <w:p w14:paraId="1C46615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1.6.5 现场图纸准备</w:t>
      </w:r>
    </w:p>
    <w:p w14:paraId="640116FA">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关于现场图纸准备的约定：</w:t>
      </w:r>
      <w:r>
        <w:rPr>
          <w:rFonts w:hint="eastAsia" w:ascii="Times New Roman" w:hAnsi="Times New Roman" w:eastAsia="仿宋_GB2312"/>
          <w:color w:val="000000"/>
          <w:sz w:val="30"/>
          <w:szCs w:val="32"/>
          <w:u w:val="single"/>
        </w:rPr>
        <w:t>执行通用合同条款</w:t>
      </w:r>
      <w:r>
        <w:rPr>
          <w:rFonts w:ascii="Times New Roman" w:hAnsi="Times New Roman" w:eastAsia="仿宋_GB2312"/>
          <w:color w:val="000000"/>
          <w:sz w:val="30"/>
          <w:szCs w:val="32"/>
        </w:rPr>
        <w:t>。</w:t>
      </w:r>
    </w:p>
    <w:p w14:paraId="6D834EF1">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1.7 联络</w:t>
      </w:r>
    </w:p>
    <w:p w14:paraId="2EB4C2F7">
      <w:pPr>
        <w:spacing w:line="360" w:lineRule="auto"/>
        <w:ind w:firstLine="600" w:firstLineChars="200"/>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1.7.1发包人和承包人应当在</w:t>
      </w:r>
      <w:r>
        <w:rPr>
          <w:rFonts w:hint="eastAsia"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sz w:val="30"/>
          <w:szCs w:val="32"/>
          <w:u w:val="single"/>
        </w:rPr>
        <w:t xml:space="preserve">7 </w:t>
      </w:r>
      <w:r>
        <w:rPr>
          <w:rFonts w:ascii="Times New Roman" w:hAnsi="Times New Roman" w:eastAsia="仿宋_GB2312"/>
          <w:color w:val="000000"/>
          <w:kern w:val="0"/>
          <w:sz w:val="30"/>
          <w:szCs w:val="32"/>
        </w:rPr>
        <w:t>天内将与合同有关的通知、批准、证明、证书、指示、指令、要求、请求、同意、意见、确定和决定等书面函件送达对方当事人</w:t>
      </w:r>
      <w:r>
        <w:rPr>
          <w:rFonts w:hint="eastAsia" w:ascii="Times New Roman" w:hAnsi="Times New Roman" w:eastAsia="仿宋_GB2312"/>
          <w:color w:val="000000"/>
          <w:kern w:val="0"/>
          <w:sz w:val="30"/>
          <w:szCs w:val="32"/>
        </w:rPr>
        <w:t>。</w:t>
      </w:r>
    </w:p>
    <w:p w14:paraId="74ED592C">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1.7.2 发包人接收文件的地点：</w:t>
      </w:r>
      <w:r>
        <w:rPr>
          <w:rFonts w:hint="eastAsia" w:ascii="Times New Roman" w:hAnsi="Times New Roman" w:eastAsia="仿宋_GB2312"/>
          <w:color w:val="000000"/>
          <w:sz w:val="30"/>
          <w:szCs w:val="32"/>
          <w:u w:val="single"/>
        </w:rPr>
        <w:t xml:space="preserve">发包人办公室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kern w:val="0"/>
          <w:sz w:val="30"/>
          <w:szCs w:val="32"/>
        </w:rPr>
        <w:t>；</w:t>
      </w:r>
    </w:p>
    <w:p w14:paraId="234ABD61">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发包人指定的接收人为：</w:t>
      </w:r>
      <w:r>
        <w:rPr>
          <w:rFonts w:hint="eastAsia" w:ascii="Times New Roman" w:hAnsi="Times New Roman" w:eastAsia="仿宋_GB2312"/>
          <w:color w:val="000000"/>
          <w:sz w:val="30"/>
          <w:szCs w:val="32"/>
          <w:u w:val="single"/>
        </w:rPr>
        <w:t>发包人驻工地代表</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kern w:val="0"/>
          <w:sz w:val="30"/>
          <w:szCs w:val="32"/>
        </w:rPr>
        <w:t>。</w:t>
      </w:r>
    </w:p>
    <w:p w14:paraId="70EF4B00">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承包人接收文件的地点：</w:t>
      </w:r>
      <w:r>
        <w:rPr>
          <w:rFonts w:hint="eastAsia" w:ascii="Times New Roman" w:hAnsi="Times New Roman" w:eastAsia="仿宋_GB2312"/>
          <w:color w:val="000000"/>
          <w:sz w:val="30"/>
          <w:szCs w:val="32"/>
          <w:u w:val="single"/>
        </w:rPr>
        <w:t xml:space="preserve">项目所在地承包人项目部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7513C748">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承包人指定的接收人为：</w:t>
      </w:r>
      <w:r>
        <w:rPr>
          <w:rFonts w:hint="eastAsia" w:ascii="Times New Roman" w:hAnsi="Times New Roman" w:eastAsia="仿宋_GB2312"/>
          <w:color w:val="000000"/>
          <w:sz w:val="30"/>
          <w:szCs w:val="32"/>
          <w:u w:val="single"/>
        </w:rPr>
        <w:t>承包人项目经理</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79FAFD45">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监理人接收文件的地点：</w:t>
      </w:r>
      <w:r>
        <w:rPr>
          <w:rFonts w:hint="eastAsia" w:ascii="Times New Roman" w:hAnsi="Times New Roman" w:eastAsia="仿宋_GB2312"/>
          <w:color w:val="000000"/>
          <w:sz w:val="30"/>
          <w:szCs w:val="32"/>
          <w:u w:val="single"/>
        </w:rPr>
        <w:t xml:space="preserve">项目所在地监理人项目部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5671525E">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监理人指定的接收人为：</w:t>
      </w:r>
      <w:r>
        <w:rPr>
          <w:rFonts w:hint="eastAsia" w:ascii="Times New Roman" w:hAnsi="Times New Roman" w:eastAsia="仿宋_GB2312"/>
          <w:color w:val="000000"/>
          <w:sz w:val="30"/>
          <w:szCs w:val="32"/>
          <w:u w:val="single"/>
        </w:rPr>
        <w:t>监理工程师</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54A333E1">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1.11 知识产权</w:t>
      </w:r>
    </w:p>
    <w:p w14:paraId="5595071F">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1.11.1关于发包人提供给承包人的图纸、发包人为实施工程自行编制或委托编制的技术规范以及反映发包人关于合同要求或其他类似性质的文件的著作权的归属：</w:t>
      </w:r>
      <w:r>
        <w:rPr>
          <w:rFonts w:hint="eastAsia" w:ascii="Times New Roman" w:hAnsi="Times New Roman" w:eastAsia="仿宋_GB2312"/>
          <w:color w:val="000000"/>
          <w:sz w:val="30"/>
          <w:szCs w:val="32"/>
          <w:u w:val="single"/>
        </w:rPr>
        <w:t>执行通用合同条款</w:t>
      </w:r>
      <w:r>
        <w:rPr>
          <w:rFonts w:ascii="Times New Roman" w:hAnsi="Times New Roman" w:eastAsia="仿宋_GB2312"/>
          <w:color w:val="000000"/>
          <w:sz w:val="30"/>
          <w:szCs w:val="32"/>
        </w:rPr>
        <w:t>。</w:t>
      </w:r>
    </w:p>
    <w:p w14:paraId="336F62CE">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关于发包人提供的上述文件的使用限制的要求：</w:t>
      </w:r>
      <w:r>
        <w:rPr>
          <w:rFonts w:hint="eastAsia" w:ascii="Times New Roman" w:hAnsi="Times New Roman" w:eastAsia="仿宋_GB2312"/>
          <w:color w:val="000000"/>
          <w:sz w:val="30"/>
          <w:szCs w:val="32"/>
          <w:u w:val="single"/>
        </w:rPr>
        <w:t>执行通用合同条款</w:t>
      </w:r>
      <w:r>
        <w:rPr>
          <w:rFonts w:ascii="Times New Roman" w:hAnsi="Times New Roman" w:eastAsia="仿宋_GB2312"/>
          <w:color w:val="000000"/>
          <w:sz w:val="30"/>
          <w:szCs w:val="32"/>
        </w:rPr>
        <w:t>。</w:t>
      </w:r>
    </w:p>
    <w:p w14:paraId="2D224BB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1.11.2 关于承包人为实施工程所编制文件的著作权的归属：</w:t>
      </w:r>
      <w:r>
        <w:rPr>
          <w:rFonts w:hint="eastAsia" w:ascii="Times New Roman" w:hAnsi="Times New Roman" w:eastAsia="仿宋_GB2312"/>
          <w:color w:val="000000"/>
          <w:sz w:val="30"/>
          <w:szCs w:val="32"/>
          <w:u w:val="single"/>
        </w:rPr>
        <w:t>执行通用合同条款</w:t>
      </w:r>
      <w:r>
        <w:rPr>
          <w:rFonts w:ascii="Times New Roman" w:hAnsi="Times New Roman" w:eastAsia="仿宋_GB2312"/>
          <w:color w:val="000000"/>
          <w:sz w:val="30"/>
          <w:szCs w:val="32"/>
        </w:rPr>
        <w:t>。</w:t>
      </w:r>
    </w:p>
    <w:p w14:paraId="640DF05E">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关于承包人提供的上述文件的使用限制的要求：</w:t>
      </w:r>
      <w:r>
        <w:rPr>
          <w:rFonts w:hint="eastAsia" w:ascii="Times New Roman" w:hAnsi="Times New Roman" w:eastAsia="仿宋_GB2312"/>
          <w:color w:val="000000"/>
          <w:sz w:val="30"/>
          <w:szCs w:val="32"/>
          <w:u w:val="single"/>
        </w:rPr>
        <w:t>执行通用合同条款</w:t>
      </w:r>
      <w:r>
        <w:rPr>
          <w:rFonts w:ascii="Times New Roman" w:hAnsi="Times New Roman" w:eastAsia="仿宋_GB2312"/>
          <w:color w:val="000000"/>
          <w:sz w:val="30"/>
          <w:szCs w:val="32"/>
        </w:rPr>
        <w:t>。</w:t>
      </w:r>
    </w:p>
    <w:p w14:paraId="25DE5337">
      <w:pPr>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sz w:val="30"/>
          <w:szCs w:val="32"/>
        </w:rPr>
        <w:t>1.11.4 承包人在施工过程中所采用的专利、专有技术、技术秘密的使用费的承担方式：</w:t>
      </w:r>
      <w:r>
        <w:rPr>
          <w:rFonts w:hint="eastAsia" w:ascii="Times New Roman" w:hAnsi="Times New Roman" w:eastAsia="仿宋_GB2312"/>
          <w:color w:val="000000"/>
          <w:sz w:val="30"/>
          <w:szCs w:val="32"/>
          <w:u w:val="single"/>
        </w:rPr>
        <w:t>执行通用合同条款</w:t>
      </w:r>
      <w:r>
        <w:rPr>
          <w:rFonts w:ascii="Times New Roman" w:hAnsi="Times New Roman" w:eastAsia="仿宋_GB2312"/>
          <w:color w:val="000000"/>
          <w:kern w:val="0"/>
          <w:sz w:val="30"/>
          <w:szCs w:val="32"/>
        </w:rPr>
        <w:t>。</w:t>
      </w:r>
    </w:p>
    <w:p w14:paraId="3CB4B950">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1.13工程量清单错误的修正</w:t>
      </w:r>
    </w:p>
    <w:p w14:paraId="144B20D9">
      <w:pPr>
        <w:spacing w:line="360" w:lineRule="auto"/>
        <w:ind w:firstLine="600" w:firstLineChars="200"/>
        <w:rPr>
          <w:rFonts w:ascii="Times New Roman" w:hAnsi="Times New Roman" w:eastAsia="仿宋_GB2312"/>
          <w:color w:val="000000"/>
          <w:sz w:val="30"/>
          <w:szCs w:val="32"/>
        </w:rPr>
      </w:pPr>
      <w:r>
        <w:rPr>
          <w:rFonts w:hint="eastAsia" w:ascii="Times New Roman" w:hAnsi="Times New Roman" w:eastAsia="仿宋_GB2312"/>
          <w:color w:val="000000"/>
          <w:sz w:val="30"/>
          <w:szCs w:val="32"/>
        </w:rPr>
        <w:t>出现工程量清单错误时，是否调整合同价格：</w:t>
      </w:r>
      <w:r>
        <w:rPr>
          <w:rFonts w:hint="eastAsia" w:ascii="Times New Roman" w:hAnsi="Times New Roman" w:eastAsia="仿宋_GB2312"/>
          <w:color w:val="000000"/>
          <w:sz w:val="30"/>
          <w:szCs w:val="32"/>
          <w:u w:val="single"/>
        </w:rPr>
        <w:t>执行通用合同条款</w:t>
      </w:r>
      <w:r>
        <w:rPr>
          <w:rFonts w:ascii="Times New Roman" w:hAnsi="Times New Roman" w:eastAsia="仿宋_GB2312"/>
          <w:color w:val="000000"/>
          <w:sz w:val="30"/>
          <w:szCs w:val="32"/>
          <w:u w:val="single"/>
        </w:rPr>
        <w:t xml:space="preserve"> </w:t>
      </w:r>
      <w:r>
        <w:rPr>
          <w:rFonts w:ascii="Times New Roman" w:hAnsi="Times New Roman" w:eastAsia="仿宋_GB2312"/>
          <w:color w:val="000000"/>
          <w:kern w:val="0"/>
          <w:sz w:val="30"/>
          <w:szCs w:val="32"/>
        </w:rPr>
        <w:t>。</w:t>
      </w:r>
    </w:p>
    <w:p w14:paraId="6B706C39">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允许调整合同价格的工程量偏差范围：</w:t>
      </w:r>
      <w:r>
        <w:rPr>
          <w:rFonts w:hint="eastAsia" w:ascii="Times New Roman" w:hAnsi="Times New Roman" w:eastAsia="仿宋_GB2312"/>
          <w:color w:val="000000"/>
          <w:sz w:val="30"/>
          <w:szCs w:val="32"/>
          <w:u w:val="single"/>
        </w:rPr>
        <w:t xml:space="preserve">据实结算 </w:t>
      </w:r>
      <w:r>
        <w:rPr>
          <w:rFonts w:ascii="Times New Roman" w:hAnsi="Times New Roman" w:eastAsia="仿宋_GB2312"/>
          <w:color w:val="000000"/>
          <w:kern w:val="0"/>
          <w:sz w:val="30"/>
          <w:szCs w:val="32"/>
        </w:rPr>
        <w:t>。</w:t>
      </w:r>
    </w:p>
    <w:p w14:paraId="4A17B81D">
      <w:pPr>
        <w:pStyle w:val="3"/>
        <w:spacing w:before="120" w:after="120" w:line="360" w:lineRule="auto"/>
        <w:rPr>
          <w:rFonts w:ascii="Times New Roman" w:hAnsi="Times New Roman" w:eastAsia="黑体"/>
          <w:b w:val="0"/>
          <w:color w:val="000000"/>
          <w:sz w:val="32"/>
          <w:szCs w:val="32"/>
        </w:rPr>
      </w:pPr>
      <w:bookmarkStart w:id="30" w:name="_Toc351203634"/>
      <w:r>
        <w:rPr>
          <w:rFonts w:ascii="Times New Roman" w:hAnsi="Times New Roman" w:eastAsia="黑体"/>
          <w:b w:val="0"/>
          <w:color w:val="000000"/>
          <w:sz w:val="32"/>
          <w:szCs w:val="32"/>
        </w:rPr>
        <w:t>2</w:t>
      </w:r>
      <w:bookmarkStart w:id="31" w:name="_Toc292559867"/>
      <w:bookmarkStart w:id="32" w:name="_Toc292559362"/>
      <w:bookmarkStart w:id="33" w:name="_Toc297048343"/>
      <w:bookmarkStart w:id="34" w:name="_Toc296347156"/>
      <w:bookmarkStart w:id="35" w:name="_Toc297120457"/>
      <w:bookmarkStart w:id="36" w:name="_Toc296944496"/>
      <w:bookmarkStart w:id="37" w:name="_Toc296503157"/>
      <w:bookmarkStart w:id="38" w:name="_Toc296891197"/>
      <w:bookmarkStart w:id="39" w:name="_Toc296346658"/>
      <w:bookmarkStart w:id="40" w:name="_Toc296890985"/>
      <w:r>
        <w:rPr>
          <w:rFonts w:ascii="Times New Roman" w:hAnsi="Times New Roman" w:eastAsia="黑体"/>
          <w:b w:val="0"/>
          <w:color w:val="000000"/>
          <w:sz w:val="32"/>
          <w:szCs w:val="32"/>
        </w:rPr>
        <w:t>. 发包人</w:t>
      </w:r>
      <w:bookmarkEnd w:id="30"/>
    </w:p>
    <w:bookmarkEnd w:id="31"/>
    <w:bookmarkEnd w:id="32"/>
    <w:bookmarkEnd w:id="33"/>
    <w:bookmarkEnd w:id="34"/>
    <w:bookmarkEnd w:id="35"/>
    <w:bookmarkEnd w:id="36"/>
    <w:bookmarkEnd w:id="37"/>
    <w:bookmarkEnd w:id="38"/>
    <w:bookmarkEnd w:id="39"/>
    <w:bookmarkEnd w:id="40"/>
    <w:p w14:paraId="69805F58">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2.2 发包人代表</w:t>
      </w:r>
    </w:p>
    <w:p w14:paraId="556DF599">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发包人代表：</w:t>
      </w:r>
    </w:p>
    <w:p w14:paraId="29A1AC9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姓    名：</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327F2E1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身份证号：</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292414A">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职    务：</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693A945E">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联系电话：</w:t>
      </w:r>
      <w:r>
        <w:rPr>
          <w:rFonts w:ascii="Times New Roman" w:hAnsi="Times New Roman" w:eastAsia="仿宋_GB2312"/>
          <w:color w:val="000000"/>
          <w:sz w:val="30"/>
          <w:szCs w:val="32"/>
          <w:u w:val="single"/>
        </w:rPr>
        <w:t>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666A940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电子信箱：</w:t>
      </w:r>
      <w:r>
        <w:rPr>
          <w:rFonts w:ascii="Times New Roman" w:hAnsi="Times New Roman" w:eastAsia="仿宋_GB2312"/>
          <w:color w:val="000000"/>
          <w:sz w:val="30"/>
          <w:szCs w:val="32"/>
          <w:u w:val="single"/>
        </w:rPr>
        <w:t>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5527FFB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通信地址：</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14:paraId="37085716">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发包人对发包人代表的授权范围如下：</w:t>
      </w:r>
      <w:r>
        <w:rPr>
          <w:rFonts w:hint="eastAsia" w:ascii="Times New Roman" w:hAnsi="Times New Roman" w:eastAsia="仿宋_GB2312"/>
          <w:color w:val="000000"/>
          <w:sz w:val="30"/>
          <w:szCs w:val="32"/>
          <w:u w:val="single"/>
        </w:rPr>
        <w:t>督促指导监理工程师行使职权，协调施工现场各方的关系，协调工程质量、进度和安全文明中存在的问题，解决有关设计和技术签证，办理签认现场经济技术签证，审核工程进度报表</w:t>
      </w:r>
      <w:r>
        <w:rPr>
          <w:rFonts w:ascii="Times New Roman" w:hAnsi="Times New Roman" w:eastAsia="仿宋_GB2312"/>
          <w:color w:val="000000"/>
          <w:sz w:val="30"/>
          <w:szCs w:val="32"/>
          <w:u w:val="single"/>
        </w:rPr>
        <w:t>。</w:t>
      </w:r>
    </w:p>
    <w:p w14:paraId="0371F739">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2.4 施工现场、施工条件和基础资料的提供</w:t>
      </w:r>
    </w:p>
    <w:p w14:paraId="3635AFDF">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2.4.1 提供施工现场</w:t>
      </w:r>
    </w:p>
    <w:p w14:paraId="36DE956A">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关于发包人移交施工现场的期限要求：</w:t>
      </w:r>
      <w:r>
        <w:rPr>
          <w:rFonts w:hint="eastAsia" w:ascii="Times New Roman" w:hAnsi="Times New Roman" w:eastAsia="仿宋_GB2312"/>
          <w:color w:val="000000"/>
          <w:sz w:val="30"/>
          <w:szCs w:val="32"/>
          <w:u w:val="single"/>
        </w:rPr>
        <w:t>已具备施工条件。</w:t>
      </w:r>
    </w:p>
    <w:p w14:paraId="79E1D5C4">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2.4.2 提供施工条件</w:t>
      </w:r>
    </w:p>
    <w:p w14:paraId="4F683EC9">
      <w:pPr>
        <w:spacing w:line="360" w:lineRule="auto"/>
        <w:ind w:firstLine="600" w:firstLineChars="200"/>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关于发包人应负责提供施工</w:t>
      </w:r>
      <w:r>
        <w:rPr>
          <w:rFonts w:hint="eastAsia" w:ascii="Times New Roman" w:hAnsi="Times New Roman" w:eastAsia="仿宋_GB2312"/>
          <w:color w:val="000000"/>
          <w:sz w:val="30"/>
          <w:szCs w:val="32"/>
        </w:rPr>
        <w:t>所需要的条件，</w:t>
      </w:r>
      <w:r>
        <w:rPr>
          <w:rFonts w:ascii="Times New Roman" w:hAnsi="Times New Roman" w:eastAsia="仿宋_GB2312"/>
          <w:color w:val="000000"/>
          <w:sz w:val="30"/>
          <w:szCs w:val="32"/>
        </w:rPr>
        <w:t>包括：</w:t>
      </w:r>
      <w:r>
        <w:rPr>
          <w:rFonts w:hint="eastAsia" w:ascii="Times New Roman" w:hAnsi="Times New Roman" w:eastAsia="仿宋_GB2312"/>
          <w:color w:val="000000"/>
          <w:sz w:val="30"/>
          <w:szCs w:val="32"/>
          <w:u w:val="single"/>
        </w:rPr>
        <w:t>施工用水、用电由发包人指定接点，并满足施工要求，接点至施工现场段管道（线）、计量设备由承包人自行解决。单独计量，承包人承担实际发生费用。</w:t>
      </w:r>
    </w:p>
    <w:p w14:paraId="1FAE6483">
      <w:pPr>
        <w:pStyle w:val="3"/>
        <w:spacing w:before="120" w:after="120" w:line="360" w:lineRule="auto"/>
        <w:rPr>
          <w:rFonts w:ascii="Times New Roman" w:hAnsi="Times New Roman" w:eastAsia="黑体"/>
          <w:b w:val="0"/>
          <w:color w:val="000000"/>
          <w:sz w:val="32"/>
          <w:szCs w:val="32"/>
        </w:rPr>
      </w:pPr>
      <w:bookmarkStart w:id="41" w:name="_Toc351203635"/>
      <w:r>
        <w:rPr>
          <w:rFonts w:ascii="Times New Roman" w:hAnsi="Times New Roman" w:eastAsia="黑体"/>
          <w:b w:val="0"/>
          <w:color w:val="000000"/>
          <w:sz w:val="32"/>
          <w:szCs w:val="32"/>
        </w:rPr>
        <w:t>3</w:t>
      </w:r>
      <w:bookmarkStart w:id="42" w:name="_Toc296944497"/>
      <w:bookmarkStart w:id="43" w:name="_Toc296503158"/>
      <w:bookmarkStart w:id="44" w:name="_Toc292559868"/>
      <w:bookmarkStart w:id="45" w:name="_Toc296346659"/>
      <w:bookmarkStart w:id="46" w:name="_Toc296891198"/>
      <w:bookmarkStart w:id="47" w:name="_Toc296890986"/>
      <w:bookmarkStart w:id="48" w:name="_Toc296347157"/>
      <w:bookmarkStart w:id="49" w:name="_Toc297048344"/>
      <w:bookmarkStart w:id="50" w:name="_Toc297120458"/>
      <w:bookmarkStart w:id="51" w:name="_Toc292559363"/>
      <w:r>
        <w:rPr>
          <w:rFonts w:ascii="Times New Roman" w:hAnsi="Times New Roman" w:eastAsia="黑体"/>
          <w:b w:val="0"/>
          <w:color w:val="000000"/>
          <w:sz w:val="32"/>
          <w:szCs w:val="32"/>
        </w:rPr>
        <w:t>. 承包人</w:t>
      </w:r>
      <w:bookmarkEnd w:id="41"/>
    </w:p>
    <w:bookmarkEnd w:id="42"/>
    <w:bookmarkEnd w:id="43"/>
    <w:bookmarkEnd w:id="44"/>
    <w:bookmarkEnd w:id="45"/>
    <w:bookmarkEnd w:id="46"/>
    <w:bookmarkEnd w:id="47"/>
    <w:bookmarkEnd w:id="48"/>
    <w:bookmarkEnd w:id="49"/>
    <w:bookmarkEnd w:id="50"/>
    <w:bookmarkEnd w:id="51"/>
    <w:p w14:paraId="6C58E919">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3.1 承包人的一般义务</w:t>
      </w:r>
    </w:p>
    <w:p w14:paraId="75D51C46">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w:t>
      </w:r>
      <w:r>
        <w:rPr>
          <w:rFonts w:hint="eastAsia" w:ascii="Times New Roman" w:hAnsi="Times New Roman" w:eastAsia="仿宋_GB2312"/>
          <w:color w:val="000000"/>
          <w:kern w:val="0"/>
          <w:sz w:val="30"/>
          <w:szCs w:val="32"/>
        </w:rPr>
        <w:t>9</w:t>
      </w:r>
      <w:r>
        <w:rPr>
          <w:rFonts w:ascii="Times New Roman" w:hAnsi="Times New Roman" w:eastAsia="仿宋_GB2312"/>
          <w:color w:val="000000"/>
          <w:kern w:val="0"/>
          <w:sz w:val="30"/>
          <w:szCs w:val="32"/>
        </w:rPr>
        <w:t>）</w:t>
      </w:r>
      <w:r>
        <w:rPr>
          <w:rFonts w:ascii="Times New Roman" w:hAnsi="Times New Roman" w:eastAsia="仿宋_GB2312"/>
          <w:color w:val="000000"/>
          <w:sz w:val="30"/>
          <w:szCs w:val="32"/>
        </w:rPr>
        <w:t>承包人提交的竣工资料的内容：</w:t>
      </w:r>
      <w:r>
        <w:rPr>
          <w:rFonts w:hint="eastAsia" w:ascii="Times New Roman" w:hAnsi="Times New Roman" w:eastAsia="仿宋_GB2312"/>
          <w:color w:val="000000"/>
          <w:sz w:val="30"/>
          <w:szCs w:val="32"/>
          <w:u w:val="single"/>
        </w:rPr>
        <w:t xml:space="preserve">竣工资料及竣工图 </w:t>
      </w:r>
      <w:r>
        <w:rPr>
          <w:rFonts w:ascii="Times New Roman" w:hAnsi="Times New Roman" w:eastAsia="仿宋_GB2312"/>
          <w:color w:val="000000"/>
          <w:sz w:val="30"/>
          <w:szCs w:val="32"/>
        </w:rPr>
        <w:t>。</w:t>
      </w:r>
    </w:p>
    <w:p w14:paraId="29A0076C">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承包人需要提交的竣工资料套数：</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四套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857984A">
      <w:pPr>
        <w:spacing w:line="360" w:lineRule="auto"/>
        <w:ind w:left="638" w:leftChars="304"/>
        <w:jc w:val="left"/>
        <w:rPr>
          <w:rFonts w:ascii="Times New Roman" w:hAnsi="Times New Roman" w:eastAsia="仿宋_GB2312"/>
          <w:color w:val="000000"/>
          <w:sz w:val="30"/>
          <w:szCs w:val="32"/>
        </w:rPr>
      </w:pPr>
      <w:r>
        <w:rPr>
          <w:rFonts w:ascii="Times New Roman" w:hAnsi="Times New Roman" w:eastAsia="仿宋_GB2312"/>
          <w:color w:val="000000"/>
          <w:sz w:val="30"/>
          <w:szCs w:val="32"/>
        </w:rPr>
        <w:t>承包人提交的竣工资料的费用承担：</w:t>
      </w:r>
      <w:r>
        <w:rPr>
          <w:rFonts w:hint="eastAsia" w:ascii="Times New Roman" w:hAnsi="Times New Roman" w:eastAsia="仿宋_GB2312"/>
          <w:color w:val="000000"/>
          <w:sz w:val="30"/>
          <w:szCs w:val="32"/>
          <w:u w:val="single"/>
        </w:rPr>
        <w:t>由承包人承担</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DB31A25">
      <w:pPr>
        <w:spacing w:line="360" w:lineRule="auto"/>
        <w:ind w:left="638" w:leftChars="304"/>
        <w:jc w:val="left"/>
        <w:rPr>
          <w:rFonts w:ascii="Times New Roman" w:hAnsi="Times New Roman" w:eastAsia="仿宋_GB2312"/>
          <w:color w:val="000000"/>
          <w:sz w:val="30"/>
          <w:szCs w:val="32"/>
        </w:rPr>
      </w:pPr>
      <w:r>
        <w:rPr>
          <w:rFonts w:ascii="Times New Roman" w:hAnsi="Times New Roman" w:eastAsia="仿宋_GB2312"/>
          <w:color w:val="000000"/>
          <w:sz w:val="30"/>
          <w:szCs w:val="32"/>
        </w:rPr>
        <w:t>承包人提交的竣工资料移交时间</w:t>
      </w:r>
      <w:r>
        <w:rPr>
          <w:rFonts w:ascii="Times New Roman" w:hAnsi="Times New Roman" w:eastAsia="仿宋_GB2312"/>
          <w:sz w:val="30"/>
          <w:szCs w:val="32"/>
        </w:rPr>
        <w:t>：</w:t>
      </w:r>
      <w:r>
        <w:rPr>
          <w:rFonts w:hint="eastAsia" w:ascii="Times New Roman" w:hAnsi="Times New Roman" w:eastAsia="仿宋_GB2312"/>
          <w:sz w:val="30"/>
          <w:szCs w:val="32"/>
          <w:u w:val="single"/>
        </w:rPr>
        <w:t>竣工验收合格后三个月内</w:t>
      </w:r>
      <w:r>
        <w:rPr>
          <w:rFonts w:ascii="Times New Roman" w:hAnsi="Times New Roman" w:eastAsia="仿宋_GB2312"/>
          <w:sz w:val="30"/>
          <w:szCs w:val="32"/>
        </w:rPr>
        <w:t>。</w:t>
      </w:r>
    </w:p>
    <w:p w14:paraId="18551366">
      <w:pPr>
        <w:spacing w:line="360" w:lineRule="auto"/>
        <w:ind w:firstLine="600" w:firstLineChars="200"/>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承包人提交的竣工资料形式要求：</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纸质版及电子版</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432D492">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kern w:val="0"/>
          <w:sz w:val="30"/>
          <w:szCs w:val="32"/>
        </w:rPr>
        <w:t>（</w:t>
      </w:r>
      <w:r>
        <w:rPr>
          <w:rFonts w:hint="eastAsia" w:ascii="Times New Roman" w:hAnsi="Times New Roman" w:eastAsia="仿宋_GB2312"/>
          <w:color w:val="000000"/>
          <w:kern w:val="0"/>
          <w:sz w:val="30"/>
          <w:szCs w:val="32"/>
        </w:rPr>
        <w:t>10</w:t>
      </w:r>
      <w:r>
        <w:rPr>
          <w:rFonts w:ascii="Times New Roman" w:hAnsi="Times New Roman" w:eastAsia="仿宋_GB2312"/>
          <w:color w:val="000000"/>
          <w:kern w:val="0"/>
          <w:sz w:val="30"/>
          <w:szCs w:val="32"/>
        </w:rPr>
        <w:t>）承包人应履行的其他义务：</w:t>
      </w:r>
      <w:r>
        <w:rPr>
          <w:rFonts w:hint="eastAsia" w:ascii="Times New Roman" w:hAnsi="Times New Roman" w:eastAsia="仿宋_GB2312"/>
          <w:color w:val="000000"/>
          <w:sz w:val="30"/>
          <w:szCs w:val="32"/>
          <w:u w:val="single"/>
        </w:rPr>
        <w:t>双方另行确定</w:t>
      </w:r>
      <w:r>
        <w:rPr>
          <w:rFonts w:ascii="Times New Roman" w:hAnsi="Times New Roman" w:eastAsia="仿宋_GB2312"/>
          <w:color w:val="000000"/>
          <w:sz w:val="30"/>
          <w:szCs w:val="32"/>
        </w:rPr>
        <w:t>。</w:t>
      </w:r>
    </w:p>
    <w:p w14:paraId="5B65EC34">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3.2 项目经理</w:t>
      </w:r>
    </w:p>
    <w:p w14:paraId="219E0C82">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kern w:val="0"/>
          <w:sz w:val="30"/>
          <w:szCs w:val="32"/>
        </w:rPr>
        <w:t xml:space="preserve">3.2.1 </w:t>
      </w:r>
      <w:r>
        <w:rPr>
          <w:rFonts w:ascii="Times New Roman" w:hAnsi="Times New Roman" w:eastAsia="仿宋_GB2312"/>
          <w:color w:val="000000"/>
          <w:sz w:val="30"/>
          <w:szCs w:val="32"/>
        </w:rPr>
        <w:t>项目经理：</w:t>
      </w:r>
    </w:p>
    <w:p w14:paraId="136F80C9">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姓    名：</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337D30AA">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身份证号：</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77AF0C6D">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建造师执业资格等级：</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77EAFC82">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建造师注册证书号：</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60F5D052">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建造师执业印章号：</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4FDE58E6">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安全生产考核合格证书号：</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3E77E5AE">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联系电话：</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5815BF8B">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电子信箱：</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569714BF">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通信地址：</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4A0C53FA">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承包人对项目经理的授权范围如下：</w:t>
      </w:r>
      <w:r>
        <w:rPr>
          <w:rFonts w:hint="eastAsia" w:ascii="Times New Roman" w:hAnsi="Times New Roman" w:eastAsia="仿宋_GB2312"/>
          <w:color w:val="000000"/>
          <w:sz w:val="30"/>
          <w:szCs w:val="32"/>
          <w:u w:val="single"/>
        </w:rPr>
        <w:t xml:space="preserve">全权负责项目实施 </w:t>
      </w:r>
      <w:r>
        <w:rPr>
          <w:rFonts w:ascii="Times New Roman" w:hAnsi="Times New Roman" w:eastAsia="仿宋_GB2312"/>
          <w:color w:val="000000"/>
          <w:sz w:val="30"/>
          <w:szCs w:val="32"/>
        </w:rPr>
        <w:t>。</w:t>
      </w:r>
    </w:p>
    <w:p w14:paraId="22B02B98">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关于项目经理每月在施工现场的时间要求：</w:t>
      </w:r>
      <w:r>
        <w:rPr>
          <w:rFonts w:hint="eastAsia" w:ascii="Times New Roman" w:hAnsi="Times New Roman" w:eastAsia="仿宋_GB2312"/>
          <w:color w:val="000000"/>
          <w:kern w:val="0"/>
          <w:sz w:val="30"/>
          <w:szCs w:val="32"/>
          <w:u w:val="single"/>
        </w:rPr>
        <w:t>同招标文件承诺时间</w:t>
      </w:r>
      <w:r>
        <w:rPr>
          <w:rFonts w:ascii="Times New Roman" w:hAnsi="Times New Roman" w:eastAsia="仿宋_GB2312"/>
          <w:color w:val="000000"/>
          <w:sz w:val="30"/>
          <w:szCs w:val="32"/>
          <w:u w:val="single"/>
        </w:rPr>
        <w:t>。</w:t>
      </w:r>
    </w:p>
    <w:p w14:paraId="752AEA63">
      <w:pPr>
        <w:spacing w:line="360" w:lineRule="auto"/>
        <w:ind w:firstLine="600" w:firstLineChars="200"/>
        <w:rPr>
          <w:rFonts w:hint="eastAsia"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承包人未提交劳动合同，以及没有为项目经理缴纳社会保险证明的违约责任：</w:t>
      </w:r>
      <w:r>
        <w:rPr>
          <w:rFonts w:hint="eastAsia" w:ascii="Times New Roman" w:hAnsi="Times New Roman" w:eastAsia="仿宋_GB2312"/>
          <w:color w:val="000000"/>
          <w:kern w:val="0"/>
          <w:sz w:val="30"/>
          <w:szCs w:val="32"/>
          <w:u w:val="single"/>
        </w:rPr>
        <w:t>承包人与承包人人员基于劳动关系应当办理的社会保险（含工伤保险），均由承包人自行办理并承担法律责任，与发包人无关。</w:t>
      </w:r>
    </w:p>
    <w:p w14:paraId="0F7C529E">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kern w:val="0"/>
          <w:sz w:val="30"/>
          <w:szCs w:val="32"/>
        </w:rPr>
        <w:t>项目经理未经批准，擅自离开施工现场的违约责任：</w:t>
      </w:r>
      <w:r>
        <w:rPr>
          <w:rFonts w:hint="eastAsia" w:ascii="Times New Roman" w:hAnsi="Times New Roman" w:eastAsia="仿宋_GB2312"/>
          <w:color w:val="000000"/>
          <w:kern w:val="0"/>
          <w:sz w:val="30"/>
          <w:szCs w:val="32"/>
          <w:u w:val="single"/>
        </w:rPr>
        <w:t>承包人承担1000元/天的违约金，累计3天以上发包人有权要求更换项目经理或解除合同</w:t>
      </w:r>
      <w:r>
        <w:rPr>
          <w:rFonts w:ascii="Times New Roman" w:hAnsi="Times New Roman" w:eastAsia="仿宋_GB2312"/>
          <w:color w:val="000000"/>
          <w:sz w:val="30"/>
          <w:szCs w:val="32"/>
          <w:u w:val="single"/>
        </w:rPr>
        <w:t>。</w:t>
      </w:r>
    </w:p>
    <w:p w14:paraId="6A8BD459">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3.2.3 承包人擅自更换项目经理的违约责任：</w:t>
      </w:r>
      <w:r>
        <w:rPr>
          <w:rFonts w:hint="eastAsia" w:ascii="Times New Roman" w:hAnsi="Times New Roman" w:eastAsia="仿宋_GB2312"/>
          <w:color w:val="000000"/>
          <w:kern w:val="0"/>
          <w:sz w:val="30"/>
          <w:szCs w:val="32"/>
          <w:u w:val="single"/>
        </w:rPr>
        <w:t>承包人承担10000-20000元的违约金，且发包人有权解除合同</w:t>
      </w:r>
      <w:r>
        <w:rPr>
          <w:rFonts w:ascii="Times New Roman" w:hAnsi="Times New Roman" w:eastAsia="仿宋_GB2312"/>
          <w:color w:val="000000"/>
          <w:sz w:val="30"/>
          <w:szCs w:val="32"/>
          <w:u w:val="single"/>
        </w:rPr>
        <w:t>。</w:t>
      </w:r>
    </w:p>
    <w:p w14:paraId="7C684D0D">
      <w:pPr>
        <w:rPr>
          <w:rFonts w:ascii="Times New Roman" w:hAnsi="Times New Roman" w:eastAsia="仿宋_GB2312"/>
          <w:color w:val="000000"/>
          <w:sz w:val="30"/>
          <w:szCs w:val="32"/>
        </w:rPr>
      </w:pPr>
      <w:r>
        <w:rPr>
          <w:rFonts w:ascii="Times New Roman" w:hAnsi="Times New Roman" w:eastAsia="仿宋_GB2312"/>
          <w:color w:val="000000"/>
          <w:sz w:val="30"/>
          <w:szCs w:val="32"/>
        </w:rPr>
        <w:t xml:space="preserve">    3.2.4 承包人无正当理由拒绝更换项目经理的违约责任：</w:t>
      </w:r>
      <w:r>
        <w:rPr>
          <w:rFonts w:hint="eastAsia" w:ascii="Times New Roman" w:hAnsi="Times New Roman" w:eastAsia="仿宋_GB2312"/>
          <w:color w:val="000000"/>
          <w:kern w:val="0"/>
          <w:sz w:val="30"/>
          <w:szCs w:val="32"/>
          <w:u w:val="single"/>
        </w:rPr>
        <w:t>同上3.2.3条款。</w:t>
      </w:r>
    </w:p>
    <w:p w14:paraId="7EF990D8">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3.3 承包人人员</w:t>
      </w:r>
    </w:p>
    <w:p w14:paraId="636F918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3.3.1 承包人提交项目管理机构及施工现场管理人员安排报告的期限：</w:t>
      </w:r>
      <w:r>
        <w:rPr>
          <w:rFonts w:hint="eastAsia" w:ascii="Times New Roman" w:hAnsi="Times New Roman" w:eastAsia="仿宋_GB2312"/>
          <w:color w:val="000000"/>
          <w:sz w:val="30"/>
          <w:szCs w:val="32"/>
          <w:u w:val="single"/>
        </w:rPr>
        <w:t>开工前2天</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EE2E0E5">
      <w:pPr>
        <w:spacing w:line="360" w:lineRule="auto"/>
        <w:ind w:firstLine="600" w:firstLineChars="200"/>
        <w:rPr>
          <w:rFonts w:ascii="Times New Roman" w:hAnsi="Times New Roman" w:eastAsia="仿宋_GB2312"/>
          <w:sz w:val="30"/>
          <w:szCs w:val="32"/>
          <w:u w:val="single"/>
        </w:rPr>
      </w:pPr>
      <w:r>
        <w:rPr>
          <w:rFonts w:ascii="Times New Roman" w:hAnsi="Times New Roman" w:eastAsia="仿宋_GB2312"/>
          <w:color w:val="000000"/>
          <w:sz w:val="30"/>
          <w:szCs w:val="32"/>
        </w:rPr>
        <w:t>3.3.3 承包人无正当理由拒绝撤换主要施工管理人员的违约责任：</w:t>
      </w:r>
      <w:r>
        <w:rPr>
          <w:rFonts w:hint="eastAsia" w:ascii="Times New Roman" w:hAnsi="Times New Roman" w:eastAsia="仿宋_GB2312"/>
          <w:sz w:val="30"/>
          <w:szCs w:val="32"/>
          <w:u w:val="single"/>
        </w:rPr>
        <w:t>本合同执行过程中，项目经理和项目技术负责人只能更换一次，且经发包人同意，如更换后的项目经理或项目技术负责人仍不能胜任本职工作，发包人有解除合同的权利；其它专业工程师不称职，发包人也可以提前10天以书面形式通知承包人更换合格人员，承包人承担上述原因给发包人造成的相应损失。</w:t>
      </w:r>
    </w:p>
    <w:p w14:paraId="74B9B08F">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 xml:space="preserve">3.3.4 承包人主要施工管理人员离开施工现场的批准要求：   </w:t>
      </w:r>
      <w:r>
        <w:rPr>
          <w:rFonts w:hint="eastAsia" w:ascii="Times New Roman" w:hAnsi="Times New Roman" w:eastAsia="仿宋_GB2312"/>
          <w:color w:val="000000"/>
          <w:sz w:val="30"/>
          <w:szCs w:val="32"/>
          <w:u w:val="single"/>
        </w:rPr>
        <w:t>由发包人批准，项目经理或技术负责人每次请假时间不得超过3天（且不得同时请假），发包人认可后方可离开</w:t>
      </w:r>
      <w:r>
        <w:rPr>
          <w:rFonts w:ascii="Times New Roman" w:hAnsi="Times New Roman" w:eastAsia="仿宋_GB2312"/>
          <w:color w:val="000000"/>
          <w:sz w:val="30"/>
          <w:szCs w:val="32"/>
        </w:rPr>
        <w:t>。</w:t>
      </w:r>
    </w:p>
    <w:p w14:paraId="63AFA34E">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3.3.5承包人擅自更换主要施工管理人员的违约责任：</w:t>
      </w:r>
      <w:r>
        <w:rPr>
          <w:rFonts w:hint="eastAsia" w:ascii="Times New Roman" w:hAnsi="Times New Roman" w:eastAsia="仿宋_GB2312"/>
          <w:color w:val="000000"/>
          <w:kern w:val="0"/>
          <w:sz w:val="30"/>
          <w:szCs w:val="32"/>
          <w:u w:val="single"/>
        </w:rPr>
        <w:t>处以3000元罚款，且发包人有权解除合同</w:t>
      </w:r>
      <w:r>
        <w:rPr>
          <w:rFonts w:ascii="Times New Roman" w:hAnsi="Times New Roman" w:eastAsia="仿宋_GB2312"/>
          <w:color w:val="000000"/>
          <w:sz w:val="30"/>
          <w:szCs w:val="32"/>
          <w:u w:val="single"/>
        </w:rPr>
        <w:t>。</w:t>
      </w:r>
    </w:p>
    <w:p w14:paraId="56870DCF">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承包人主要施工管理人员擅自离开施工现场的违约责任：</w:t>
      </w:r>
      <w:r>
        <w:rPr>
          <w:rFonts w:hint="eastAsia" w:ascii="Times New Roman" w:hAnsi="Times New Roman" w:eastAsia="仿宋_GB2312"/>
          <w:color w:val="000000"/>
          <w:kern w:val="0"/>
          <w:sz w:val="30"/>
          <w:szCs w:val="32"/>
          <w:u w:val="single"/>
        </w:rPr>
        <w:t>承包人承担1000元/天的违约金，并承担因上述原因给发包人造成的相应损失。</w:t>
      </w:r>
    </w:p>
    <w:p w14:paraId="78A8EEE1">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w:t>
      </w:r>
      <w:bookmarkStart w:id="52" w:name="_Toc296503159"/>
      <w:bookmarkStart w:id="53" w:name="_Toc296890987"/>
      <w:bookmarkStart w:id="54" w:name="_Toc300934945"/>
      <w:bookmarkStart w:id="55" w:name="_Toc303539102"/>
      <w:bookmarkStart w:id="56" w:name="_Toc297048345"/>
      <w:bookmarkStart w:id="57" w:name="_Toc296346660"/>
      <w:bookmarkStart w:id="58" w:name="_Toc292559364"/>
      <w:bookmarkStart w:id="59" w:name="_Toc296891199"/>
      <w:bookmarkStart w:id="60" w:name="_Toc312677988"/>
      <w:bookmarkStart w:id="61" w:name="_Toc297120459"/>
      <w:bookmarkStart w:id="62" w:name="_Toc296944498"/>
      <w:bookmarkStart w:id="63" w:name="_Toc292559869"/>
      <w:bookmarkStart w:id="64" w:name="_Toc304295523"/>
      <w:bookmarkStart w:id="65" w:name="_Toc296347158"/>
      <w:bookmarkStart w:id="66" w:name="_Toc297216151"/>
      <w:bookmarkStart w:id="67" w:name="_Toc297123492"/>
      <w:r>
        <w:rPr>
          <w:rFonts w:ascii="Times New Roman" w:hAnsi="Times New Roman" w:eastAsia="黑体"/>
          <w:color w:val="000000"/>
          <w:sz w:val="30"/>
          <w:szCs w:val="32"/>
        </w:rPr>
        <w:t>.5 分包</w:t>
      </w:r>
    </w:p>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14:paraId="00F0057C">
      <w:pPr>
        <w:spacing w:line="360" w:lineRule="auto"/>
        <w:ind w:firstLine="600" w:firstLineChars="200"/>
        <w:rPr>
          <w:rFonts w:ascii="Times New Roman" w:hAnsi="Times New Roman" w:eastAsia="仿宋_GB2312"/>
          <w:sz w:val="30"/>
          <w:szCs w:val="32"/>
        </w:rPr>
      </w:pPr>
      <w:r>
        <w:rPr>
          <w:rFonts w:ascii="Times New Roman" w:hAnsi="Times New Roman" w:eastAsia="仿宋_GB2312"/>
          <w:sz w:val="30"/>
          <w:szCs w:val="32"/>
        </w:rPr>
        <w:t>3</w:t>
      </w:r>
      <w:bookmarkStart w:id="68" w:name="_Toc303539103"/>
      <w:bookmarkStart w:id="69" w:name="_Toc296346661"/>
      <w:bookmarkStart w:id="70" w:name="_Toc297216152"/>
      <w:bookmarkStart w:id="71" w:name="_Toc296503160"/>
      <w:bookmarkStart w:id="72" w:name="_Toc296944499"/>
      <w:bookmarkStart w:id="73" w:name="_Toc304295524"/>
      <w:bookmarkStart w:id="74" w:name="_Toc296890988"/>
      <w:bookmarkStart w:id="75" w:name="_Toc312677989"/>
      <w:bookmarkStart w:id="76" w:name="_Toc297048346"/>
      <w:bookmarkStart w:id="77" w:name="_Toc318581158"/>
      <w:bookmarkStart w:id="78" w:name="_Toc300934946"/>
      <w:bookmarkStart w:id="79" w:name="_Toc297120460"/>
      <w:bookmarkStart w:id="80" w:name="_Toc296347159"/>
      <w:bookmarkStart w:id="81" w:name="_Toc292559870"/>
      <w:bookmarkStart w:id="82" w:name="_Toc296891200"/>
      <w:bookmarkStart w:id="83" w:name="_Toc297123493"/>
      <w:bookmarkStart w:id="84" w:name="_Toc292559365"/>
      <w:r>
        <w:rPr>
          <w:rFonts w:ascii="Times New Roman" w:hAnsi="Times New Roman" w:eastAsia="仿宋_GB2312"/>
          <w:sz w:val="30"/>
          <w:szCs w:val="32"/>
        </w:rPr>
        <w:t>.5.1 分包的一般约定</w:t>
      </w:r>
    </w:p>
    <w:p w14:paraId="7AB1AFEE">
      <w:pPr>
        <w:spacing w:line="360" w:lineRule="auto"/>
        <w:ind w:firstLine="600" w:firstLineChars="200"/>
        <w:jc w:val="left"/>
        <w:rPr>
          <w:rFonts w:ascii="Times New Roman" w:hAnsi="Times New Roman" w:eastAsia="仿宋_GB2312"/>
          <w:sz w:val="30"/>
          <w:szCs w:val="32"/>
        </w:rPr>
      </w:pPr>
      <w:r>
        <w:rPr>
          <w:rFonts w:hint="eastAsia" w:ascii="Times New Roman" w:hAnsi="Times New Roman" w:eastAsia="仿宋_GB2312"/>
          <w:color w:val="000000"/>
          <w:sz w:val="30"/>
          <w:szCs w:val="32"/>
          <w:u w:val="single"/>
        </w:rPr>
        <w:t>本工程发包人不同意承包人分包，如承包人需进行专业分包，必须经得发包人书面同意，否则按违约处理</w:t>
      </w:r>
      <w:r>
        <w:rPr>
          <w:rFonts w:ascii="Times New Roman" w:hAnsi="Times New Roman" w:eastAsia="仿宋_GB2312"/>
          <w:color w:val="000000"/>
          <w:sz w:val="30"/>
          <w:szCs w:val="32"/>
        </w:rPr>
        <w:t>。</w:t>
      </w:r>
    </w:p>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14:paraId="22A1452C">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3.6 工程照管与成品、半成品保护</w:t>
      </w:r>
    </w:p>
    <w:p w14:paraId="619D8EA8">
      <w:pPr>
        <w:spacing w:before="120" w:after="120" w:line="360" w:lineRule="auto"/>
        <w:ind w:firstLine="600" w:firstLineChars="200"/>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承包人负责照管工程及工程相关的材料、工程设备的起始时间：</w:t>
      </w:r>
      <w:r>
        <w:rPr>
          <w:rFonts w:hint="eastAsia" w:ascii="Times New Roman" w:hAnsi="Times New Roman" w:eastAsia="仿宋_GB2312"/>
          <w:color w:val="000000"/>
          <w:kern w:val="0"/>
          <w:sz w:val="30"/>
          <w:szCs w:val="32"/>
          <w:u w:val="single"/>
        </w:rPr>
        <w:t>项目进场至验收交付前由承包人负责保修，费用由承包人承担</w:t>
      </w:r>
      <w:r>
        <w:rPr>
          <w:rFonts w:ascii="Times New Roman" w:hAnsi="Times New Roman" w:eastAsia="仿宋_GB2312"/>
          <w:color w:val="000000"/>
          <w:kern w:val="0"/>
          <w:sz w:val="30"/>
          <w:szCs w:val="32"/>
          <w:u w:val="single"/>
        </w:rPr>
        <w:t>。</w:t>
      </w:r>
    </w:p>
    <w:p w14:paraId="380F8BD6">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3.7 履约担保</w:t>
      </w:r>
    </w:p>
    <w:p w14:paraId="2D410A8D">
      <w:pPr>
        <w:spacing w:line="360" w:lineRule="auto"/>
        <w:ind w:firstLine="600" w:firstLineChars="200"/>
        <w:jc w:val="left"/>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承包人是否提供履约担保：</w:t>
      </w:r>
      <w:r>
        <w:rPr>
          <w:rFonts w:hint="eastAsia" w:ascii="Times New Roman" w:hAnsi="Times New Roman" w:eastAsia="仿宋_GB2312"/>
          <w:color w:val="000000"/>
          <w:sz w:val="30"/>
          <w:szCs w:val="32"/>
          <w:u w:val="single"/>
        </w:rPr>
        <w:t>按招标文件执行</w:t>
      </w:r>
      <w:r>
        <w:rPr>
          <w:rFonts w:ascii="Times New Roman" w:hAnsi="Times New Roman" w:eastAsia="仿宋_GB2312"/>
          <w:color w:val="000000"/>
          <w:sz w:val="30"/>
          <w:szCs w:val="32"/>
        </w:rPr>
        <w:t>。</w:t>
      </w:r>
    </w:p>
    <w:p w14:paraId="701C446B">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承包人提供履约担保的形式</w:t>
      </w:r>
      <w:r>
        <w:rPr>
          <w:rFonts w:hint="eastAsia" w:ascii="Times New Roman" w:hAnsi="Times New Roman" w:eastAsia="仿宋_GB2312"/>
          <w:color w:val="000000"/>
          <w:sz w:val="30"/>
          <w:szCs w:val="32"/>
        </w:rPr>
        <w:t>、金额及期限的</w:t>
      </w:r>
      <w:r>
        <w:rPr>
          <w:rFonts w:ascii="Times New Roman" w:hAnsi="Times New Roman" w:eastAsia="仿宋_GB2312"/>
          <w:color w:val="000000"/>
          <w:sz w:val="30"/>
          <w:szCs w:val="32"/>
        </w:rPr>
        <w:t>：</w:t>
      </w:r>
      <w:r>
        <w:rPr>
          <w:rFonts w:hint="eastAsia" w:ascii="Times New Roman" w:hAnsi="Times New Roman" w:eastAsia="仿宋_GB2312"/>
          <w:color w:val="000000"/>
          <w:sz w:val="30"/>
          <w:szCs w:val="32"/>
          <w:u w:val="single"/>
        </w:rPr>
        <w:t>按招标文件执行</w:t>
      </w:r>
      <w:r>
        <w:rPr>
          <w:rFonts w:ascii="Times New Roman" w:hAnsi="Times New Roman" w:eastAsia="仿宋_GB2312"/>
          <w:color w:val="000000"/>
          <w:sz w:val="30"/>
          <w:szCs w:val="32"/>
        </w:rPr>
        <w:t>。</w:t>
      </w:r>
    </w:p>
    <w:p w14:paraId="09ED20E3">
      <w:pPr>
        <w:pStyle w:val="3"/>
        <w:spacing w:before="120" w:after="120" w:line="360" w:lineRule="auto"/>
        <w:rPr>
          <w:rFonts w:ascii="Times New Roman" w:hAnsi="Times New Roman" w:eastAsia="黑体"/>
          <w:b w:val="0"/>
          <w:color w:val="000000"/>
          <w:sz w:val="32"/>
          <w:szCs w:val="32"/>
        </w:rPr>
      </w:pPr>
      <w:bookmarkStart w:id="85" w:name="_Toc351203636"/>
      <w:r>
        <w:rPr>
          <w:rFonts w:ascii="Times New Roman" w:hAnsi="Times New Roman" w:eastAsia="黑体"/>
          <w:b w:val="0"/>
          <w:color w:val="000000"/>
          <w:sz w:val="32"/>
          <w:szCs w:val="32"/>
        </w:rPr>
        <w:t>4</w:t>
      </w:r>
      <w:bookmarkStart w:id="86" w:name="_Toc297048348"/>
      <w:bookmarkStart w:id="87" w:name="_Toc296346663"/>
      <w:bookmarkStart w:id="88" w:name="_Toc296890990"/>
      <w:bookmarkStart w:id="89" w:name="_Toc292559871"/>
      <w:bookmarkStart w:id="90" w:name="_Toc296347161"/>
      <w:bookmarkStart w:id="91" w:name="_Toc296503162"/>
      <w:bookmarkStart w:id="92" w:name="_Toc267251413"/>
      <w:bookmarkStart w:id="93" w:name="_Toc292559366"/>
      <w:bookmarkStart w:id="94" w:name="_Toc296944501"/>
      <w:bookmarkStart w:id="95" w:name="_Toc296891202"/>
      <w:bookmarkStart w:id="96" w:name="_Toc297120462"/>
      <w:r>
        <w:rPr>
          <w:rFonts w:ascii="Times New Roman" w:hAnsi="Times New Roman" w:eastAsia="黑体"/>
          <w:b w:val="0"/>
          <w:color w:val="000000"/>
          <w:sz w:val="32"/>
          <w:szCs w:val="32"/>
        </w:rPr>
        <w:t>. 监</w:t>
      </w:r>
      <w:bookmarkEnd w:id="86"/>
      <w:bookmarkEnd w:id="87"/>
      <w:bookmarkEnd w:id="88"/>
      <w:bookmarkEnd w:id="89"/>
      <w:bookmarkEnd w:id="90"/>
      <w:bookmarkEnd w:id="91"/>
      <w:bookmarkEnd w:id="92"/>
      <w:bookmarkEnd w:id="93"/>
      <w:bookmarkEnd w:id="94"/>
      <w:bookmarkEnd w:id="95"/>
      <w:bookmarkEnd w:id="96"/>
      <w:r>
        <w:rPr>
          <w:rFonts w:ascii="Times New Roman" w:hAnsi="Times New Roman" w:eastAsia="黑体"/>
          <w:b w:val="0"/>
          <w:color w:val="000000"/>
          <w:sz w:val="32"/>
          <w:szCs w:val="32"/>
        </w:rPr>
        <w:t>理人</w:t>
      </w:r>
      <w:bookmarkEnd w:id="85"/>
    </w:p>
    <w:p w14:paraId="4A0DA8B7">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4.1监理人的一般规定</w:t>
      </w:r>
    </w:p>
    <w:p w14:paraId="18D55373">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关于监理人的监理内容：</w:t>
      </w:r>
      <w:r>
        <w:rPr>
          <w:rFonts w:hint="eastAsia" w:ascii="Times New Roman" w:hAnsi="Times New Roman" w:eastAsia="仿宋_GB2312"/>
          <w:color w:val="000000"/>
          <w:sz w:val="30"/>
          <w:szCs w:val="32"/>
          <w:u w:val="single"/>
        </w:rPr>
        <w:t>执行监理合同</w:t>
      </w:r>
      <w:r>
        <w:rPr>
          <w:rFonts w:ascii="Times New Roman" w:hAnsi="Times New Roman" w:eastAsia="仿宋_GB2312"/>
          <w:color w:val="000000"/>
          <w:sz w:val="30"/>
          <w:szCs w:val="32"/>
        </w:rPr>
        <w:t>。</w:t>
      </w:r>
    </w:p>
    <w:p w14:paraId="0CAD9A75">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关于监理人的监理权限：</w:t>
      </w:r>
      <w:r>
        <w:rPr>
          <w:rFonts w:hint="eastAsia" w:ascii="Times New Roman" w:hAnsi="Times New Roman" w:eastAsia="仿宋_GB2312"/>
          <w:color w:val="000000"/>
          <w:sz w:val="30"/>
          <w:szCs w:val="32"/>
          <w:u w:val="single"/>
        </w:rPr>
        <w:t>执行监理合同</w:t>
      </w:r>
      <w:r>
        <w:rPr>
          <w:rFonts w:ascii="Times New Roman" w:hAnsi="Times New Roman" w:eastAsia="仿宋_GB2312"/>
          <w:color w:val="000000"/>
          <w:sz w:val="30"/>
          <w:szCs w:val="32"/>
        </w:rPr>
        <w:t xml:space="preserve">。 </w:t>
      </w:r>
    </w:p>
    <w:p w14:paraId="4AFE59D0">
      <w:pPr>
        <w:spacing w:line="360" w:lineRule="auto"/>
        <w:ind w:firstLine="600" w:firstLineChars="20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关于监理人在施工现场的办公场所、生活场所的提供和费用承担的约定：</w:t>
      </w:r>
      <w:r>
        <w:rPr>
          <w:rFonts w:hint="eastAsia" w:ascii="Times New Roman" w:hAnsi="Times New Roman" w:eastAsia="仿宋_GB2312"/>
          <w:color w:val="000000"/>
          <w:sz w:val="30"/>
          <w:szCs w:val="32"/>
          <w:u w:val="single"/>
        </w:rPr>
        <w:t>执行监理合同</w:t>
      </w:r>
      <w:r>
        <w:rPr>
          <w:rFonts w:ascii="Times New Roman" w:hAnsi="Times New Roman" w:eastAsia="仿宋_GB2312"/>
          <w:color w:val="000000"/>
          <w:sz w:val="30"/>
          <w:szCs w:val="32"/>
        </w:rPr>
        <w:t>。</w:t>
      </w:r>
    </w:p>
    <w:p w14:paraId="6D41F1F4">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4.2 监理人员</w:t>
      </w:r>
    </w:p>
    <w:p w14:paraId="345CF0EF">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总监理工程师：</w:t>
      </w:r>
    </w:p>
    <w:p w14:paraId="133B7329">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姓    名：</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00213395">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职    务：</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3A7EED85">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监理工程师执业资格证书号：</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6CE78BC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联系电话：</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1999293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电子信箱：</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5FBEE3BA">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通信地址：</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7815B9EA">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关于监理人的其他约定：</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2F836956">
      <w:pPr>
        <w:pStyle w:val="3"/>
        <w:spacing w:before="120" w:after="120" w:line="360" w:lineRule="auto"/>
        <w:rPr>
          <w:rFonts w:ascii="Times New Roman" w:hAnsi="Times New Roman" w:eastAsia="黑体"/>
          <w:b w:val="0"/>
          <w:color w:val="000000"/>
          <w:sz w:val="32"/>
          <w:szCs w:val="32"/>
        </w:rPr>
      </w:pPr>
      <w:bookmarkStart w:id="97" w:name="_Toc267251418"/>
      <w:bookmarkStart w:id="98" w:name="_Toc351203637"/>
      <w:r>
        <w:rPr>
          <w:rFonts w:ascii="Times New Roman" w:hAnsi="Times New Roman" w:eastAsia="黑体"/>
          <w:b w:val="0"/>
          <w:color w:val="000000"/>
          <w:sz w:val="32"/>
          <w:szCs w:val="32"/>
        </w:rPr>
        <w:t>5</w:t>
      </w:r>
      <w:bookmarkEnd w:id="97"/>
      <w:bookmarkStart w:id="99" w:name="_Toc297048349"/>
      <w:bookmarkStart w:id="100" w:name="_Toc292559367"/>
      <w:bookmarkStart w:id="101" w:name="_Toc296346664"/>
      <w:bookmarkStart w:id="102" w:name="_Toc296891203"/>
      <w:bookmarkStart w:id="103" w:name="_Toc297120463"/>
      <w:bookmarkStart w:id="104" w:name="_Toc296944502"/>
      <w:bookmarkStart w:id="105" w:name="_Toc292559872"/>
      <w:bookmarkStart w:id="106" w:name="_Toc296503163"/>
      <w:bookmarkStart w:id="107" w:name="_Toc296890991"/>
      <w:bookmarkStart w:id="108" w:name="_Toc296347162"/>
      <w:r>
        <w:rPr>
          <w:rFonts w:ascii="Times New Roman" w:hAnsi="Times New Roman" w:eastAsia="黑体"/>
          <w:b w:val="0"/>
          <w:color w:val="000000"/>
          <w:sz w:val="32"/>
          <w:szCs w:val="32"/>
        </w:rPr>
        <w:t>. 工程质量</w:t>
      </w:r>
      <w:bookmarkEnd w:id="98"/>
    </w:p>
    <w:p w14:paraId="38D1027D">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5.1 质量要求</w:t>
      </w:r>
    </w:p>
    <w:p w14:paraId="0B4916A4">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5</w:t>
      </w:r>
      <w:bookmarkStart w:id="109" w:name="_Toc297216155"/>
      <w:bookmarkStart w:id="110" w:name="_Toc303539106"/>
      <w:bookmarkStart w:id="111" w:name="_Toc318581164"/>
      <w:bookmarkStart w:id="112" w:name="_Toc312677997"/>
      <w:bookmarkStart w:id="113" w:name="_Toc297123496"/>
      <w:bookmarkStart w:id="114" w:name="_Toc304295527"/>
      <w:bookmarkStart w:id="115" w:name="_Toc300934949"/>
      <w:r>
        <w:rPr>
          <w:rFonts w:ascii="Times New Roman" w:hAnsi="Times New Roman" w:eastAsia="仿宋_GB2312"/>
          <w:sz w:val="30"/>
          <w:szCs w:val="32"/>
        </w:rPr>
        <w:t>.1.1 特殊质量标准和要求：</w:t>
      </w:r>
      <w:r>
        <w:rPr>
          <w:rFonts w:hint="eastAsia" w:ascii="Times New Roman" w:hAnsi="Times New Roman" w:eastAsia="仿宋_GB2312"/>
          <w:sz w:val="30"/>
          <w:szCs w:val="32"/>
          <w:u w:val="single"/>
        </w:rPr>
        <w:t>承包范围内全部工程施工项目，质量标准达到国家现行有关施工质量验收规范合格标准</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055DB2DC">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5.3 隐蔽工程检查</w:t>
      </w:r>
    </w:p>
    <w:p w14:paraId="0368228D">
      <w:pPr>
        <w:spacing w:line="360" w:lineRule="auto"/>
        <w:ind w:firstLine="600" w:firstLineChars="200"/>
        <w:jc w:val="left"/>
        <w:rPr>
          <w:rFonts w:ascii="Times New Roman" w:hAnsi="Times New Roman" w:eastAsia="仿宋_GB2312"/>
          <w:sz w:val="30"/>
          <w:szCs w:val="32"/>
          <w:u w:val="single"/>
        </w:rPr>
      </w:pPr>
      <w:r>
        <w:rPr>
          <w:rFonts w:ascii="Times New Roman" w:hAnsi="Times New Roman" w:eastAsia="仿宋_GB2312"/>
          <w:sz w:val="30"/>
          <w:szCs w:val="32"/>
        </w:rPr>
        <w:t>5.3.2承包人提前通知监理人隐蔽工程检查的期限的约定：</w:t>
      </w:r>
      <w:r>
        <w:rPr>
          <w:rFonts w:hint="eastAsia" w:ascii="Times New Roman" w:hAnsi="Times New Roman" w:eastAsia="仿宋_GB2312"/>
          <w:sz w:val="30"/>
          <w:szCs w:val="32"/>
          <w:u w:val="single"/>
        </w:rPr>
        <w:t>共同检查前48小时书面通知监理人</w:t>
      </w:r>
      <w:r>
        <w:rPr>
          <w:rFonts w:ascii="Times New Roman" w:hAnsi="Times New Roman" w:eastAsia="仿宋_GB2312"/>
          <w:sz w:val="30"/>
          <w:szCs w:val="32"/>
          <w:u w:val="single"/>
        </w:rPr>
        <w:t>。</w:t>
      </w:r>
    </w:p>
    <w:p w14:paraId="13038CE9">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监理人不能按时进行检查时，应提前</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24</w:t>
      </w:r>
      <w:r>
        <w:rPr>
          <w:rFonts w:ascii="Times New Roman" w:hAnsi="Times New Roman" w:eastAsia="仿宋_GB2312"/>
          <w:sz w:val="30"/>
          <w:szCs w:val="32"/>
          <w:u w:val="single"/>
        </w:rPr>
        <w:t xml:space="preserve">  </w:t>
      </w:r>
      <w:r>
        <w:rPr>
          <w:rFonts w:ascii="Times New Roman" w:hAnsi="Times New Roman" w:eastAsia="仿宋_GB2312"/>
          <w:sz w:val="30"/>
          <w:szCs w:val="32"/>
        </w:rPr>
        <w:t>小时提交书面延期要求。</w:t>
      </w:r>
    </w:p>
    <w:p w14:paraId="6140C06F">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关于延期最长不得超过：</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48</w:t>
      </w:r>
      <w:r>
        <w:rPr>
          <w:rFonts w:ascii="Times New Roman" w:hAnsi="Times New Roman" w:eastAsia="仿宋_GB2312"/>
          <w:sz w:val="30"/>
          <w:szCs w:val="32"/>
          <w:u w:val="single"/>
        </w:rPr>
        <w:t xml:space="preserve">  </w:t>
      </w:r>
      <w:r>
        <w:rPr>
          <w:rFonts w:ascii="Times New Roman" w:hAnsi="Times New Roman" w:eastAsia="仿宋_GB2312"/>
          <w:sz w:val="30"/>
          <w:szCs w:val="32"/>
        </w:rPr>
        <w:t>小时。</w:t>
      </w:r>
    </w:p>
    <w:p w14:paraId="60DBA7EE">
      <w:pPr>
        <w:pStyle w:val="3"/>
        <w:spacing w:before="120" w:after="120" w:line="360" w:lineRule="auto"/>
        <w:rPr>
          <w:rFonts w:ascii="Times New Roman" w:hAnsi="Times New Roman" w:eastAsia="黑体"/>
          <w:b w:val="0"/>
          <w:color w:val="000000"/>
          <w:sz w:val="32"/>
          <w:szCs w:val="32"/>
        </w:rPr>
      </w:pPr>
      <w:bookmarkStart w:id="116" w:name="_Toc351203638"/>
      <w:r>
        <w:rPr>
          <w:rFonts w:ascii="Times New Roman" w:hAnsi="Times New Roman" w:eastAsia="黑体"/>
          <w:b w:val="0"/>
          <w:color w:val="000000"/>
          <w:sz w:val="32"/>
          <w:szCs w:val="32"/>
        </w:rPr>
        <w:t>6. 安全文明施工与环境保护</w:t>
      </w:r>
      <w:bookmarkEnd w:id="116"/>
    </w:p>
    <w:p w14:paraId="226F3A9B">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6.1安全文明施工</w:t>
      </w:r>
    </w:p>
    <w:p w14:paraId="7F3C38DD">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6.1.1</w:t>
      </w:r>
      <w:r>
        <w:rPr>
          <w:rFonts w:ascii="Times New Roman" w:hAnsi="Times New Roman" w:eastAsia="仿宋_GB2312"/>
          <w:color w:val="000000"/>
          <w:sz w:val="30"/>
          <w:szCs w:val="32"/>
        </w:rPr>
        <w:t xml:space="preserve"> 项目安全生产的达标目标及相应事项的约定：</w:t>
      </w:r>
      <w:r>
        <w:rPr>
          <w:rFonts w:hint="eastAsia" w:ascii="Times New Roman" w:hAnsi="Times New Roman" w:eastAsia="仿宋_GB2312"/>
          <w:sz w:val="30"/>
          <w:szCs w:val="32"/>
          <w:u w:val="single"/>
        </w:rPr>
        <w:t>执行通用合同条款及国家、省市县有关规定</w:t>
      </w:r>
      <w:r>
        <w:rPr>
          <w:rFonts w:ascii="Times New Roman" w:hAnsi="Times New Roman" w:eastAsia="仿宋_GB2312"/>
          <w:sz w:val="30"/>
          <w:szCs w:val="32"/>
        </w:rPr>
        <w:t>。</w:t>
      </w:r>
    </w:p>
    <w:p w14:paraId="6CC8227A">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6.1.4 关于治安保卫的特别约定：</w:t>
      </w:r>
      <w:r>
        <w:rPr>
          <w:rFonts w:hint="eastAsia" w:ascii="Times New Roman" w:hAnsi="Times New Roman" w:eastAsia="仿宋_GB2312"/>
          <w:sz w:val="30"/>
          <w:szCs w:val="32"/>
          <w:u w:val="single"/>
        </w:rPr>
        <w:t>执行通用合同条款及国家、省市县有关规定</w:t>
      </w:r>
      <w:r>
        <w:rPr>
          <w:rFonts w:ascii="Times New Roman" w:hAnsi="Times New Roman" w:eastAsia="仿宋_GB2312"/>
          <w:sz w:val="30"/>
          <w:szCs w:val="32"/>
        </w:rPr>
        <w:t>。</w:t>
      </w:r>
    </w:p>
    <w:p w14:paraId="6E637230">
      <w:pPr>
        <w:spacing w:line="360" w:lineRule="auto"/>
        <w:jc w:val="left"/>
        <w:rPr>
          <w:rFonts w:ascii="Times New Roman" w:hAnsi="Times New Roman" w:eastAsia="仿宋_GB2312"/>
          <w:sz w:val="30"/>
          <w:szCs w:val="32"/>
        </w:rPr>
      </w:pPr>
      <w:r>
        <w:rPr>
          <w:rFonts w:ascii="Times New Roman" w:hAnsi="Times New Roman" w:eastAsia="仿宋_GB2312"/>
          <w:sz w:val="30"/>
          <w:szCs w:val="32"/>
        </w:rPr>
        <w:t>关于编制施工场地治安管理计划的约定：</w:t>
      </w:r>
      <w:r>
        <w:rPr>
          <w:rFonts w:hint="eastAsia" w:ascii="Times New Roman" w:hAnsi="Times New Roman" w:eastAsia="仿宋_GB2312"/>
          <w:sz w:val="30"/>
          <w:szCs w:val="32"/>
          <w:u w:val="single"/>
        </w:rPr>
        <w:t>执行通用合同条款及国家、省市县有关规定</w:t>
      </w:r>
      <w:r>
        <w:rPr>
          <w:rFonts w:ascii="Times New Roman" w:hAnsi="Times New Roman" w:eastAsia="仿宋_GB2312"/>
          <w:sz w:val="30"/>
          <w:szCs w:val="32"/>
        </w:rPr>
        <w:t>。</w:t>
      </w:r>
    </w:p>
    <w:p w14:paraId="25334FB9">
      <w:pPr>
        <w:spacing w:line="360" w:lineRule="auto"/>
        <w:ind w:firstLine="600" w:firstLineChars="200"/>
        <w:jc w:val="left"/>
        <w:rPr>
          <w:rFonts w:hint="eastAsia" w:ascii="Times New Roman" w:hAnsi="Times New Roman" w:eastAsia="仿宋_GB2312"/>
          <w:sz w:val="30"/>
          <w:szCs w:val="32"/>
        </w:rPr>
      </w:pPr>
      <w:r>
        <w:rPr>
          <w:rFonts w:hint="eastAsia" w:ascii="Times New Roman" w:hAnsi="Times New Roman" w:eastAsia="仿宋_GB2312"/>
          <w:sz w:val="30"/>
          <w:szCs w:val="32"/>
        </w:rPr>
        <w:t>6.1.5 文明施工</w:t>
      </w:r>
    </w:p>
    <w:p w14:paraId="2A161024">
      <w:pPr>
        <w:spacing w:line="360" w:lineRule="auto"/>
        <w:ind w:firstLine="600" w:firstLineChars="200"/>
        <w:jc w:val="left"/>
        <w:rPr>
          <w:rFonts w:ascii="Times New Roman" w:hAnsi="Times New Roman" w:eastAsia="仿宋_GB2312"/>
          <w:sz w:val="30"/>
          <w:szCs w:val="32"/>
        </w:rPr>
      </w:pPr>
      <w:r>
        <w:rPr>
          <w:rFonts w:hint="eastAsia" w:ascii="Times New Roman" w:hAnsi="Times New Roman" w:eastAsia="仿宋_GB2312"/>
          <w:sz w:val="30"/>
          <w:szCs w:val="32"/>
        </w:rPr>
        <w:t>合同当事人对文明施工的要求：</w:t>
      </w:r>
      <w:r>
        <w:rPr>
          <w:rFonts w:hint="eastAsia" w:ascii="Times New Roman" w:hAnsi="Times New Roman" w:eastAsia="仿宋_GB2312"/>
          <w:sz w:val="30"/>
          <w:szCs w:val="32"/>
          <w:u w:val="single"/>
        </w:rPr>
        <w:t>执行通用合同条款及国家、省市县关于文明施工有关规定</w:t>
      </w:r>
      <w:r>
        <w:rPr>
          <w:rFonts w:ascii="Times New Roman" w:hAnsi="Times New Roman" w:eastAsia="仿宋_GB2312"/>
          <w:sz w:val="30"/>
          <w:szCs w:val="32"/>
        </w:rPr>
        <w:t>。</w:t>
      </w:r>
    </w:p>
    <w:p w14:paraId="1B718764">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6.1.6 关于安全文明施工费支付比例和支付期限的约定：</w:t>
      </w:r>
      <w:r>
        <w:rPr>
          <w:rFonts w:hint="eastAsia" w:ascii="Times New Roman" w:hAnsi="Times New Roman" w:eastAsia="仿宋_GB2312"/>
          <w:sz w:val="30"/>
          <w:szCs w:val="32"/>
          <w:u w:val="single"/>
        </w:rPr>
        <w:t>随工程进度款的支付同时支付</w:t>
      </w:r>
      <w:r>
        <w:rPr>
          <w:rFonts w:ascii="Times New Roman" w:hAnsi="Times New Roman" w:eastAsia="仿宋_GB2312"/>
          <w:sz w:val="30"/>
          <w:szCs w:val="32"/>
        </w:rPr>
        <w:t>。</w:t>
      </w:r>
    </w:p>
    <w:bookmarkEnd w:id="109"/>
    <w:bookmarkEnd w:id="110"/>
    <w:bookmarkEnd w:id="111"/>
    <w:bookmarkEnd w:id="112"/>
    <w:bookmarkEnd w:id="113"/>
    <w:bookmarkEnd w:id="114"/>
    <w:bookmarkEnd w:id="115"/>
    <w:p w14:paraId="7140D14E">
      <w:pPr>
        <w:pStyle w:val="3"/>
        <w:spacing w:before="120" w:after="120" w:line="360" w:lineRule="auto"/>
        <w:rPr>
          <w:rFonts w:ascii="Times New Roman" w:hAnsi="Times New Roman" w:eastAsia="黑体"/>
          <w:b w:val="0"/>
          <w:color w:val="000000"/>
          <w:sz w:val="32"/>
          <w:szCs w:val="32"/>
        </w:rPr>
      </w:pPr>
      <w:bookmarkStart w:id="117" w:name="_Toc351203639"/>
      <w:r>
        <w:rPr>
          <w:rFonts w:ascii="Times New Roman" w:hAnsi="Times New Roman" w:eastAsia="黑体"/>
          <w:b w:val="0"/>
          <w:color w:val="000000"/>
          <w:sz w:val="32"/>
          <w:szCs w:val="32"/>
        </w:rPr>
        <w:t>7. 工期和进度</w:t>
      </w:r>
      <w:bookmarkEnd w:id="117"/>
    </w:p>
    <w:p w14:paraId="645367D6">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7.1 施工组织设计</w:t>
      </w:r>
    </w:p>
    <w:p w14:paraId="3BED88C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sz w:val="30"/>
          <w:szCs w:val="32"/>
        </w:rPr>
        <w:t>7.1.</w:t>
      </w:r>
      <w:r>
        <w:rPr>
          <w:rFonts w:hint="eastAsia" w:ascii="Times New Roman" w:hAnsi="Times New Roman" w:eastAsia="仿宋_GB2312"/>
          <w:sz w:val="30"/>
          <w:szCs w:val="32"/>
        </w:rPr>
        <w:t xml:space="preserve">1 </w:t>
      </w:r>
      <w:r>
        <w:rPr>
          <w:rFonts w:hint="eastAsia" w:ascii="Times New Roman" w:hAnsi="Times New Roman" w:eastAsia="仿宋_GB2312"/>
          <w:color w:val="000000"/>
          <w:sz w:val="30"/>
          <w:szCs w:val="32"/>
        </w:rPr>
        <w:t>合</w:t>
      </w:r>
      <w:r>
        <w:rPr>
          <w:rFonts w:hint="eastAsia" w:ascii="Times New Roman" w:hAnsi="Times New Roman" w:eastAsia="仿宋_GB2312"/>
          <w:color w:val="000000"/>
          <w:kern w:val="0"/>
          <w:sz w:val="30"/>
          <w:szCs w:val="32"/>
        </w:rPr>
        <w:t>同当事人约定的</w:t>
      </w:r>
      <w:r>
        <w:rPr>
          <w:rFonts w:ascii="Times New Roman" w:hAnsi="Times New Roman" w:eastAsia="仿宋_GB2312"/>
          <w:color w:val="000000"/>
          <w:kern w:val="0"/>
          <w:sz w:val="30"/>
          <w:szCs w:val="32"/>
        </w:rPr>
        <w:t>施工组织设计</w:t>
      </w:r>
      <w:r>
        <w:rPr>
          <w:rFonts w:hint="eastAsia" w:ascii="Times New Roman" w:hAnsi="Times New Roman" w:eastAsia="仿宋_GB2312"/>
          <w:color w:val="000000"/>
          <w:kern w:val="0"/>
          <w:sz w:val="30"/>
          <w:szCs w:val="32"/>
        </w:rPr>
        <w:t>应包括的其他内容</w:t>
      </w:r>
      <w:r>
        <w:rPr>
          <w:rFonts w:ascii="Times New Roman" w:hAnsi="Times New Roman" w:eastAsia="仿宋_GB2312"/>
          <w:color w:val="000000"/>
          <w:kern w:val="0"/>
          <w:sz w:val="30"/>
          <w:szCs w:val="32"/>
        </w:rPr>
        <w:t>：</w:t>
      </w:r>
      <w:r>
        <w:rPr>
          <w:rFonts w:hint="eastAsia" w:ascii="Times New Roman" w:hAnsi="Times New Roman" w:eastAsia="仿宋_GB2312"/>
          <w:sz w:val="30"/>
          <w:szCs w:val="32"/>
          <w:u w:val="single"/>
        </w:rPr>
        <w:t>按招标文件约定，招标文件无约定的按通用合同条款执行</w:t>
      </w:r>
      <w:r>
        <w:rPr>
          <w:rFonts w:ascii="Times New Roman" w:hAnsi="Times New Roman" w:eastAsia="仿宋_GB2312"/>
          <w:sz w:val="30"/>
          <w:szCs w:val="32"/>
        </w:rPr>
        <w:t>。</w:t>
      </w:r>
    </w:p>
    <w:p w14:paraId="5B985E7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sz w:val="30"/>
          <w:szCs w:val="32"/>
        </w:rPr>
        <w:t>7.1.2</w:t>
      </w:r>
      <w:r>
        <w:rPr>
          <w:rFonts w:ascii="Times New Roman" w:hAnsi="Times New Roman" w:eastAsia="仿宋_GB2312"/>
          <w:color w:val="000000"/>
          <w:sz w:val="30"/>
          <w:szCs w:val="32"/>
        </w:rPr>
        <w:t xml:space="preserve"> </w:t>
      </w:r>
      <w:r>
        <w:rPr>
          <w:rFonts w:ascii="Times New Roman" w:hAnsi="Times New Roman" w:eastAsia="仿宋_GB2312"/>
          <w:color w:val="000000"/>
          <w:kern w:val="0"/>
          <w:sz w:val="30"/>
          <w:szCs w:val="32"/>
        </w:rPr>
        <w:t>施工组织设计的提交和修改</w:t>
      </w:r>
    </w:p>
    <w:p w14:paraId="46296B11">
      <w:pPr>
        <w:autoSpaceDE w:val="0"/>
        <w:autoSpaceDN w:val="0"/>
        <w:adjustRightInd w:val="0"/>
        <w:spacing w:line="360" w:lineRule="auto"/>
        <w:ind w:firstLine="600" w:firstLineChars="200"/>
        <w:jc w:val="left"/>
        <w:rPr>
          <w:rFonts w:hint="eastAsia" w:ascii="Times New Roman" w:hAnsi="Times New Roman" w:eastAsia="仿宋_GB2312"/>
          <w:sz w:val="30"/>
          <w:szCs w:val="32"/>
        </w:rPr>
      </w:pPr>
      <w:r>
        <w:rPr>
          <w:rFonts w:ascii="Times New Roman" w:hAnsi="Times New Roman" w:eastAsia="仿宋_GB2312"/>
          <w:color w:val="000000"/>
          <w:kern w:val="0"/>
          <w:sz w:val="30"/>
          <w:szCs w:val="32"/>
        </w:rPr>
        <w:t>承包人提交详细施工组织设计的期限的约定：</w:t>
      </w:r>
      <w:r>
        <w:rPr>
          <w:rFonts w:hint="eastAsia" w:ascii="Times New Roman" w:hAnsi="Times New Roman" w:eastAsia="仿宋_GB2312"/>
          <w:sz w:val="30"/>
          <w:szCs w:val="32"/>
          <w:u w:val="single"/>
        </w:rPr>
        <w:t>开工前</w:t>
      </w:r>
      <w:r>
        <w:rPr>
          <w:rFonts w:ascii="Times New Roman" w:hAnsi="Times New Roman" w:eastAsia="仿宋_GB2312"/>
          <w:sz w:val="30"/>
          <w:szCs w:val="32"/>
        </w:rPr>
        <w:t>。</w:t>
      </w:r>
    </w:p>
    <w:p w14:paraId="183AFC4A">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发包人和监理人在收到</w:t>
      </w:r>
      <w:r>
        <w:rPr>
          <w:rFonts w:hint="eastAsia" w:ascii="Times New Roman" w:hAnsi="Times New Roman" w:eastAsia="仿宋_GB2312"/>
          <w:color w:val="000000"/>
          <w:sz w:val="30"/>
          <w:szCs w:val="32"/>
        </w:rPr>
        <w:t>详细的施工组织设计</w:t>
      </w:r>
      <w:r>
        <w:rPr>
          <w:rFonts w:ascii="Times New Roman" w:hAnsi="Times New Roman" w:eastAsia="仿宋_GB2312"/>
          <w:color w:val="000000"/>
          <w:sz w:val="30"/>
          <w:szCs w:val="32"/>
        </w:rPr>
        <w:t>后确认或提出修改意见的期限：</w:t>
      </w:r>
      <w:r>
        <w:rPr>
          <w:rFonts w:hint="eastAsia" w:ascii="Times New Roman" w:hAnsi="Times New Roman" w:eastAsia="仿宋_GB2312"/>
          <w:sz w:val="30"/>
          <w:szCs w:val="32"/>
          <w:u w:val="single"/>
        </w:rPr>
        <w:t>收到后7天内</w:t>
      </w:r>
      <w:r>
        <w:rPr>
          <w:rFonts w:ascii="Times New Roman" w:hAnsi="Times New Roman" w:eastAsia="仿宋_GB2312"/>
          <w:sz w:val="30"/>
          <w:szCs w:val="32"/>
        </w:rPr>
        <w:t>。</w:t>
      </w:r>
    </w:p>
    <w:p w14:paraId="762B4051">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w:t>
      </w:r>
      <w:bookmarkStart w:id="118" w:name="_Toc303539123"/>
      <w:bookmarkStart w:id="119" w:name="_Toc312677479"/>
      <w:bookmarkStart w:id="120" w:name="_Toc297123514"/>
      <w:bookmarkStart w:id="121" w:name="_Toc300934966"/>
      <w:bookmarkStart w:id="122" w:name="_Toc312678005"/>
      <w:bookmarkStart w:id="123" w:name="_Toc297216173"/>
      <w:bookmarkStart w:id="124" w:name="_Toc304295541"/>
      <w:r>
        <w:rPr>
          <w:rFonts w:ascii="Times New Roman" w:hAnsi="Times New Roman" w:eastAsia="黑体"/>
          <w:color w:val="000000"/>
          <w:sz w:val="30"/>
          <w:szCs w:val="32"/>
        </w:rPr>
        <w:t>.2 施工进度计划</w:t>
      </w:r>
    </w:p>
    <w:p w14:paraId="0758461D">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7.2.2 施工进度计划的修订</w:t>
      </w:r>
    </w:p>
    <w:p w14:paraId="1C131EE3">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发包人和监理人在收到修订的施工进度计划后确认或提出修改意见的期限：</w:t>
      </w:r>
      <w:r>
        <w:rPr>
          <w:rFonts w:hint="eastAsia" w:ascii="Times New Roman" w:hAnsi="Times New Roman" w:eastAsia="仿宋_GB2312"/>
          <w:sz w:val="30"/>
          <w:szCs w:val="32"/>
          <w:u w:val="single"/>
        </w:rPr>
        <w:t>收到后5天内</w:t>
      </w:r>
      <w:r>
        <w:rPr>
          <w:rFonts w:ascii="Times New Roman" w:hAnsi="Times New Roman" w:eastAsia="仿宋_GB2312"/>
          <w:sz w:val="30"/>
          <w:szCs w:val="32"/>
        </w:rPr>
        <w:t>。</w:t>
      </w:r>
    </w:p>
    <w:p w14:paraId="647A15B4">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7.3 开工</w:t>
      </w:r>
    </w:p>
    <w:p w14:paraId="19CBCEF0">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7.3.1 开工准备</w:t>
      </w:r>
    </w:p>
    <w:p w14:paraId="5754E796">
      <w:pPr>
        <w:spacing w:line="360" w:lineRule="auto"/>
        <w:ind w:firstLine="645"/>
        <w:jc w:val="left"/>
        <w:rPr>
          <w:rFonts w:ascii="Times New Roman" w:hAnsi="Times New Roman" w:eastAsia="仿宋_GB2312"/>
          <w:sz w:val="30"/>
          <w:szCs w:val="32"/>
          <w:u w:val="single"/>
        </w:rPr>
      </w:pPr>
      <w:r>
        <w:rPr>
          <w:rFonts w:ascii="Times New Roman" w:hAnsi="Times New Roman" w:eastAsia="仿宋_GB2312"/>
          <w:color w:val="000000"/>
          <w:sz w:val="30"/>
          <w:szCs w:val="32"/>
        </w:rPr>
        <w:t>关于承包人提交</w:t>
      </w:r>
      <w:r>
        <w:rPr>
          <w:rFonts w:ascii="Times New Roman" w:hAnsi="Times New Roman" w:eastAsia="仿宋_GB2312"/>
          <w:color w:val="000000"/>
          <w:kern w:val="0"/>
          <w:sz w:val="30"/>
          <w:szCs w:val="32"/>
        </w:rPr>
        <w:t>工程开工报审表的期限：</w:t>
      </w:r>
      <w:r>
        <w:rPr>
          <w:rFonts w:hint="eastAsia" w:ascii="Times New Roman" w:hAnsi="Times New Roman" w:eastAsia="仿宋_GB2312"/>
          <w:sz w:val="30"/>
          <w:szCs w:val="32"/>
          <w:u w:val="single"/>
        </w:rPr>
        <w:t>合同签订后、开工前7天</w:t>
      </w:r>
      <w:r>
        <w:rPr>
          <w:rFonts w:ascii="Times New Roman" w:hAnsi="Times New Roman" w:eastAsia="仿宋_GB2312"/>
          <w:sz w:val="30"/>
          <w:szCs w:val="32"/>
        </w:rPr>
        <w:t>。</w:t>
      </w:r>
    </w:p>
    <w:p w14:paraId="023ABF3C">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7.3.2开工通知</w:t>
      </w:r>
    </w:p>
    <w:p w14:paraId="2B9B4B6C">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因发包人原因造成监理人未能在计划开工日期之日起</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90</w:t>
      </w:r>
      <w:r>
        <w:rPr>
          <w:rFonts w:ascii="Times New Roman" w:hAnsi="Times New Roman" w:eastAsia="仿宋_GB2312"/>
          <w:sz w:val="30"/>
          <w:szCs w:val="32"/>
          <w:u w:val="single"/>
        </w:rPr>
        <w:t xml:space="preserve">  </w:t>
      </w:r>
      <w:r>
        <w:rPr>
          <w:rFonts w:ascii="Times New Roman" w:hAnsi="Times New Roman" w:eastAsia="仿宋_GB2312"/>
          <w:color w:val="000000"/>
          <w:sz w:val="30"/>
          <w:szCs w:val="32"/>
        </w:rPr>
        <w:t>天内发出开工通知的，承包人有权提出价格调整要求，或者解除合同。</w:t>
      </w:r>
    </w:p>
    <w:bookmarkEnd w:id="118"/>
    <w:bookmarkEnd w:id="119"/>
    <w:bookmarkEnd w:id="120"/>
    <w:bookmarkEnd w:id="121"/>
    <w:bookmarkEnd w:id="122"/>
    <w:bookmarkEnd w:id="123"/>
    <w:bookmarkEnd w:id="124"/>
    <w:p w14:paraId="45098AB6">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7.4 测量放线</w:t>
      </w:r>
    </w:p>
    <w:p w14:paraId="22C12888">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7.4.1发包人通过监理人向承包人提供测量基准点、基准线和水准点及其书面资料的期限：</w:t>
      </w:r>
      <w:r>
        <w:rPr>
          <w:rFonts w:hint="eastAsia" w:ascii="Times New Roman" w:hAnsi="Times New Roman" w:eastAsia="仿宋_GB2312"/>
          <w:sz w:val="30"/>
          <w:szCs w:val="32"/>
          <w:u w:val="single"/>
        </w:rPr>
        <w:t xml:space="preserve">合同签订后、开工前 </w:t>
      </w:r>
      <w:r>
        <w:rPr>
          <w:rFonts w:ascii="Times New Roman" w:hAnsi="Times New Roman" w:eastAsia="仿宋_GB2312"/>
          <w:sz w:val="30"/>
          <w:szCs w:val="32"/>
        </w:rPr>
        <w:t>。</w:t>
      </w:r>
    </w:p>
    <w:p w14:paraId="395390A3">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w:t>
      </w:r>
      <w:bookmarkStart w:id="125" w:name="_Toc312677484"/>
      <w:bookmarkStart w:id="126" w:name="_Toc304295546"/>
      <w:bookmarkStart w:id="127" w:name="_Toc297123516"/>
      <w:bookmarkStart w:id="128" w:name="_Toc312678010"/>
      <w:bookmarkStart w:id="129" w:name="_Toc300934968"/>
      <w:bookmarkStart w:id="130" w:name="_Toc297216175"/>
      <w:bookmarkStart w:id="131" w:name="_Toc303539125"/>
      <w:r>
        <w:rPr>
          <w:rFonts w:ascii="Times New Roman" w:hAnsi="Times New Roman" w:eastAsia="黑体"/>
          <w:color w:val="000000"/>
          <w:sz w:val="30"/>
          <w:szCs w:val="32"/>
        </w:rPr>
        <w:t>.5 工期延误</w:t>
      </w:r>
    </w:p>
    <w:bookmarkEnd w:id="125"/>
    <w:bookmarkEnd w:id="126"/>
    <w:bookmarkEnd w:id="127"/>
    <w:bookmarkEnd w:id="128"/>
    <w:bookmarkEnd w:id="129"/>
    <w:bookmarkEnd w:id="130"/>
    <w:bookmarkEnd w:id="131"/>
    <w:p w14:paraId="68F827CC">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7.5.1 因发包人原因导致工期延误</w:t>
      </w:r>
    </w:p>
    <w:p w14:paraId="3D4F28EF">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（7）因发包人原因导致工期延误的其他情形：</w:t>
      </w:r>
      <w:r>
        <w:rPr>
          <w:rFonts w:hint="eastAsia" w:ascii="Times New Roman" w:hAnsi="Times New Roman" w:eastAsia="仿宋_GB2312"/>
          <w:sz w:val="30"/>
          <w:szCs w:val="32"/>
          <w:u w:val="single"/>
        </w:rPr>
        <w:t>（1）重大设计变更而影响施工进度；（2）政策处理问题影响施工进度；（3）因发包人的其它原因造成的工期延误，此延误工期在发生后7天内依据规定办理签证逾期不予认可</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22D23A5D">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7</w:t>
      </w:r>
      <w:bookmarkStart w:id="132" w:name="_Toc312677486"/>
      <w:bookmarkStart w:id="133" w:name="_Toc318581169"/>
      <w:bookmarkStart w:id="134" w:name="_Toc312678012"/>
      <w:bookmarkStart w:id="135" w:name="_Toc297216177"/>
      <w:bookmarkStart w:id="136" w:name="_Toc297123518"/>
      <w:bookmarkStart w:id="137" w:name="_Toc300934970"/>
      <w:bookmarkStart w:id="138" w:name="_Toc304295548"/>
      <w:bookmarkStart w:id="139" w:name="_Toc303539127"/>
      <w:r>
        <w:rPr>
          <w:rFonts w:ascii="Times New Roman" w:hAnsi="Times New Roman" w:eastAsia="仿宋_GB2312"/>
          <w:sz w:val="30"/>
          <w:szCs w:val="32"/>
        </w:rPr>
        <w:t>.5.2 因承包人原因导致工期延误</w:t>
      </w:r>
    </w:p>
    <w:bookmarkEnd w:id="132"/>
    <w:bookmarkEnd w:id="133"/>
    <w:bookmarkEnd w:id="134"/>
    <w:p w14:paraId="057AF45F">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因</w:t>
      </w:r>
      <w:bookmarkStart w:id="140" w:name="_Toc312677487"/>
      <w:bookmarkStart w:id="141" w:name="_Toc312678013"/>
      <w:bookmarkStart w:id="142" w:name="_Toc318581170"/>
      <w:r>
        <w:rPr>
          <w:rFonts w:ascii="Times New Roman" w:hAnsi="Times New Roman" w:eastAsia="仿宋_GB2312"/>
          <w:sz w:val="30"/>
          <w:szCs w:val="32"/>
        </w:rPr>
        <w:t>承包人原因造成工期延误，逾期竣工违约金的计算方法为：</w:t>
      </w:r>
    </w:p>
    <w:p w14:paraId="121CD4E9">
      <w:pPr>
        <w:spacing w:line="360" w:lineRule="auto"/>
        <w:jc w:val="left"/>
        <w:rPr>
          <w:rFonts w:ascii="Times New Roman" w:hAnsi="Times New Roman" w:eastAsia="仿宋_GB2312"/>
          <w:sz w:val="30"/>
          <w:szCs w:val="32"/>
        </w:rPr>
      </w:pPr>
      <w:r>
        <w:rPr>
          <w:rFonts w:hint="eastAsia" w:ascii="Times New Roman" w:hAnsi="Times New Roman" w:eastAsia="仿宋_GB2312"/>
          <w:sz w:val="30"/>
          <w:szCs w:val="32"/>
          <w:u w:val="single"/>
        </w:rPr>
        <w:t>工期延迟按合同总价的万分之五/天由承包人向发包人支付</w:t>
      </w:r>
      <w:r>
        <w:rPr>
          <w:rFonts w:ascii="Times New Roman" w:hAnsi="Times New Roman" w:eastAsia="仿宋_GB2312"/>
          <w:sz w:val="30"/>
          <w:szCs w:val="32"/>
        </w:rPr>
        <w:t>。</w:t>
      </w:r>
      <w:bookmarkEnd w:id="135"/>
      <w:bookmarkEnd w:id="136"/>
      <w:bookmarkEnd w:id="137"/>
      <w:bookmarkEnd w:id="138"/>
      <w:bookmarkEnd w:id="139"/>
      <w:bookmarkEnd w:id="140"/>
      <w:bookmarkEnd w:id="141"/>
    </w:p>
    <w:bookmarkEnd w:id="142"/>
    <w:p w14:paraId="575937A3">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因承包人原因造成工期延误，逾</w:t>
      </w:r>
      <w:bookmarkStart w:id="143" w:name="_Toc318581171"/>
      <w:bookmarkStart w:id="144" w:name="_Toc312678014"/>
      <w:r>
        <w:rPr>
          <w:rFonts w:ascii="Times New Roman" w:hAnsi="Times New Roman" w:eastAsia="仿宋_GB2312"/>
          <w:sz w:val="30"/>
          <w:szCs w:val="32"/>
        </w:rPr>
        <w:t>期竣工违约金的上限：</w:t>
      </w:r>
      <w:r>
        <w:rPr>
          <w:rFonts w:hint="eastAsia" w:ascii="Times New Roman" w:hAnsi="Times New Roman" w:eastAsia="仿宋_GB2312"/>
          <w:sz w:val="30"/>
          <w:szCs w:val="32"/>
          <w:u w:val="single"/>
        </w:rPr>
        <w:t>总额不超过合同价款的5%</w:t>
      </w:r>
      <w:r>
        <w:rPr>
          <w:rFonts w:ascii="Times New Roman" w:hAnsi="Times New Roman" w:eastAsia="仿宋_GB2312"/>
          <w:sz w:val="30"/>
          <w:szCs w:val="32"/>
        </w:rPr>
        <w:t>。</w:t>
      </w:r>
    </w:p>
    <w:bookmarkEnd w:id="143"/>
    <w:bookmarkEnd w:id="144"/>
    <w:p w14:paraId="6EC74F70">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w:t>
      </w:r>
      <w:bookmarkStart w:id="145" w:name="_Toc312678017"/>
      <w:bookmarkStart w:id="146" w:name="_Toc300934973"/>
      <w:bookmarkStart w:id="147" w:name="_Toc297123521"/>
      <w:bookmarkStart w:id="148" w:name="_Toc303539130"/>
      <w:bookmarkStart w:id="149" w:name="_Toc304295551"/>
      <w:bookmarkStart w:id="150" w:name="_Toc297216180"/>
      <w:r>
        <w:rPr>
          <w:rFonts w:ascii="Times New Roman" w:hAnsi="Times New Roman" w:eastAsia="黑体"/>
          <w:color w:val="000000"/>
          <w:sz w:val="30"/>
          <w:szCs w:val="32"/>
        </w:rPr>
        <w:t>.7异常恶劣的气候条件</w:t>
      </w:r>
    </w:p>
    <w:bookmarkEnd w:id="145"/>
    <w:bookmarkEnd w:id="146"/>
    <w:bookmarkEnd w:id="147"/>
    <w:bookmarkEnd w:id="148"/>
    <w:bookmarkEnd w:id="149"/>
    <w:bookmarkEnd w:id="150"/>
    <w:p w14:paraId="25DFF3B8">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发包人和承包人同意以下情形视为异常恶劣的气候条件：</w:t>
      </w:r>
    </w:p>
    <w:p w14:paraId="4EA34CF3">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双方另行约定</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7F828B52">
      <w:pPr>
        <w:pStyle w:val="3"/>
        <w:spacing w:before="120" w:after="120" w:line="360" w:lineRule="auto"/>
        <w:rPr>
          <w:rFonts w:ascii="Times New Roman" w:hAnsi="Times New Roman" w:eastAsia="黑体"/>
          <w:b w:val="0"/>
          <w:color w:val="000000"/>
          <w:sz w:val="32"/>
          <w:szCs w:val="32"/>
        </w:rPr>
      </w:pPr>
      <w:bookmarkStart w:id="151" w:name="_Toc351203640"/>
      <w:r>
        <w:rPr>
          <w:rFonts w:ascii="Times New Roman" w:hAnsi="Times New Roman" w:eastAsia="黑体"/>
          <w:b w:val="0"/>
          <w:color w:val="000000"/>
          <w:sz w:val="32"/>
          <w:szCs w:val="32"/>
        </w:rPr>
        <w:t>8. 材料与设备</w:t>
      </w:r>
      <w:bookmarkEnd w:id="151"/>
    </w:p>
    <w:bookmarkEnd w:id="99"/>
    <w:bookmarkEnd w:id="100"/>
    <w:bookmarkEnd w:id="101"/>
    <w:bookmarkEnd w:id="102"/>
    <w:bookmarkEnd w:id="103"/>
    <w:bookmarkEnd w:id="104"/>
    <w:bookmarkEnd w:id="105"/>
    <w:bookmarkEnd w:id="106"/>
    <w:bookmarkEnd w:id="107"/>
    <w:bookmarkEnd w:id="108"/>
    <w:p w14:paraId="098668A1">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8</w:t>
      </w:r>
      <w:bookmarkStart w:id="152" w:name="_Toc292559877"/>
      <w:bookmarkStart w:id="153" w:name="_Toc303539136"/>
      <w:bookmarkStart w:id="154" w:name="_Toc312677493"/>
      <w:bookmarkStart w:id="155" w:name="_Toc300934979"/>
      <w:bookmarkStart w:id="156" w:name="_Toc296346668"/>
      <w:bookmarkStart w:id="157" w:name="_Toc312678019"/>
      <w:bookmarkStart w:id="158" w:name="_Toc296347166"/>
      <w:bookmarkStart w:id="159" w:name="_Toc297048353"/>
      <w:bookmarkStart w:id="160" w:name="_Toc297216186"/>
      <w:bookmarkStart w:id="161" w:name="_Toc296890995"/>
      <w:bookmarkStart w:id="162" w:name="_Toc296944506"/>
      <w:bookmarkStart w:id="163" w:name="_Toc297123527"/>
      <w:bookmarkStart w:id="164" w:name="_Toc297120467"/>
      <w:bookmarkStart w:id="165" w:name="_Toc280868654"/>
      <w:bookmarkStart w:id="166" w:name="_Toc304295556"/>
      <w:bookmarkStart w:id="167" w:name="_Toc292559372"/>
      <w:bookmarkStart w:id="168" w:name="_Toc296891207"/>
      <w:bookmarkStart w:id="169" w:name="_Toc296503167"/>
      <w:bookmarkStart w:id="170" w:name="_Toc267251424"/>
      <w:bookmarkStart w:id="171" w:name="_Toc280868656"/>
      <w:bookmarkStart w:id="172" w:name="_Toc280868655"/>
      <w:r>
        <w:rPr>
          <w:rFonts w:ascii="Times New Roman" w:hAnsi="Times New Roman" w:eastAsia="黑体"/>
          <w:color w:val="000000"/>
          <w:sz w:val="30"/>
          <w:szCs w:val="32"/>
        </w:rPr>
        <w:t>.4材料与工程设备的保管与使用</w:t>
      </w:r>
    </w:p>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14:paraId="4A39D2F9">
      <w:pPr>
        <w:spacing w:line="360" w:lineRule="auto"/>
        <w:jc w:val="left"/>
        <w:rPr>
          <w:rFonts w:ascii="Times New Roman" w:hAnsi="Times New Roman" w:eastAsia="仿宋_GB2312"/>
          <w:sz w:val="30"/>
          <w:szCs w:val="32"/>
        </w:rPr>
      </w:pPr>
      <w:r>
        <w:rPr>
          <w:rFonts w:ascii="Times New Roman" w:hAnsi="Times New Roman" w:eastAsia="仿宋_GB2312"/>
          <w:sz w:val="30"/>
          <w:szCs w:val="32"/>
        </w:rPr>
        <w:t>8</w:t>
      </w:r>
      <w:bookmarkStart w:id="173" w:name="_Toc292559373"/>
      <w:bookmarkStart w:id="174" w:name="_Toc292559878"/>
      <w:bookmarkStart w:id="175" w:name="_Toc296891208"/>
      <w:bookmarkStart w:id="176" w:name="_Toc296503168"/>
      <w:bookmarkStart w:id="177" w:name="_Toc312678020"/>
      <w:bookmarkStart w:id="178" w:name="_Toc303539137"/>
      <w:bookmarkStart w:id="179" w:name="_Toc297048354"/>
      <w:bookmarkStart w:id="180" w:name="_Toc297216187"/>
      <w:bookmarkStart w:id="181" w:name="_Toc300934980"/>
      <w:bookmarkStart w:id="182" w:name="_Toc297120468"/>
      <w:bookmarkStart w:id="183" w:name="_Toc304295557"/>
      <w:bookmarkStart w:id="184" w:name="_Toc296944507"/>
      <w:bookmarkStart w:id="185" w:name="_Toc318581173"/>
      <w:bookmarkStart w:id="186" w:name="_Toc296346669"/>
      <w:bookmarkStart w:id="187" w:name="_Toc312677494"/>
      <w:bookmarkStart w:id="188" w:name="_Toc296347167"/>
      <w:bookmarkStart w:id="189" w:name="_Toc297123528"/>
      <w:bookmarkStart w:id="190" w:name="_Toc296890996"/>
      <w:r>
        <w:rPr>
          <w:rFonts w:ascii="Times New Roman" w:hAnsi="Times New Roman" w:eastAsia="仿宋_GB2312"/>
          <w:sz w:val="30"/>
          <w:szCs w:val="32"/>
        </w:rPr>
        <w:t>.4.1发包人供应的材料设备的保管费用的承担：</w:t>
      </w:r>
      <w:r>
        <w:rPr>
          <w:rFonts w:hint="eastAsia" w:ascii="Times New Roman" w:hAnsi="Times New Roman" w:eastAsia="仿宋_GB2312"/>
          <w:sz w:val="30"/>
          <w:szCs w:val="32"/>
          <w:u w:val="single"/>
        </w:rPr>
        <w:t>由承包人承担</w:t>
      </w:r>
      <w:r>
        <w:rPr>
          <w:rFonts w:ascii="Times New Roman" w:hAnsi="Times New Roman" w:eastAsia="仿宋_GB2312"/>
          <w:sz w:val="30"/>
          <w:szCs w:val="32"/>
        </w:rPr>
        <w:t>。</w:t>
      </w:r>
      <w:bookmarkEnd w:id="173"/>
      <w:bookmarkEnd w:id="174"/>
    </w:p>
    <w:p w14:paraId="4A73C47B">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8.6 样品</w:t>
      </w:r>
    </w:p>
    <w:p w14:paraId="6C66991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8.6.1</w:t>
      </w:r>
      <w:r>
        <w:rPr>
          <w:rFonts w:ascii="Times New Roman" w:hAnsi="Times New Roman" w:eastAsia="仿宋_GB2312"/>
          <w:color w:val="000000"/>
          <w:kern w:val="0"/>
          <w:sz w:val="30"/>
          <w:szCs w:val="32"/>
        </w:rPr>
        <w:tab/>
      </w:r>
      <w:r>
        <w:rPr>
          <w:rFonts w:ascii="Times New Roman" w:hAnsi="Times New Roman" w:eastAsia="仿宋_GB2312"/>
          <w:color w:val="000000"/>
          <w:kern w:val="0"/>
          <w:sz w:val="30"/>
          <w:szCs w:val="32"/>
        </w:rPr>
        <w:t>样品的报送</w:t>
      </w:r>
      <w:r>
        <w:rPr>
          <w:rFonts w:hint="eastAsia" w:ascii="Times New Roman" w:hAnsi="Times New Roman" w:eastAsia="仿宋_GB2312"/>
          <w:color w:val="000000"/>
          <w:kern w:val="0"/>
          <w:sz w:val="30"/>
          <w:szCs w:val="32"/>
        </w:rPr>
        <w:t>与封存</w:t>
      </w:r>
    </w:p>
    <w:p w14:paraId="1B1570D6">
      <w:pPr>
        <w:autoSpaceDE w:val="0"/>
        <w:autoSpaceDN w:val="0"/>
        <w:adjustRightInd w:val="0"/>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color w:val="000000"/>
          <w:kern w:val="0"/>
          <w:sz w:val="30"/>
          <w:szCs w:val="32"/>
        </w:rPr>
        <w:t>需要承包人报送样品的材料或工程设备，样品的种类、名称、规格、数量要求：</w:t>
      </w:r>
      <w:r>
        <w:rPr>
          <w:rFonts w:hint="eastAsia" w:ascii="Times New Roman" w:hAnsi="Times New Roman" w:eastAsia="仿宋_GB2312"/>
          <w:sz w:val="30"/>
          <w:szCs w:val="32"/>
          <w:u w:val="single"/>
        </w:rPr>
        <w:t>按管理部门要求和发包人要求确定</w:t>
      </w:r>
      <w:r>
        <w:rPr>
          <w:rFonts w:ascii="Times New Roman" w:hAnsi="Times New Roman" w:eastAsia="仿宋_GB2312"/>
          <w:sz w:val="30"/>
          <w:szCs w:val="32"/>
        </w:rPr>
        <w:t>。</w:t>
      </w:r>
    </w:p>
    <w:p w14:paraId="7E7CF72D">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8.8 施工设备和临时设施</w:t>
      </w:r>
    </w:p>
    <w:p w14:paraId="4D3DBB93">
      <w:pPr>
        <w:autoSpaceDE w:val="0"/>
        <w:autoSpaceDN w:val="0"/>
        <w:adjustRightInd w:val="0"/>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8.8.1 承包人提供的施工设备和临时设施</w:t>
      </w:r>
    </w:p>
    <w:p w14:paraId="7D2419D5">
      <w:pPr>
        <w:autoSpaceDE w:val="0"/>
        <w:autoSpaceDN w:val="0"/>
        <w:adjustRightInd w:val="0"/>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关于修建临时设施费用承担的约定：</w:t>
      </w:r>
      <w:r>
        <w:rPr>
          <w:rFonts w:hint="eastAsia" w:ascii="Times New Roman" w:hAnsi="Times New Roman" w:eastAsia="仿宋_GB2312"/>
          <w:sz w:val="30"/>
          <w:szCs w:val="32"/>
          <w:u w:val="single"/>
        </w:rPr>
        <w:t>由承包人承担</w:t>
      </w:r>
      <w:r>
        <w:rPr>
          <w:rFonts w:ascii="Times New Roman" w:hAnsi="Times New Roman" w:eastAsia="仿宋_GB2312"/>
          <w:sz w:val="30"/>
          <w:szCs w:val="32"/>
        </w:rPr>
        <w:t>。</w:t>
      </w:r>
    </w:p>
    <w:bookmarkEnd w:id="170"/>
    <w:bookmarkEnd w:id="171"/>
    <w:bookmarkEnd w:id="172"/>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14:paraId="28CD671B">
      <w:pPr>
        <w:pStyle w:val="3"/>
        <w:spacing w:before="120" w:after="120" w:line="360" w:lineRule="auto"/>
        <w:rPr>
          <w:rFonts w:ascii="Times New Roman" w:hAnsi="Times New Roman" w:eastAsia="黑体"/>
          <w:b w:val="0"/>
          <w:color w:val="000000"/>
          <w:sz w:val="32"/>
          <w:szCs w:val="32"/>
        </w:rPr>
      </w:pPr>
      <w:bookmarkStart w:id="191" w:name="_Toc267251427"/>
      <w:bookmarkStart w:id="192" w:name="_Toc296944512"/>
      <w:bookmarkStart w:id="193" w:name="_Toc297120473"/>
      <w:bookmarkStart w:id="194" w:name="_Toc292559883"/>
      <w:bookmarkStart w:id="195" w:name="_Toc297048359"/>
      <w:bookmarkStart w:id="196" w:name="_Toc292559378"/>
      <w:bookmarkStart w:id="197" w:name="_Toc267251428"/>
      <w:bookmarkStart w:id="198" w:name="_Toc296346674"/>
      <w:bookmarkStart w:id="199" w:name="_Toc296891213"/>
      <w:bookmarkStart w:id="200" w:name="_Toc296347172"/>
      <w:bookmarkStart w:id="201" w:name="_Toc296503173"/>
      <w:bookmarkStart w:id="202" w:name="_Toc296891001"/>
      <w:bookmarkStart w:id="203" w:name="_Toc351203642"/>
      <w:r>
        <w:rPr>
          <w:rFonts w:ascii="Times New Roman" w:hAnsi="Times New Roman" w:eastAsia="黑体"/>
          <w:b w:val="0"/>
          <w:color w:val="000000"/>
          <w:sz w:val="32"/>
          <w:szCs w:val="32"/>
        </w:rPr>
        <w:t>1</w:t>
      </w:r>
      <w:bookmarkEnd w:id="191"/>
      <w:bookmarkEnd w:id="192"/>
      <w:bookmarkEnd w:id="193"/>
      <w:bookmarkEnd w:id="194"/>
      <w:bookmarkEnd w:id="195"/>
      <w:bookmarkEnd w:id="196"/>
      <w:bookmarkEnd w:id="197"/>
      <w:bookmarkEnd w:id="198"/>
      <w:bookmarkEnd w:id="199"/>
      <w:bookmarkEnd w:id="200"/>
      <w:bookmarkEnd w:id="201"/>
      <w:bookmarkEnd w:id="202"/>
      <w:bookmarkStart w:id="204" w:name="_Toc300934989"/>
      <w:bookmarkStart w:id="205" w:name="_Toc296891021"/>
      <w:bookmarkStart w:id="206" w:name="_Toc296503193"/>
      <w:bookmarkStart w:id="207" w:name="_Toc296347192"/>
      <w:bookmarkStart w:id="208" w:name="_Toc297048379"/>
      <w:bookmarkStart w:id="209" w:name="_Toc304295566"/>
      <w:bookmarkStart w:id="210" w:name="_Toc297120493"/>
      <w:bookmarkStart w:id="211" w:name="_Toc296891233"/>
      <w:bookmarkStart w:id="212" w:name="_Toc296944532"/>
      <w:bookmarkStart w:id="213" w:name="_Toc296346694"/>
      <w:bookmarkStart w:id="214" w:name="_Toc297123540"/>
      <w:bookmarkStart w:id="215" w:name="_Toc292559903"/>
      <w:bookmarkStart w:id="216" w:name="_Toc297216199"/>
      <w:bookmarkStart w:id="217" w:name="_Toc292559398"/>
      <w:bookmarkStart w:id="218" w:name="_Toc303539146"/>
      <w:bookmarkStart w:id="219" w:name="_Toc312677499"/>
      <w:bookmarkStart w:id="220" w:name="_Toc312678025"/>
      <w:bookmarkStart w:id="221" w:name="_Toc267251435"/>
      <w:bookmarkStart w:id="222" w:name="_Toc267251433"/>
      <w:bookmarkStart w:id="223" w:name="_Toc267251437"/>
      <w:bookmarkStart w:id="224" w:name="_Toc267251440"/>
      <w:bookmarkStart w:id="225" w:name="_Toc267251441"/>
      <w:bookmarkStart w:id="226" w:name="_Toc267251439"/>
      <w:bookmarkStart w:id="227" w:name="_Toc267251442"/>
      <w:r>
        <w:rPr>
          <w:rFonts w:ascii="Times New Roman" w:hAnsi="Times New Roman" w:eastAsia="黑体"/>
          <w:b w:val="0"/>
          <w:color w:val="000000"/>
          <w:sz w:val="32"/>
          <w:szCs w:val="32"/>
        </w:rPr>
        <w:t>0. 变更</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bookmarkEnd w:id="219"/>
    <w:bookmarkEnd w:id="220"/>
    <w:p w14:paraId="1B222ABB">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w:t>
      </w:r>
      <w:bookmarkStart w:id="228" w:name="_Toc297123541"/>
      <w:bookmarkStart w:id="229" w:name="_Toc300934990"/>
      <w:bookmarkStart w:id="230" w:name="_Toc296347193"/>
      <w:bookmarkStart w:id="231" w:name="_Toc296944533"/>
      <w:bookmarkStart w:id="232" w:name="_Toc312678026"/>
      <w:bookmarkStart w:id="233" w:name="_Toc304295567"/>
      <w:bookmarkStart w:id="234" w:name="_Toc297216200"/>
      <w:bookmarkStart w:id="235" w:name="_Toc292559399"/>
      <w:bookmarkStart w:id="236" w:name="_Toc296346695"/>
      <w:bookmarkStart w:id="237" w:name="_Toc297048380"/>
      <w:bookmarkStart w:id="238" w:name="_Toc296503194"/>
      <w:bookmarkStart w:id="239" w:name="_Toc303539147"/>
      <w:bookmarkStart w:id="240" w:name="_Toc292559904"/>
      <w:bookmarkStart w:id="241" w:name="_Toc296891022"/>
      <w:bookmarkStart w:id="242" w:name="_Toc312677500"/>
      <w:bookmarkStart w:id="243" w:name="_Toc296891234"/>
      <w:bookmarkStart w:id="244" w:name="_Toc297120494"/>
      <w:r>
        <w:rPr>
          <w:rFonts w:ascii="Times New Roman" w:hAnsi="Times New Roman" w:eastAsia="黑体"/>
          <w:color w:val="000000"/>
          <w:sz w:val="30"/>
          <w:szCs w:val="32"/>
        </w:rPr>
        <w:t>0.1变更的范围</w:t>
      </w:r>
    </w:p>
    <w:p w14:paraId="0ED5DCA2">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关于变更的范围的约定：</w:t>
      </w:r>
      <w:r>
        <w:rPr>
          <w:rFonts w:hint="eastAsia" w:ascii="Times New Roman" w:hAnsi="Times New Roman" w:eastAsia="仿宋_GB2312"/>
          <w:color w:val="000000"/>
          <w:sz w:val="30"/>
          <w:szCs w:val="32"/>
          <w:u w:val="single"/>
        </w:rPr>
        <w:t>执行通用合同条款</w:t>
      </w:r>
      <w:r>
        <w:rPr>
          <w:rFonts w:ascii="Times New Roman" w:hAnsi="Times New Roman" w:eastAsia="仿宋_GB2312"/>
          <w:color w:val="000000"/>
          <w:sz w:val="30"/>
          <w:szCs w:val="32"/>
        </w:rPr>
        <w:t>。</w:t>
      </w:r>
    </w:p>
    <w:p w14:paraId="059B2907">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10.4 变更估价</w:t>
      </w:r>
    </w:p>
    <w:p w14:paraId="667D88D4">
      <w:pPr>
        <w:spacing w:line="360" w:lineRule="auto"/>
        <w:ind w:firstLine="600" w:firstLineChars="200"/>
        <w:jc w:val="left"/>
        <w:rPr>
          <w:rFonts w:hint="eastAsia" w:ascii="Times New Roman" w:hAnsi="Times New Roman" w:eastAsia="仿宋_GB2312"/>
          <w:sz w:val="30"/>
          <w:szCs w:val="32"/>
        </w:rPr>
      </w:pPr>
      <w:r>
        <w:rPr>
          <w:rFonts w:hint="eastAsia" w:ascii="Times New Roman" w:hAnsi="Times New Roman" w:eastAsia="仿宋_GB2312"/>
          <w:sz w:val="30"/>
          <w:szCs w:val="32"/>
        </w:rPr>
        <w:t>10.4.1 变更估价原则</w:t>
      </w:r>
    </w:p>
    <w:p w14:paraId="364817C7">
      <w:pPr>
        <w:spacing w:line="360" w:lineRule="auto"/>
        <w:ind w:firstLine="600" w:firstLineChars="200"/>
        <w:jc w:val="left"/>
        <w:rPr>
          <w:rFonts w:hint="eastAsia" w:ascii="Times New Roman" w:hAnsi="Times New Roman" w:eastAsia="仿宋_GB2312"/>
          <w:sz w:val="30"/>
          <w:szCs w:val="32"/>
        </w:rPr>
      </w:pPr>
      <w:r>
        <w:rPr>
          <w:rFonts w:ascii="Times New Roman" w:hAnsi="Times New Roman" w:eastAsia="仿宋_GB2312"/>
          <w:color w:val="000000"/>
          <w:sz w:val="30"/>
          <w:szCs w:val="32"/>
        </w:rPr>
        <w:t xml:space="preserve">关于变更估价的约定: </w:t>
      </w:r>
      <w:r>
        <w:rPr>
          <w:rFonts w:hint="eastAsia" w:ascii="Times New Roman" w:hAnsi="Times New Roman" w:eastAsia="仿宋_GB2312"/>
          <w:color w:val="000000"/>
          <w:sz w:val="30"/>
          <w:szCs w:val="32"/>
          <w:u w:val="single"/>
        </w:rPr>
        <w:t>执行通用合同条款</w:t>
      </w:r>
      <w:r>
        <w:rPr>
          <w:rFonts w:ascii="Times New Roman" w:hAnsi="Times New Roman" w:eastAsia="仿宋_GB2312"/>
          <w:color w:val="000000"/>
          <w:sz w:val="30"/>
          <w:szCs w:val="32"/>
        </w:rPr>
        <w:t>。</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0B8EFECC">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10.8 暂列金额</w:t>
      </w:r>
    </w:p>
    <w:p w14:paraId="17222B4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合同当事人关于暂列金额使用的约定：</w:t>
      </w:r>
      <w:r>
        <w:rPr>
          <w:rFonts w:hint="eastAsia" w:ascii="Times New Roman" w:hAnsi="Times New Roman" w:eastAsia="仿宋_GB2312"/>
          <w:color w:val="000000"/>
          <w:kern w:val="0"/>
          <w:sz w:val="30"/>
          <w:szCs w:val="32"/>
          <w:u w:val="single"/>
        </w:rPr>
        <w:t>执行通用合同条款</w:t>
      </w:r>
      <w:r>
        <w:rPr>
          <w:rFonts w:hint="eastAsia" w:ascii="Times New Roman" w:hAnsi="Times New Roman" w:eastAsia="仿宋_GB2312"/>
          <w:color w:val="000000"/>
          <w:kern w:val="0"/>
          <w:sz w:val="30"/>
          <w:szCs w:val="32"/>
        </w:rPr>
        <w:t>。</w:t>
      </w:r>
    </w:p>
    <w:p w14:paraId="1E638F10">
      <w:pPr>
        <w:pStyle w:val="3"/>
        <w:spacing w:before="120" w:after="120" w:line="360" w:lineRule="auto"/>
        <w:rPr>
          <w:rFonts w:ascii="Times New Roman" w:hAnsi="Times New Roman" w:eastAsia="黑体"/>
          <w:b w:val="0"/>
          <w:color w:val="000000"/>
          <w:sz w:val="32"/>
          <w:szCs w:val="32"/>
        </w:rPr>
      </w:pPr>
      <w:bookmarkStart w:id="245" w:name="_Toc351203643"/>
      <w:r>
        <w:rPr>
          <w:rFonts w:ascii="Times New Roman" w:hAnsi="Times New Roman" w:eastAsia="黑体"/>
          <w:b w:val="0"/>
          <w:color w:val="000000"/>
          <w:sz w:val="32"/>
          <w:szCs w:val="32"/>
        </w:rPr>
        <w:t>11. 价格调整</w:t>
      </w:r>
      <w:bookmarkEnd w:id="245"/>
    </w:p>
    <w:p w14:paraId="41D8F0FA">
      <w:pPr>
        <w:spacing w:after="120" w:line="360" w:lineRule="auto"/>
        <w:ind w:firstLine="600" w:firstLineChars="200"/>
        <w:rPr>
          <w:rFonts w:ascii="Times New Roman" w:hAnsi="Times New Roman" w:eastAsia="黑体"/>
          <w:color w:val="000000"/>
          <w:sz w:val="30"/>
          <w:szCs w:val="32"/>
        </w:rPr>
      </w:pPr>
      <w:bookmarkStart w:id="246" w:name="_Toc304295577"/>
      <w:bookmarkStart w:id="247" w:name="_Toc292559911"/>
      <w:bookmarkStart w:id="248" w:name="_Toc296944540"/>
      <w:bookmarkStart w:id="249" w:name="_Toc312678039"/>
      <w:bookmarkStart w:id="250" w:name="_Toc292559406"/>
      <w:bookmarkStart w:id="251" w:name="_Toc296503201"/>
      <w:bookmarkStart w:id="252" w:name="_Toc296347200"/>
      <w:bookmarkStart w:id="253" w:name="_Toc297123550"/>
      <w:bookmarkStart w:id="254" w:name="_Toc297120501"/>
      <w:bookmarkStart w:id="255" w:name="_Toc296891029"/>
      <w:bookmarkStart w:id="256" w:name="_Toc296346702"/>
      <w:bookmarkStart w:id="257" w:name="_Toc297216209"/>
      <w:bookmarkStart w:id="258" w:name="_Toc297048387"/>
      <w:bookmarkStart w:id="259" w:name="_Toc303539157"/>
      <w:bookmarkStart w:id="260" w:name="_Toc296891241"/>
      <w:bookmarkStart w:id="261" w:name="_Toc300935000"/>
      <w:r>
        <w:rPr>
          <w:rFonts w:ascii="Times New Roman" w:hAnsi="Times New Roman" w:eastAsia="黑体"/>
          <w:color w:val="000000"/>
          <w:sz w:val="30"/>
          <w:szCs w:val="32"/>
        </w:rPr>
        <w:t>11.1 市场价格波动引起的调整</w:t>
      </w:r>
    </w:p>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14:paraId="3246B671">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市场价格波动是否调整合同价格的约定：</w:t>
      </w:r>
      <w:r>
        <w:rPr>
          <w:rFonts w:hint="eastAsia" w:ascii="Times New Roman" w:hAnsi="Times New Roman" w:eastAsia="仿宋_GB2312"/>
          <w:sz w:val="30"/>
          <w:szCs w:val="32"/>
          <w:u w:val="single"/>
        </w:rPr>
        <w:t>执行通用合同条款</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55313489">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因市场价格波动调整合同价格，采用以下</w:t>
      </w:r>
      <w:r>
        <w:rPr>
          <w:rFonts w:ascii="Times New Roman" w:hAnsi="Times New Roman" w:eastAsia="仿宋_GB2312"/>
          <w:sz w:val="30"/>
          <w:szCs w:val="32"/>
        </w:rPr>
        <w:t>第</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2</w:t>
      </w:r>
      <w:r>
        <w:rPr>
          <w:rFonts w:ascii="Times New Roman" w:hAnsi="Times New Roman" w:eastAsia="仿宋_GB2312"/>
          <w:sz w:val="30"/>
          <w:szCs w:val="32"/>
          <w:u w:val="single"/>
        </w:rPr>
        <w:t xml:space="preserve"> </w:t>
      </w:r>
      <w:r>
        <w:rPr>
          <w:rFonts w:ascii="Times New Roman" w:hAnsi="Times New Roman" w:eastAsia="仿宋_GB2312"/>
          <w:color w:val="000000"/>
          <w:sz w:val="30"/>
          <w:szCs w:val="32"/>
        </w:rPr>
        <w:t>种方式对合同价格进行调整：</w:t>
      </w:r>
    </w:p>
    <w:p w14:paraId="444788B4">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第2种方式：采用造价信息</w:t>
      </w:r>
      <w:r>
        <w:rPr>
          <w:rFonts w:hint="eastAsia" w:ascii="Times New Roman" w:hAnsi="Times New Roman" w:eastAsia="仿宋_GB2312"/>
          <w:color w:val="000000"/>
          <w:sz w:val="30"/>
          <w:szCs w:val="32"/>
        </w:rPr>
        <w:t>进行价格</w:t>
      </w:r>
      <w:r>
        <w:rPr>
          <w:rFonts w:ascii="Times New Roman" w:hAnsi="Times New Roman" w:eastAsia="仿宋_GB2312"/>
          <w:color w:val="000000"/>
          <w:sz w:val="30"/>
          <w:szCs w:val="32"/>
        </w:rPr>
        <w:t>调整。</w:t>
      </w:r>
    </w:p>
    <w:p w14:paraId="38D82A74">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（2）关于基准价格的约定：</w:t>
      </w:r>
      <w:r>
        <w:rPr>
          <w:rFonts w:hint="eastAsia" w:ascii="Times New Roman" w:hAnsi="Times New Roman" w:eastAsia="仿宋_GB2312"/>
          <w:color w:val="000000"/>
          <w:sz w:val="30"/>
          <w:szCs w:val="32"/>
          <w:u w:val="single"/>
        </w:rPr>
        <w:t>投标文件递交截止时间当期《渭南工程造价信息》价格</w:t>
      </w:r>
      <w:r>
        <w:rPr>
          <w:rFonts w:ascii="Times New Roman" w:hAnsi="Times New Roman" w:eastAsia="仿宋_GB2312"/>
          <w:sz w:val="30"/>
          <w:szCs w:val="32"/>
          <w:u w:val="single"/>
        </w:rPr>
        <w:t>。</w:t>
      </w:r>
    </w:p>
    <w:p w14:paraId="7D4B5103">
      <w:pPr>
        <w:spacing w:line="360" w:lineRule="auto"/>
        <w:ind w:firstLine="600" w:firstLineChars="200"/>
        <w:jc w:val="left"/>
        <w:rPr>
          <w:rFonts w:ascii="Times New Roman" w:hAnsi="Times New Roman" w:eastAsia="仿宋_GB2312"/>
          <w:color w:val="000000"/>
          <w:sz w:val="30"/>
          <w:szCs w:val="32"/>
        </w:rPr>
      </w:pPr>
      <w:r>
        <w:rPr>
          <w:rFonts w:hint="eastAsia" w:ascii="宋体" w:hAnsi="宋体" w:cs="宋体"/>
          <w:color w:val="000000"/>
          <w:sz w:val="30"/>
          <w:szCs w:val="32"/>
        </w:rPr>
        <w:t>①</w:t>
      </w:r>
      <w:r>
        <w:rPr>
          <w:rFonts w:ascii="Times New Roman" w:hAnsi="Times New Roman" w:eastAsia="仿宋_GB2312"/>
          <w:color w:val="000000"/>
          <w:sz w:val="30"/>
          <w:szCs w:val="32"/>
        </w:rPr>
        <w:t>承包人在已标价工程量清单或预算书中载明的材料单价低于基准价格的：专用合同条款合同履行期间材料单价涨幅以基准价格为基础超过</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5</w:t>
      </w:r>
      <w:r>
        <w:rPr>
          <w:rFonts w:ascii="Times New Roman" w:hAnsi="Times New Roman" w:eastAsia="仿宋_GB2312"/>
          <w:color w:val="000000"/>
          <w:sz w:val="30"/>
          <w:szCs w:val="32"/>
        </w:rPr>
        <w:t>%时，或材料单价跌幅以已标价工程量清单或预算书中载明材料单价为基础超过</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5</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%时，其超过部分</w:t>
      </w:r>
      <w:r>
        <w:rPr>
          <w:rFonts w:hint="eastAsia" w:ascii="Times New Roman" w:hAnsi="Times New Roman" w:eastAsia="仿宋_GB2312"/>
          <w:color w:val="000000"/>
          <w:sz w:val="30"/>
          <w:szCs w:val="32"/>
        </w:rPr>
        <w:t>根据投标文件递交截止时间当期《渭南工程造价信息》价格，与实际供应时当期《渭南工程造价信息》价格的差额调整价格，差价部分仅计取规费、税金及安全文明施工费。</w:t>
      </w:r>
    </w:p>
    <w:p w14:paraId="068919BF">
      <w:pPr>
        <w:spacing w:line="360" w:lineRule="auto"/>
        <w:ind w:firstLine="600" w:firstLineChars="200"/>
        <w:jc w:val="left"/>
        <w:rPr>
          <w:rFonts w:ascii="Times New Roman" w:hAnsi="Times New Roman" w:eastAsia="仿宋_GB2312"/>
          <w:color w:val="000000"/>
          <w:sz w:val="30"/>
          <w:szCs w:val="32"/>
        </w:rPr>
      </w:pPr>
      <w:r>
        <w:rPr>
          <w:rFonts w:hint="eastAsia" w:ascii="宋体" w:hAnsi="宋体" w:cs="宋体"/>
          <w:color w:val="000000"/>
          <w:sz w:val="30"/>
          <w:szCs w:val="32"/>
        </w:rPr>
        <w:t>②</w:t>
      </w:r>
      <w:r>
        <w:rPr>
          <w:rFonts w:ascii="Times New Roman" w:hAnsi="Times New Roman" w:eastAsia="仿宋_GB2312"/>
          <w:color w:val="000000"/>
          <w:sz w:val="30"/>
          <w:szCs w:val="32"/>
        </w:rPr>
        <w:t>承包人在已标价工程量清单或预算书中载明的材料单价高于基准价格的：专用合同条款合同履行期间材料单价跌幅以基准价格为基础超过</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5</w:t>
      </w:r>
      <w:r>
        <w:rPr>
          <w:rFonts w:ascii="Times New Roman" w:hAnsi="Times New Roman" w:eastAsia="仿宋_GB2312"/>
          <w:color w:val="000000"/>
          <w:sz w:val="30"/>
          <w:szCs w:val="32"/>
        </w:rPr>
        <w:t>%时，材料单价涨幅以已标价工程量清单或预算书中载明材料单价为基础超过</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5</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%时，其超过部分</w:t>
      </w:r>
      <w:r>
        <w:rPr>
          <w:rFonts w:hint="eastAsia" w:ascii="Times New Roman" w:hAnsi="Times New Roman" w:eastAsia="仿宋_GB2312"/>
          <w:color w:val="000000"/>
          <w:sz w:val="30"/>
          <w:szCs w:val="32"/>
        </w:rPr>
        <w:t>根据投标文件递交截止时间当期《渭南工程造价信息》价格，与实际供应时当期《渭南工程造价信息》价格的差额调整价格，差价部分仅计取规费、税金及安全文明施工费。</w:t>
      </w:r>
    </w:p>
    <w:p w14:paraId="69A67D85">
      <w:pPr>
        <w:spacing w:line="360" w:lineRule="auto"/>
        <w:ind w:firstLine="600" w:firstLineChars="200"/>
        <w:jc w:val="left"/>
        <w:rPr>
          <w:rFonts w:ascii="Times New Roman" w:hAnsi="Times New Roman" w:eastAsia="仿宋_GB2312"/>
          <w:color w:val="000000"/>
          <w:sz w:val="30"/>
          <w:szCs w:val="32"/>
        </w:rPr>
      </w:pPr>
      <w:r>
        <w:rPr>
          <w:rFonts w:hint="eastAsia" w:ascii="宋体" w:hAnsi="宋体" w:cs="宋体"/>
          <w:color w:val="000000"/>
          <w:sz w:val="30"/>
          <w:szCs w:val="32"/>
        </w:rPr>
        <w:t>③</w:t>
      </w:r>
      <w:r>
        <w:rPr>
          <w:rFonts w:ascii="Times New Roman" w:hAnsi="Times New Roman" w:eastAsia="仿宋_GB2312"/>
          <w:color w:val="000000"/>
          <w:sz w:val="30"/>
          <w:szCs w:val="32"/>
        </w:rPr>
        <w:t>承包人在已标价工程量清单或预算书中载明的材料单价等于基准单价的：专用合同条款合同履行期间材料单价涨跌幅以基准单价为基础超过±</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5</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%时，其超过部分</w:t>
      </w:r>
      <w:r>
        <w:rPr>
          <w:rFonts w:hint="eastAsia" w:ascii="Times New Roman" w:hAnsi="Times New Roman" w:eastAsia="仿宋_GB2312"/>
          <w:color w:val="000000"/>
          <w:sz w:val="30"/>
          <w:szCs w:val="32"/>
        </w:rPr>
        <w:t>根据投标文件递交截止时间当期《渭南工程造价信息》价格，与实际供应时当期《渭南工程造价信息》价格的差额调整价格，差价部分仅计取规费、税金及安全文明施工费。</w:t>
      </w:r>
    </w:p>
    <w:bookmarkEnd w:id="221"/>
    <w:bookmarkEnd w:id="222"/>
    <w:bookmarkEnd w:id="223"/>
    <w:bookmarkEnd w:id="224"/>
    <w:bookmarkEnd w:id="225"/>
    <w:bookmarkEnd w:id="226"/>
    <w:p w14:paraId="0E1C7790">
      <w:pPr>
        <w:pStyle w:val="3"/>
        <w:spacing w:before="120" w:after="120" w:line="360" w:lineRule="auto"/>
        <w:rPr>
          <w:rFonts w:ascii="Times New Roman" w:hAnsi="Times New Roman" w:eastAsia="黑体"/>
          <w:b w:val="0"/>
          <w:color w:val="000000"/>
          <w:sz w:val="32"/>
          <w:szCs w:val="32"/>
        </w:rPr>
      </w:pPr>
      <w:bookmarkStart w:id="262" w:name="_Toc296944544"/>
      <w:bookmarkStart w:id="263" w:name="_Toc292559410"/>
      <w:bookmarkStart w:id="264" w:name="_Toc297048391"/>
      <w:bookmarkStart w:id="265" w:name="_Toc296346706"/>
      <w:bookmarkStart w:id="266" w:name="_Toc296891033"/>
      <w:bookmarkStart w:id="267" w:name="_Toc296891245"/>
      <w:bookmarkStart w:id="268" w:name="_Toc296503205"/>
      <w:bookmarkStart w:id="269" w:name="_Toc292559915"/>
      <w:bookmarkStart w:id="270" w:name="_Toc296347204"/>
      <w:bookmarkStart w:id="271" w:name="_Toc297120505"/>
      <w:bookmarkStart w:id="272" w:name="_Toc351203644"/>
      <w:bookmarkStart w:id="273" w:name="_Toc297216211"/>
      <w:bookmarkStart w:id="274" w:name="_Toc297123552"/>
      <w:bookmarkStart w:id="275" w:name="_Toc303539159"/>
      <w:bookmarkStart w:id="276" w:name="_Toc304295579"/>
      <w:bookmarkStart w:id="277" w:name="_Toc312678040"/>
      <w:bookmarkStart w:id="278" w:name="_Toc300935002"/>
      <w:r>
        <w:rPr>
          <w:rFonts w:ascii="Times New Roman" w:hAnsi="Times New Roman" w:eastAsia="黑体"/>
          <w:b w:val="0"/>
          <w:color w:val="000000"/>
          <w:sz w:val="32"/>
          <w:szCs w:val="32"/>
        </w:rPr>
        <w:t xml:space="preserve">12. </w:t>
      </w:r>
      <w:bookmarkEnd w:id="262"/>
      <w:bookmarkEnd w:id="263"/>
      <w:bookmarkEnd w:id="264"/>
      <w:bookmarkEnd w:id="265"/>
      <w:bookmarkEnd w:id="266"/>
      <w:bookmarkEnd w:id="267"/>
      <w:bookmarkEnd w:id="268"/>
      <w:bookmarkEnd w:id="269"/>
      <w:bookmarkEnd w:id="270"/>
      <w:bookmarkEnd w:id="271"/>
      <w:r>
        <w:rPr>
          <w:rFonts w:ascii="Times New Roman" w:hAnsi="Times New Roman" w:eastAsia="黑体"/>
          <w:b w:val="0"/>
          <w:color w:val="000000"/>
          <w:sz w:val="32"/>
          <w:szCs w:val="32"/>
        </w:rPr>
        <w:t>合同价格、计量与支付</w:t>
      </w:r>
      <w:bookmarkEnd w:id="272"/>
    </w:p>
    <w:bookmarkEnd w:id="273"/>
    <w:bookmarkEnd w:id="274"/>
    <w:bookmarkEnd w:id="275"/>
    <w:bookmarkEnd w:id="276"/>
    <w:bookmarkEnd w:id="277"/>
    <w:bookmarkEnd w:id="278"/>
    <w:p w14:paraId="46C4C9DD">
      <w:pPr>
        <w:spacing w:after="120" w:line="360" w:lineRule="auto"/>
        <w:ind w:firstLine="600" w:firstLineChars="200"/>
        <w:rPr>
          <w:rFonts w:ascii="Times New Roman" w:hAnsi="Times New Roman" w:eastAsia="黑体"/>
          <w:color w:val="000000"/>
          <w:sz w:val="30"/>
          <w:szCs w:val="32"/>
        </w:rPr>
      </w:pPr>
      <w:bookmarkStart w:id="279" w:name="_Toc292559411"/>
      <w:bookmarkStart w:id="280" w:name="_Toc267251461"/>
      <w:bookmarkStart w:id="281" w:name="_Toc292559916"/>
      <w:bookmarkStart w:id="282" w:name="_Toc296346707"/>
      <w:bookmarkStart w:id="283" w:name="_Toc297120506"/>
      <w:bookmarkStart w:id="284" w:name="_Toc296503206"/>
      <w:bookmarkStart w:id="285" w:name="_Toc297048392"/>
      <w:bookmarkStart w:id="286" w:name="_Toc296347205"/>
      <w:bookmarkStart w:id="287" w:name="_Toc296891246"/>
      <w:bookmarkStart w:id="288" w:name="_Toc296891034"/>
      <w:bookmarkStart w:id="289" w:name="_Toc296944545"/>
      <w:bookmarkStart w:id="290" w:name="_Toc303539160"/>
      <w:bookmarkStart w:id="291" w:name="_Toc312678041"/>
      <w:bookmarkStart w:id="292" w:name="_Toc300935003"/>
      <w:bookmarkStart w:id="293" w:name="_Toc304295580"/>
      <w:bookmarkStart w:id="294" w:name="_Toc297123553"/>
      <w:bookmarkStart w:id="295" w:name="_Toc297216212"/>
      <w:r>
        <w:rPr>
          <w:rFonts w:ascii="Times New Roman" w:hAnsi="Times New Roman" w:eastAsia="黑体"/>
          <w:color w:val="000000"/>
          <w:sz w:val="30"/>
          <w:szCs w:val="32"/>
        </w:rPr>
        <w:t>12.1 合</w:t>
      </w:r>
      <w:bookmarkEnd w:id="279"/>
      <w:bookmarkEnd w:id="280"/>
      <w:bookmarkEnd w:id="281"/>
      <w:r>
        <w:rPr>
          <w:rFonts w:ascii="Times New Roman" w:hAnsi="Times New Roman" w:eastAsia="黑体"/>
          <w:color w:val="000000"/>
          <w:sz w:val="30"/>
          <w:szCs w:val="32"/>
        </w:rPr>
        <w:t>同价</w:t>
      </w:r>
      <w:bookmarkEnd w:id="282"/>
      <w:bookmarkEnd w:id="283"/>
      <w:bookmarkEnd w:id="284"/>
      <w:bookmarkEnd w:id="285"/>
      <w:bookmarkEnd w:id="286"/>
      <w:bookmarkEnd w:id="287"/>
      <w:bookmarkEnd w:id="288"/>
      <w:bookmarkEnd w:id="289"/>
      <w:r>
        <w:rPr>
          <w:rFonts w:ascii="Times New Roman" w:hAnsi="Times New Roman" w:eastAsia="黑体"/>
          <w:color w:val="000000"/>
          <w:sz w:val="30"/>
          <w:szCs w:val="32"/>
        </w:rPr>
        <w:t>格形式</w:t>
      </w:r>
    </w:p>
    <w:bookmarkEnd w:id="290"/>
    <w:bookmarkEnd w:id="291"/>
    <w:bookmarkEnd w:id="292"/>
    <w:bookmarkEnd w:id="293"/>
    <w:bookmarkEnd w:id="294"/>
    <w:bookmarkEnd w:id="295"/>
    <w:p w14:paraId="2F79B779">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1、单价合同。</w:t>
      </w:r>
    </w:p>
    <w:p w14:paraId="23D3E57D">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综合单价包含的风险范围：</w:t>
      </w:r>
      <w:r>
        <w:rPr>
          <w:rFonts w:hint="eastAsia" w:ascii="仿宋_GB2312" w:hAnsi="仿宋_GB2312" w:eastAsia="仿宋_GB2312" w:cs="仿宋_GB2312"/>
          <w:color w:val="000000"/>
          <w:sz w:val="30"/>
          <w:szCs w:val="32"/>
          <w:u w:val="single"/>
        </w:rPr>
        <w:t xml:space="preserve">①市场材料价格的变化（11.1约定的除外）；②响应文件递交截止时间以后政府部门公布的工程价格的动态管理的变化（人工调整除外）；③工程所在地存在的地区差异（包括材料、机械、人工等）；④中国人民银行公布的人民币利率的变化 </w:t>
      </w:r>
      <w:r>
        <w:rPr>
          <w:rFonts w:ascii="Times New Roman" w:hAnsi="Times New Roman" w:eastAsia="仿宋_GB2312"/>
          <w:color w:val="000000"/>
          <w:sz w:val="30"/>
          <w:szCs w:val="32"/>
        </w:rPr>
        <w:t>。</w:t>
      </w:r>
    </w:p>
    <w:p w14:paraId="0A726DB7">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风险费用的计算方法：</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B29EAF7">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风险范围以外合同价格的调整方法：</w:t>
      </w:r>
      <w:r>
        <w:rPr>
          <w:rFonts w:hint="eastAsia" w:ascii="Times New Roman" w:hAnsi="Times New Roman" w:eastAsia="仿宋_GB2312"/>
          <w:color w:val="000000"/>
          <w:sz w:val="30"/>
          <w:szCs w:val="32"/>
          <w:u w:val="single"/>
        </w:rPr>
        <w:t>工程变更、签证及发包方有特殊要求时，经发包方确认后按实调整</w:t>
      </w:r>
      <w:r>
        <w:rPr>
          <w:rFonts w:ascii="Times New Roman" w:hAnsi="Times New Roman" w:eastAsia="仿宋_GB2312"/>
          <w:color w:val="000000"/>
          <w:sz w:val="30"/>
          <w:szCs w:val="32"/>
          <w:u w:val="single"/>
        </w:rPr>
        <w:t>。</w:t>
      </w:r>
    </w:p>
    <w:p w14:paraId="2B83B6F8">
      <w:pPr>
        <w:spacing w:after="120" w:line="360" w:lineRule="auto"/>
        <w:ind w:firstLine="600" w:firstLineChars="200"/>
        <w:rPr>
          <w:rFonts w:ascii="Times New Roman" w:hAnsi="Times New Roman" w:eastAsia="黑体"/>
          <w:color w:val="000000"/>
          <w:sz w:val="30"/>
          <w:szCs w:val="32"/>
        </w:rPr>
      </w:pPr>
      <w:bookmarkStart w:id="296" w:name="_Toc297123554"/>
      <w:bookmarkStart w:id="297" w:name="_Toc304295581"/>
      <w:bookmarkStart w:id="298" w:name="_Toc303539161"/>
      <w:bookmarkStart w:id="299" w:name="_Toc297216213"/>
      <w:bookmarkStart w:id="300" w:name="_Toc300935004"/>
      <w:bookmarkStart w:id="301" w:name="_Toc312678042"/>
      <w:bookmarkStart w:id="302" w:name="_Toc296346708"/>
      <w:bookmarkStart w:id="303" w:name="_Toc296891247"/>
      <w:bookmarkStart w:id="304" w:name="_Toc296347206"/>
      <w:bookmarkStart w:id="305" w:name="_Toc296944546"/>
      <w:bookmarkStart w:id="306" w:name="_Toc292559412"/>
      <w:bookmarkStart w:id="307" w:name="_Toc297048393"/>
      <w:bookmarkStart w:id="308" w:name="_Toc296503207"/>
      <w:bookmarkStart w:id="309" w:name="_Toc292559917"/>
      <w:bookmarkStart w:id="310" w:name="_Toc296891035"/>
      <w:bookmarkStart w:id="311" w:name="_Toc297120507"/>
      <w:r>
        <w:rPr>
          <w:rFonts w:ascii="Times New Roman" w:hAnsi="Times New Roman" w:eastAsia="黑体"/>
          <w:color w:val="000000"/>
          <w:sz w:val="30"/>
          <w:szCs w:val="32"/>
        </w:rPr>
        <w:t>12.2 预付款</w:t>
      </w:r>
    </w:p>
    <w:bookmarkEnd w:id="296"/>
    <w:bookmarkEnd w:id="297"/>
    <w:bookmarkEnd w:id="298"/>
    <w:bookmarkEnd w:id="299"/>
    <w:bookmarkEnd w:id="300"/>
    <w:bookmarkEnd w:id="301"/>
    <w:p w14:paraId="2EB451CC">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12.2.1 预付款的支付</w:t>
      </w:r>
    </w:p>
    <w:p w14:paraId="24F18EC9">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预付款支付比例或金额：</w:t>
      </w:r>
      <w:r>
        <w:rPr>
          <w:rFonts w:hint="eastAsia" w:ascii="Times New Roman" w:hAnsi="Times New Roman" w:eastAsia="仿宋_GB2312"/>
          <w:color w:val="000000"/>
          <w:sz w:val="30"/>
          <w:szCs w:val="32"/>
          <w:u w:val="single"/>
        </w:rPr>
        <w:t xml:space="preserve">本项目无预付款 </w:t>
      </w:r>
      <w:r>
        <w:rPr>
          <w:rFonts w:ascii="Times New Roman" w:hAnsi="Times New Roman" w:eastAsia="仿宋_GB2312"/>
          <w:color w:val="000000"/>
          <w:sz w:val="30"/>
          <w:szCs w:val="32"/>
        </w:rPr>
        <w:t>。</w:t>
      </w:r>
    </w:p>
    <w:bookmarkEnd w:id="302"/>
    <w:bookmarkEnd w:id="303"/>
    <w:bookmarkEnd w:id="304"/>
    <w:bookmarkEnd w:id="305"/>
    <w:bookmarkEnd w:id="306"/>
    <w:bookmarkEnd w:id="307"/>
    <w:bookmarkEnd w:id="308"/>
    <w:bookmarkEnd w:id="309"/>
    <w:bookmarkEnd w:id="310"/>
    <w:bookmarkEnd w:id="311"/>
    <w:p w14:paraId="021076BB">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12.3 计量</w:t>
      </w:r>
    </w:p>
    <w:p w14:paraId="28047513">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12.3.1 计量原则</w:t>
      </w:r>
    </w:p>
    <w:p w14:paraId="1CBB9968">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工程量计算规则：</w:t>
      </w:r>
      <w:r>
        <w:rPr>
          <w:rFonts w:hint="eastAsia" w:ascii="Times New Roman" w:hAnsi="Times New Roman" w:eastAsia="仿宋_GB2312"/>
          <w:color w:val="000000"/>
          <w:sz w:val="30"/>
          <w:szCs w:val="32"/>
          <w:u w:val="single"/>
        </w:rPr>
        <w:t>执行通用合同条款</w:t>
      </w:r>
      <w:r>
        <w:rPr>
          <w:rFonts w:ascii="Times New Roman" w:hAnsi="Times New Roman" w:eastAsia="仿宋_GB2312"/>
          <w:color w:val="000000"/>
          <w:sz w:val="30"/>
          <w:szCs w:val="32"/>
        </w:rPr>
        <w:t>。</w:t>
      </w:r>
    </w:p>
    <w:p w14:paraId="5550E842">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12.3.2 计量周期</w:t>
      </w:r>
    </w:p>
    <w:p w14:paraId="20A79DC3">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关于计量周期的约定：</w:t>
      </w:r>
      <w:r>
        <w:rPr>
          <w:rFonts w:hint="eastAsia" w:ascii="Times New Roman" w:hAnsi="Times New Roman" w:eastAsia="仿宋_GB2312"/>
          <w:color w:val="000000"/>
          <w:sz w:val="30"/>
          <w:szCs w:val="32"/>
          <w:u w:val="single"/>
        </w:rPr>
        <w:t>按月计量</w:t>
      </w:r>
      <w:r>
        <w:rPr>
          <w:rFonts w:ascii="Times New Roman" w:hAnsi="Times New Roman" w:eastAsia="仿宋_GB2312"/>
          <w:color w:val="000000"/>
          <w:sz w:val="30"/>
          <w:szCs w:val="32"/>
        </w:rPr>
        <w:t>。</w:t>
      </w:r>
    </w:p>
    <w:p w14:paraId="4EAB298F">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12.3.3 单价合同的计量</w:t>
      </w:r>
    </w:p>
    <w:p w14:paraId="63ED18C2">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关于单价合同计量的约定：</w:t>
      </w:r>
      <w:r>
        <w:rPr>
          <w:rFonts w:hint="eastAsia" w:ascii="Times New Roman" w:hAnsi="Times New Roman" w:eastAsia="仿宋_GB2312"/>
          <w:color w:val="000000"/>
          <w:sz w:val="30"/>
          <w:szCs w:val="32"/>
          <w:u w:val="single"/>
        </w:rPr>
        <w:t>执行通用合同条款</w:t>
      </w:r>
      <w:r>
        <w:rPr>
          <w:rFonts w:ascii="Times New Roman" w:hAnsi="Times New Roman" w:eastAsia="仿宋_GB2312"/>
          <w:color w:val="000000"/>
          <w:sz w:val="30"/>
          <w:szCs w:val="32"/>
        </w:rPr>
        <w:t>。</w:t>
      </w:r>
    </w:p>
    <w:p w14:paraId="4080A07B">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12.4 工程进度款支付</w:t>
      </w:r>
    </w:p>
    <w:p w14:paraId="6A375C3A">
      <w:pPr>
        <w:spacing w:line="360" w:lineRule="auto"/>
        <w:ind w:firstLine="600" w:firstLineChars="200"/>
        <w:jc w:val="left"/>
        <w:rPr>
          <w:rFonts w:ascii="Times New Roman" w:hAnsi="Times New Roman" w:eastAsia="仿宋_GB2312"/>
          <w:color w:val="000000"/>
          <w:sz w:val="30"/>
          <w:szCs w:val="32"/>
        </w:rPr>
      </w:pPr>
      <w:bookmarkStart w:id="312" w:name="_Toc296503211"/>
      <w:bookmarkStart w:id="313" w:name="_Toc297120511"/>
      <w:bookmarkStart w:id="314" w:name="_Toc292559416"/>
      <w:bookmarkStart w:id="315" w:name="_Toc297216215"/>
      <w:bookmarkStart w:id="316" w:name="_Toc297123556"/>
      <w:bookmarkStart w:id="317" w:name="_Toc303539163"/>
      <w:bookmarkStart w:id="318" w:name="_Toc296891039"/>
      <w:bookmarkStart w:id="319" w:name="_Toc296944550"/>
      <w:bookmarkStart w:id="320" w:name="_Toc292559921"/>
      <w:bookmarkStart w:id="321" w:name="_Toc296891251"/>
      <w:bookmarkStart w:id="322" w:name="_Toc300935006"/>
      <w:bookmarkStart w:id="323" w:name="_Toc296346712"/>
      <w:bookmarkStart w:id="324" w:name="_Toc296347210"/>
      <w:bookmarkStart w:id="325" w:name="_Toc297048397"/>
      <w:r>
        <w:rPr>
          <w:rFonts w:ascii="Times New Roman" w:hAnsi="Times New Roman" w:eastAsia="仿宋_GB2312"/>
          <w:color w:val="000000"/>
          <w:sz w:val="30"/>
          <w:szCs w:val="32"/>
        </w:rPr>
        <w:t>12.4.1 付款周期</w:t>
      </w:r>
    </w:p>
    <w:p w14:paraId="182AEB59">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关于付款周期的约定：</w:t>
      </w:r>
      <w:r>
        <w:rPr>
          <w:rFonts w:ascii="Times New Roman" w:hAnsi="Times New Roman" w:eastAsia="仿宋_GB2312"/>
          <w:color w:val="000000"/>
          <w:sz w:val="30"/>
          <w:szCs w:val="32"/>
          <w:u w:val="single"/>
        </w:rPr>
        <w:t>施工合同</w:t>
      </w:r>
      <w:r>
        <w:rPr>
          <w:rFonts w:hint="eastAsia" w:ascii="Times New Roman" w:hAnsi="Times New Roman" w:eastAsia="仿宋_GB2312"/>
          <w:color w:val="000000"/>
          <w:sz w:val="30"/>
          <w:szCs w:val="32"/>
          <w:u w:val="single"/>
          <w:lang w:val="en-US" w:eastAsia="zh-CN"/>
        </w:rPr>
        <w:t>生效</w:t>
      </w:r>
      <w:r>
        <w:rPr>
          <w:rFonts w:ascii="Times New Roman" w:hAnsi="Times New Roman" w:eastAsia="仿宋_GB2312"/>
          <w:color w:val="000000"/>
          <w:sz w:val="30"/>
          <w:szCs w:val="32"/>
          <w:u w:val="single"/>
        </w:rPr>
        <w:t>后</w:t>
      </w:r>
      <w:r>
        <w:rPr>
          <w:rFonts w:hint="eastAsia" w:ascii="Times New Roman" w:hAnsi="Times New Roman" w:eastAsia="仿宋_GB2312"/>
          <w:color w:val="000000"/>
          <w:sz w:val="30"/>
          <w:szCs w:val="32"/>
          <w:u w:val="single"/>
          <w:lang w:val="en-US" w:eastAsia="zh-CN"/>
        </w:rPr>
        <w:t>五个工作</w:t>
      </w:r>
      <w:r>
        <w:rPr>
          <w:rFonts w:ascii="Times New Roman" w:hAnsi="Times New Roman" w:eastAsia="仿宋_GB2312"/>
          <w:color w:val="000000"/>
          <w:sz w:val="30"/>
          <w:szCs w:val="32"/>
          <w:u w:val="single"/>
        </w:rPr>
        <w:t>日内付至合同价款的30%作为预付款，施工完成验收合格后付至合同价款的80%，待工程决算审计报告双方签字盖章认可后，付至审计价款的97%，剩余3%缺陷责任期满后一次性付清</w:t>
      </w:r>
      <w:r>
        <w:rPr>
          <w:rFonts w:ascii="Times New Roman" w:hAnsi="Times New Roman" w:eastAsia="仿宋_GB2312"/>
          <w:color w:val="000000"/>
          <w:sz w:val="30"/>
          <w:szCs w:val="32"/>
        </w:rPr>
        <w:t>。</w:t>
      </w:r>
    </w:p>
    <w:bookmarkEnd w:id="227"/>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14:paraId="798177C9">
      <w:pPr>
        <w:spacing w:after="120" w:line="360" w:lineRule="auto"/>
        <w:ind w:firstLine="600" w:firstLineChars="200"/>
        <w:rPr>
          <w:rFonts w:ascii="Times New Roman" w:hAnsi="Times New Roman" w:eastAsia="黑体"/>
          <w:color w:val="000000"/>
          <w:sz w:val="30"/>
          <w:szCs w:val="32"/>
        </w:rPr>
      </w:pPr>
      <w:bookmarkStart w:id="326" w:name="_Toc312678056"/>
      <w:bookmarkStart w:id="327" w:name="_Toc297123565"/>
      <w:bookmarkStart w:id="328" w:name="_Toc292559428"/>
      <w:bookmarkStart w:id="329" w:name="_Toc297120523"/>
      <w:bookmarkStart w:id="330" w:name="_Toc300935016"/>
      <w:bookmarkStart w:id="331" w:name="_Toc296347222"/>
      <w:bookmarkStart w:id="332" w:name="_Toc296503223"/>
      <w:bookmarkStart w:id="333" w:name="_Toc296891051"/>
      <w:bookmarkStart w:id="334" w:name="_Toc303539173"/>
      <w:bookmarkStart w:id="335" w:name="_Toc296944562"/>
      <w:bookmarkStart w:id="336" w:name="_Toc297048409"/>
      <w:bookmarkStart w:id="337" w:name="_Toc296346724"/>
      <w:bookmarkStart w:id="338" w:name="_Toc292559933"/>
      <w:bookmarkStart w:id="339" w:name="_Toc304295596"/>
      <w:bookmarkStart w:id="340" w:name="_Toc297216224"/>
      <w:bookmarkStart w:id="341" w:name="_Toc296891263"/>
      <w:bookmarkStart w:id="342" w:name="_Toc267251471"/>
      <w:bookmarkStart w:id="343" w:name="_Toc267251475"/>
      <w:bookmarkStart w:id="344" w:name="_Toc267251473"/>
      <w:bookmarkStart w:id="345" w:name="_Toc267251472"/>
      <w:bookmarkStart w:id="346" w:name="_Toc267251474"/>
      <w:bookmarkStart w:id="347" w:name="_Toc267251476"/>
      <w:bookmarkStart w:id="348" w:name="_Toc267251470"/>
      <w:r>
        <w:rPr>
          <w:rFonts w:ascii="Times New Roman" w:hAnsi="Times New Roman" w:eastAsia="黑体"/>
          <w:color w:val="000000"/>
          <w:sz w:val="30"/>
          <w:szCs w:val="32"/>
        </w:rPr>
        <w:t>13.2 竣工验收</w:t>
      </w:r>
    </w:p>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14:paraId="24F9DAB4">
      <w:pPr>
        <w:spacing w:line="360" w:lineRule="auto"/>
        <w:ind w:firstLine="600" w:firstLineChars="200"/>
        <w:jc w:val="left"/>
        <w:rPr>
          <w:rFonts w:ascii="Times New Roman" w:hAnsi="Times New Roman" w:eastAsia="仿宋_GB2312"/>
          <w:color w:val="000000"/>
          <w:sz w:val="30"/>
          <w:szCs w:val="32"/>
        </w:rPr>
      </w:pPr>
      <w:bookmarkStart w:id="349" w:name="_Toc280868704"/>
      <w:bookmarkStart w:id="350" w:name="_Toc280868705"/>
      <w:bookmarkStart w:id="351" w:name="_Toc280868706"/>
      <w:bookmarkStart w:id="352" w:name="_Toc280868707"/>
      <w:bookmarkStart w:id="353" w:name="_Toc280868708"/>
      <w:bookmarkStart w:id="354" w:name="_Toc280868709"/>
      <w:r>
        <w:rPr>
          <w:rFonts w:ascii="Times New Roman" w:hAnsi="Times New Roman" w:eastAsia="仿宋_GB2312"/>
          <w:color w:val="000000"/>
          <w:sz w:val="30"/>
          <w:szCs w:val="32"/>
        </w:rPr>
        <w:t>13.2.2竣工验收程序</w:t>
      </w:r>
    </w:p>
    <w:bookmarkEnd w:id="349"/>
    <w:p w14:paraId="699CF048">
      <w:pPr>
        <w:spacing w:line="360" w:lineRule="auto"/>
        <w:ind w:left="5996" w:leftChars="284" w:hanging="5400" w:hangingChars="18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关于竣工验收程序的约定：</w:t>
      </w:r>
      <w:r>
        <w:rPr>
          <w:rFonts w:hint="eastAsia" w:ascii="Times New Roman" w:hAnsi="Times New Roman" w:eastAsia="仿宋_GB2312"/>
          <w:color w:val="000000"/>
          <w:sz w:val="30"/>
          <w:szCs w:val="32"/>
          <w:u w:val="single"/>
        </w:rPr>
        <w:t>执行通用合同条款</w:t>
      </w:r>
      <w:r>
        <w:rPr>
          <w:rFonts w:ascii="Times New Roman" w:hAnsi="Times New Roman" w:eastAsia="仿宋_GB2312"/>
          <w:color w:val="000000"/>
          <w:sz w:val="30"/>
          <w:szCs w:val="32"/>
        </w:rPr>
        <w:t>。</w:t>
      </w:r>
    </w:p>
    <w:p w14:paraId="707A5846">
      <w:pPr>
        <w:spacing w:line="360" w:lineRule="auto"/>
        <w:jc w:val="left"/>
        <w:rPr>
          <w:rFonts w:hint="eastAsia" w:ascii="Times New Roman" w:hAnsi="Times New Roman" w:eastAsia="仿宋_GB2312"/>
          <w:color w:val="000000"/>
          <w:sz w:val="30"/>
          <w:szCs w:val="32"/>
        </w:rPr>
      </w:pPr>
      <w:r>
        <w:rPr>
          <w:rFonts w:ascii="Times New Roman" w:hAnsi="Times New Roman" w:eastAsia="仿宋_GB2312"/>
          <w:color w:val="000000"/>
          <w:kern w:val="0"/>
          <w:sz w:val="30"/>
          <w:szCs w:val="32"/>
        </w:rPr>
        <w:t>发包人不按照本项约定组织竣工验收、颁发工程接收证书的违约金的计算方法：</w:t>
      </w:r>
      <w:r>
        <w:rPr>
          <w:rFonts w:hint="eastAsia" w:ascii="Times New Roman" w:hAnsi="Times New Roman" w:eastAsia="仿宋_GB2312"/>
          <w:color w:val="000000"/>
          <w:sz w:val="30"/>
          <w:szCs w:val="32"/>
          <w:u w:val="single"/>
        </w:rPr>
        <w:t>执行通用合同条款</w:t>
      </w:r>
      <w:r>
        <w:rPr>
          <w:rFonts w:ascii="Times New Roman" w:hAnsi="Times New Roman" w:eastAsia="仿宋_GB2312"/>
          <w:color w:val="000000"/>
          <w:sz w:val="30"/>
          <w:szCs w:val="32"/>
        </w:rPr>
        <w:t>。</w:t>
      </w:r>
    </w:p>
    <w:bookmarkEnd w:id="350"/>
    <w:p w14:paraId="23E27128">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13.2.5移交、接收全部与部分工程</w:t>
      </w:r>
    </w:p>
    <w:bookmarkEnd w:id="351"/>
    <w:p w14:paraId="28BF1ED6">
      <w:pPr>
        <w:spacing w:line="360" w:lineRule="auto"/>
        <w:ind w:firstLine="600" w:firstLineChars="200"/>
        <w:jc w:val="left"/>
        <w:rPr>
          <w:rFonts w:hint="eastAsia"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承包人向发包人移交工程的期限：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执行通用合同条款</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rPr>
        <w:t>。</w:t>
      </w:r>
    </w:p>
    <w:p w14:paraId="10AA3444">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kern w:val="0"/>
          <w:sz w:val="30"/>
          <w:szCs w:val="32"/>
        </w:rPr>
        <w:t>发包人未按本合同约定接收全部或部分工程的，违约金的计算方法为：</w:t>
      </w:r>
      <w:r>
        <w:rPr>
          <w:rFonts w:hint="eastAsia" w:ascii="Times New Roman" w:hAnsi="Times New Roman" w:eastAsia="仿宋_GB2312"/>
          <w:color w:val="000000"/>
          <w:sz w:val="30"/>
          <w:szCs w:val="32"/>
          <w:u w:val="single"/>
        </w:rPr>
        <w:t>执行通用合同条款</w:t>
      </w:r>
      <w:r>
        <w:rPr>
          <w:rFonts w:ascii="Times New Roman" w:hAnsi="Times New Roman" w:eastAsia="仿宋_GB2312"/>
          <w:color w:val="000000"/>
          <w:sz w:val="30"/>
          <w:szCs w:val="32"/>
        </w:rPr>
        <w:t>。</w:t>
      </w:r>
    </w:p>
    <w:bookmarkEnd w:id="352"/>
    <w:p w14:paraId="5D7D0C50">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承包人未按时移交工程的，违约金的计算方法为：</w:t>
      </w:r>
      <w:r>
        <w:rPr>
          <w:rFonts w:hint="eastAsia" w:ascii="Times New Roman" w:hAnsi="Times New Roman" w:eastAsia="仿宋_GB2312"/>
          <w:color w:val="000000"/>
          <w:sz w:val="30"/>
          <w:szCs w:val="32"/>
          <w:u w:val="single"/>
        </w:rPr>
        <w:t>执行通用合同条款</w:t>
      </w:r>
      <w:r>
        <w:rPr>
          <w:rFonts w:ascii="Times New Roman" w:hAnsi="Times New Roman" w:eastAsia="仿宋_GB2312"/>
          <w:color w:val="000000"/>
          <w:sz w:val="30"/>
          <w:szCs w:val="32"/>
        </w:rPr>
        <w:t>。</w:t>
      </w:r>
    </w:p>
    <w:bookmarkEnd w:id="353"/>
    <w:p w14:paraId="4C1EED16">
      <w:pPr>
        <w:pStyle w:val="3"/>
        <w:spacing w:before="120" w:after="120" w:line="360" w:lineRule="auto"/>
        <w:rPr>
          <w:rFonts w:ascii="Times New Roman" w:hAnsi="Times New Roman" w:eastAsia="黑体"/>
          <w:b w:val="0"/>
          <w:color w:val="000000"/>
          <w:sz w:val="32"/>
          <w:szCs w:val="32"/>
        </w:rPr>
      </w:pPr>
      <w:bookmarkStart w:id="355" w:name="_Toc351203646"/>
      <w:r>
        <w:rPr>
          <w:rFonts w:ascii="Times New Roman" w:hAnsi="Times New Roman" w:eastAsia="黑体"/>
          <w:b w:val="0"/>
          <w:color w:val="000000"/>
          <w:sz w:val="32"/>
          <w:szCs w:val="32"/>
        </w:rPr>
        <w:t>14. 竣工结算</w:t>
      </w:r>
      <w:bookmarkEnd w:id="355"/>
    </w:p>
    <w:p w14:paraId="6064EE8A">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14.1 竣工</w:t>
      </w:r>
      <w:r>
        <w:rPr>
          <w:rFonts w:hint="eastAsia" w:ascii="Times New Roman" w:hAnsi="Times New Roman" w:eastAsia="黑体"/>
          <w:color w:val="000000"/>
          <w:sz w:val="30"/>
          <w:szCs w:val="32"/>
        </w:rPr>
        <w:t>结算</w:t>
      </w:r>
      <w:r>
        <w:rPr>
          <w:rFonts w:ascii="Times New Roman" w:hAnsi="Times New Roman" w:eastAsia="黑体"/>
          <w:color w:val="000000"/>
          <w:sz w:val="30"/>
          <w:szCs w:val="32"/>
        </w:rPr>
        <w:t>申请</w:t>
      </w:r>
    </w:p>
    <w:p w14:paraId="4BC5FB53">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sz w:val="30"/>
          <w:szCs w:val="32"/>
        </w:rPr>
        <w:t>承包人提交竣工</w:t>
      </w:r>
      <w:r>
        <w:rPr>
          <w:rFonts w:hint="eastAsia" w:ascii="Times New Roman" w:hAnsi="Times New Roman" w:eastAsia="仿宋_GB2312"/>
          <w:sz w:val="30"/>
          <w:szCs w:val="32"/>
        </w:rPr>
        <w:t>结算</w:t>
      </w:r>
      <w:r>
        <w:rPr>
          <w:rFonts w:ascii="Times New Roman" w:hAnsi="Times New Roman" w:eastAsia="仿宋_GB2312"/>
          <w:sz w:val="30"/>
          <w:szCs w:val="32"/>
        </w:rPr>
        <w:t>申请单的期限：</w:t>
      </w:r>
      <w:r>
        <w:rPr>
          <w:rFonts w:hint="eastAsia" w:ascii="Times New Roman" w:hAnsi="Times New Roman" w:eastAsia="仿宋_GB2312"/>
          <w:color w:val="000000"/>
          <w:sz w:val="30"/>
          <w:szCs w:val="32"/>
          <w:u w:val="single"/>
        </w:rPr>
        <w:t>执行通用合同条款</w:t>
      </w:r>
      <w:r>
        <w:rPr>
          <w:rFonts w:ascii="Times New Roman" w:hAnsi="Times New Roman" w:eastAsia="仿宋_GB2312"/>
          <w:color w:val="000000"/>
          <w:sz w:val="30"/>
          <w:szCs w:val="32"/>
        </w:rPr>
        <w:t>。</w:t>
      </w:r>
    </w:p>
    <w:p w14:paraId="4782EB6C">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color w:val="000000"/>
          <w:sz w:val="30"/>
          <w:szCs w:val="32"/>
        </w:rPr>
        <w:t>竣工</w:t>
      </w:r>
      <w:r>
        <w:rPr>
          <w:rFonts w:hint="eastAsia" w:ascii="Times New Roman" w:hAnsi="Times New Roman" w:eastAsia="仿宋_GB2312"/>
          <w:color w:val="000000"/>
          <w:sz w:val="30"/>
          <w:szCs w:val="32"/>
        </w:rPr>
        <w:t>结算</w:t>
      </w:r>
      <w:r>
        <w:rPr>
          <w:rFonts w:ascii="Times New Roman" w:hAnsi="Times New Roman" w:eastAsia="仿宋_GB2312"/>
          <w:color w:val="000000"/>
          <w:sz w:val="30"/>
          <w:szCs w:val="32"/>
        </w:rPr>
        <w:t>申请单应包括的内容：</w:t>
      </w:r>
      <w:r>
        <w:rPr>
          <w:rFonts w:hint="eastAsia" w:ascii="Times New Roman" w:hAnsi="Times New Roman" w:eastAsia="仿宋_GB2312"/>
          <w:color w:val="000000"/>
          <w:sz w:val="30"/>
          <w:szCs w:val="32"/>
          <w:u w:val="single"/>
        </w:rPr>
        <w:t>执行通用合同条款</w:t>
      </w:r>
      <w:r>
        <w:rPr>
          <w:rFonts w:ascii="Times New Roman" w:hAnsi="Times New Roman" w:eastAsia="仿宋_GB2312"/>
          <w:color w:val="000000"/>
          <w:sz w:val="30"/>
          <w:szCs w:val="32"/>
        </w:rPr>
        <w:t>。</w:t>
      </w:r>
    </w:p>
    <w:p w14:paraId="0E7B9CB9">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14.2 竣工结算审核</w:t>
      </w:r>
    </w:p>
    <w:p w14:paraId="5DD39578">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发包人</w:t>
      </w:r>
      <w:r>
        <w:rPr>
          <w:rFonts w:hint="eastAsia" w:ascii="Times New Roman" w:hAnsi="Times New Roman" w:eastAsia="仿宋_GB2312"/>
          <w:sz w:val="30"/>
          <w:szCs w:val="32"/>
        </w:rPr>
        <w:t>审批</w:t>
      </w:r>
      <w:r>
        <w:rPr>
          <w:rFonts w:ascii="Times New Roman" w:hAnsi="Times New Roman" w:eastAsia="仿宋_GB2312"/>
          <w:sz w:val="30"/>
          <w:szCs w:val="32"/>
        </w:rPr>
        <w:t>竣工付款申请单的期限：</w:t>
      </w:r>
      <w:r>
        <w:rPr>
          <w:rFonts w:hint="eastAsia" w:ascii="Times New Roman" w:hAnsi="Times New Roman" w:eastAsia="仿宋_GB2312"/>
          <w:sz w:val="30"/>
          <w:szCs w:val="32"/>
          <w:u w:val="single"/>
        </w:rPr>
        <w:t>发包人审核须经审计部门审计，审计期限以审计部门的实际审查期限为准，审计期间不计入发包人完成审批竣工付款期限，以审计部门的审计结论作为结算依据，审计完成后</w:t>
      </w:r>
      <w:r>
        <w:rPr>
          <w:rFonts w:hint="eastAsia" w:ascii="Times New Roman" w:hAnsi="Times New Roman" w:eastAsia="仿宋_GB2312"/>
          <w:sz w:val="30"/>
          <w:szCs w:val="32"/>
          <w:u w:val="single"/>
          <w:lang w:val="en-US" w:eastAsia="zh-CN"/>
        </w:rPr>
        <w:t>7</w:t>
      </w:r>
      <w:r>
        <w:rPr>
          <w:rFonts w:hint="eastAsia" w:ascii="Times New Roman" w:hAnsi="Times New Roman" w:eastAsia="仿宋_GB2312"/>
          <w:sz w:val="30"/>
          <w:szCs w:val="32"/>
          <w:u w:val="single"/>
        </w:rPr>
        <w:t>天内发包人完成审批竣工付款申请单的工作，审计期限不计入发包人完成审批竣工付款期限。最终结算金额以审计部门的审计结论作为结算依据，承包人不得提出异议。</w:t>
      </w:r>
    </w:p>
    <w:p w14:paraId="212FFD5C">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发包人完成竣工付款的期限：</w:t>
      </w:r>
      <w:r>
        <w:rPr>
          <w:rFonts w:hint="eastAsia" w:ascii="Times New Roman" w:hAnsi="Times New Roman" w:eastAsia="仿宋_GB2312"/>
          <w:sz w:val="30"/>
          <w:szCs w:val="32"/>
          <w:u w:val="single"/>
        </w:rPr>
        <w:t>审计结论作出后的合理期限内。因承包人不认可审计结论导致双方发生争议，进而出现付款延迟的，发包人不承担违约责任。</w:t>
      </w:r>
    </w:p>
    <w:p w14:paraId="226199C7">
      <w:pPr>
        <w:spacing w:line="360" w:lineRule="auto"/>
        <w:ind w:firstLine="600" w:firstLineChars="200"/>
        <w:jc w:val="left"/>
        <w:rPr>
          <w:rFonts w:ascii="Times New Roman" w:hAnsi="Times New Roman" w:eastAsia="仿宋_GB2312"/>
          <w:color w:val="000000"/>
          <w:sz w:val="30"/>
          <w:szCs w:val="32"/>
        </w:rPr>
      </w:pPr>
      <w:r>
        <w:rPr>
          <w:rFonts w:hint="eastAsia" w:ascii="Times New Roman" w:hAnsi="Times New Roman" w:eastAsia="仿宋_GB2312"/>
          <w:color w:val="000000"/>
          <w:sz w:val="30"/>
          <w:szCs w:val="32"/>
        </w:rPr>
        <w:t>关于竣工付款证书异议部分复核的方式和程序：</w:t>
      </w:r>
      <w:r>
        <w:rPr>
          <w:rFonts w:hint="eastAsia" w:ascii="Times New Roman" w:hAnsi="Times New Roman" w:eastAsia="仿宋_GB2312"/>
          <w:color w:val="000000"/>
          <w:sz w:val="30"/>
          <w:szCs w:val="32"/>
          <w:u w:val="single"/>
        </w:rPr>
        <w:t>执行通用合同条款</w:t>
      </w:r>
      <w:r>
        <w:rPr>
          <w:rFonts w:ascii="Times New Roman" w:hAnsi="Times New Roman" w:eastAsia="仿宋_GB2312"/>
          <w:color w:val="000000"/>
          <w:sz w:val="30"/>
          <w:szCs w:val="32"/>
        </w:rPr>
        <w:t>。</w:t>
      </w:r>
    </w:p>
    <w:p w14:paraId="1CFDA00F">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14.4 最终结清</w:t>
      </w:r>
    </w:p>
    <w:p w14:paraId="00670B1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14.4.1 最终结清申请单</w:t>
      </w:r>
    </w:p>
    <w:p w14:paraId="11A6008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承包人提交最终结清申请单的份数：</w:t>
      </w:r>
      <w:r>
        <w:rPr>
          <w:rFonts w:hint="eastAsia" w:ascii="Times New Roman" w:hAnsi="Times New Roman" w:eastAsia="仿宋_GB2312"/>
          <w:color w:val="000000"/>
          <w:sz w:val="30"/>
          <w:szCs w:val="32"/>
          <w:u w:val="single"/>
        </w:rPr>
        <w:t>陆份</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70C2895">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color w:val="000000"/>
          <w:kern w:val="0"/>
          <w:sz w:val="30"/>
          <w:szCs w:val="32"/>
        </w:rPr>
        <w:t>承包人提交最终结算申请单的期限：</w:t>
      </w:r>
      <w:r>
        <w:rPr>
          <w:rFonts w:hint="eastAsia" w:ascii="Times New Roman" w:hAnsi="Times New Roman" w:eastAsia="仿宋_GB2312"/>
          <w:color w:val="000000"/>
          <w:sz w:val="30"/>
          <w:szCs w:val="32"/>
          <w:u w:val="single"/>
        </w:rPr>
        <w:t>执行通用合同条款</w:t>
      </w:r>
      <w:r>
        <w:rPr>
          <w:rFonts w:ascii="Times New Roman" w:hAnsi="Times New Roman" w:eastAsia="仿宋_GB2312"/>
          <w:color w:val="000000"/>
          <w:sz w:val="30"/>
          <w:szCs w:val="32"/>
        </w:rPr>
        <w:t>。</w:t>
      </w:r>
      <w:r>
        <w:rPr>
          <w:rFonts w:ascii="Times New Roman" w:hAnsi="Times New Roman" w:eastAsia="仿宋_GB2312"/>
          <w:sz w:val="30"/>
          <w:szCs w:val="32"/>
        </w:rPr>
        <w:t xml:space="preserve"> </w:t>
      </w:r>
    </w:p>
    <w:p w14:paraId="4128323E">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14.4.2 最终结清证书和支付</w:t>
      </w:r>
    </w:p>
    <w:p w14:paraId="5D820ACE">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（1）发包人完成最终结清申请单的</w:t>
      </w:r>
      <w:r>
        <w:rPr>
          <w:rFonts w:hint="eastAsia" w:ascii="Times New Roman" w:hAnsi="Times New Roman" w:eastAsia="仿宋_GB2312"/>
          <w:sz w:val="30"/>
          <w:szCs w:val="32"/>
        </w:rPr>
        <w:t>审批</w:t>
      </w:r>
      <w:r>
        <w:rPr>
          <w:rFonts w:ascii="Times New Roman" w:hAnsi="Times New Roman" w:eastAsia="仿宋_GB2312"/>
          <w:sz w:val="30"/>
          <w:szCs w:val="32"/>
        </w:rPr>
        <w:t>并颁发最终结清证书的期限：</w:t>
      </w:r>
      <w:r>
        <w:rPr>
          <w:rFonts w:hint="eastAsia" w:ascii="Times New Roman" w:hAnsi="Times New Roman" w:eastAsia="仿宋_GB2312"/>
          <w:color w:val="000000"/>
          <w:sz w:val="30"/>
          <w:szCs w:val="32"/>
          <w:u w:val="single"/>
        </w:rPr>
        <w:t>执行通用合同条款</w:t>
      </w:r>
      <w:r>
        <w:rPr>
          <w:rFonts w:ascii="Times New Roman" w:hAnsi="Times New Roman" w:eastAsia="仿宋_GB2312"/>
          <w:color w:val="000000"/>
          <w:sz w:val="30"/>
          <w:szCs w:val="32"/>
        </w:rPr>
        <w:t>。</w:t>
      </w:r>
    </w:p>
    <w:p w14:paraId="25BBBD74">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（2）发包人完成支付的期限：</w:t>
      </w:r>
      <w:r>
        <w:rPr>
          <w:rFonts w:hint="eastAsia" w:ascii="Times New Roman" w:hAnsi="Times New Roman" w:eastAsia="仿宋_GB2312"/>
          <w:color w:val="000000"/>
          <w:sz w:val="30"/>
          <w:szCs w:val="32"/>
          <w:u w:val="single"/>
        </w:rPr>
        <w:t>执行通用合同条款</w:t>
      </w:r>
      <w:r>
        <w:rPr>
          <w:rFonts w:ascii="Times New Roman" w:hAnsi="Times New Roman" w:eastAsia="仿宋_GB2312"/>
          <w:color w:val="000000"/>
          <w:sz w:val="30"/>
          <w:szCs w:val="32"/>
        </w:rPr>
        <w:t>。</w:t>
      </w:r>
    </w:p>
    <w:bookmarkEnd w:id="342"/>
    <w:bookmarkEnd w:id="343"/>
    <w:bookmarkEnd w:id="344"/>
    <w:bookmarkEnd w:id="345"/>
    <w:bookmarkEnd w:id="346"/>
    <w:bookmarkEnd w:id="347"/>
    <w:bookmarkEnd w:id="348"/>
    <w:bookmarkEnd w:id="354"/>
    <w:p w14:paraId="711A45AB">
      <w:pPr>
        <w:pStyle w:val="3"/>
        <w:spacing w:before="120" w:after="120" w:line="360" w:lineRule="auto"/>
        <w:rPr>
          <w:rFonts w:ascii="Times New Roman" w:hAnsi="Times New Roman" w:eastAsia="黑体"/>
          <w:b w:val="0"/>
          <w:color w:val="000000"/>
          <w:sz w:val="32"/>
          <w:szCs w:val="32"/>
        </w:rPr>
      </w:pPr>
      <w:bookmarkStart w:id="356" w:name="_Toc351203647"/>
      <w:bookmarkStart w:id="357" w:name="_Toc267251483"/>
      <w:bookmarkStart w:id="358" w:name="_Toc267251484"/>
      <w:bookmarkStart w:id="359" w:name="_Toc267251482"/>
      <w:bookmarkStart w:id="360" w:name="_Toc267251485"/>
      <w:bookmarkStart w:id="361" w:name="_Toc267251490"/>
      <w:bookmarkStart w:id="362" w:name="_Toc267251488"/>
      <w:bookmarkStart w:id="363" w:name="_Toc267251489"/>
      <w:bookmarkStart w:id="364" w:name="_Toc267251486"/>
      <w:bookmarkStart w:id="365" w:name="_Toc267251492"/>
      <w:bookmarkStart w:id="366" w:name="_Toc267251493"/>
      <w:bookmarkStart w:id="367" w:name="_Toc267251494"/>
      <w:bookmarkStart w:id="368" w:name="_Toc267251502"/>
      <w:bookmarkStart w:id="369" w:name="_Toc267251495"/>
      <w:bookmarkStart w:id="370" w:name="_Toc267251499"/>
      <w:bookmarkStart w:id="371" w:name="_Toc267251497"/>
      <w:bookmarkStart w:id="372" w:name="_Toc267251498"/>
      <w:bookmarkStart w:id="373" w:name="_Toc267251496"/>
      <w:bookmarkStart w:id="374" w:name="_Toc267251503"/>
      <w:bookmarkStart w:id="375" w:name="_Toc267251491"/>
      <w:bookmarkStart w:id="376" w:name="_Toc267251501"/>
      <w:bookmarkStart w:id="377" w:name="_Toc267251507"/>
      <w:bookmarkStart w:id="378" w:name="_Toc267251506"/>
      <w:bookmarkStart w:id="379" w:name="_Toc267251504"/>
      <w:bookmarkStart w:id="380" w:name="_Toc267251508"/>
      <w:bookmarkStart w:id="381" w:name="_Toc267251513"/>
      <w:bookmarkStart w:id="382" w:name="_Toc267251515"/>
      <w:bookmarkStart w:id="383" w:name="_Toc267251510"/>
      <w:bookmarkStart w:id="384" w:name="_Toc267251509"/>
      <w:bookmarkStart w:id="385" w:name="_Toc267251514"/>
      <w:bookmarkStart w:id="386" w:name="_Toc267251511"/>
      <w:r>
        <w:rPr>
          <w:rFonts w:ascii="Times New Roman" w:hAnsi="Times New Roman" w:eastAsia="黑体"/>
          <w:b w:val="0"/>
          <w:color w:val="000000"/>
          <w:sz w:val="32"/>
          <w:szCs w:val="32"/>
        </w:rPr>
        <w:t>15. 缺陷责任期与保修</w:t>
      </w:r>
      <w:bookmarkEnd w:id="356"/>
    </w:p>
    <w:p w14:paraId="2AF11AB9">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15.2缺陷责任期</w:t>
      </w:r>
      <w:bookmarkEnd w:id="357"/>
    </w:p>
    <w:p w14:paraId="2E77D741">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缺陷责任期的具体期限：</w:t>
      </w:r>
      <w:r>
        <w:rPr>
          <w:rFonts w:hint="eastAsia" w:ascii="Times New Roman" w:hAnsi="Times New Roman" w:eastAsia="仿宋_GB2312"/>
          <w:color w:val="000000"/>
          <w:sz w:val="30"/>
          <w:szCs w:val="32"/>
          <w:u w:val="single"/>
        </w:rPr>
        <w:t>24个月</w:t>
      </w:r>
      <w:r>
        <w:rPr>
          <w:rFonts w:ascii="Times New Roman" w:hAnsi="Times New Roman" w:eastAsia="仿宋_GB2312"/>
          <w:color w:val="000000"/>
          <w:sz w:val="30"/>
          <w:szCs w:val="32"/>
        </w:rPr>
        <w:t>。</w:t>
      </w:r>
    </w:p>
    <w:p w14:paraId="01B95BED">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15.3 质量保证金</w:t>
      </w:r>
    </w:p>
    <w:p w14:paraId="71B3F70F">
      <w:pPr>
        <w:spacing w:line="360" w:lineRule="auto"/>
        <w:ind w:firstLine="600" w:firstLineChars="200"/>
        <w:jc w:val="left"/>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关于是否扣留质量保证金的约定：</w:t>
      </w:r>
      <w:r>
        <w:rPr>
          <w:rFonts w:hint="eastAsia" w:ascii="Times New Roman" w:hAnsi="Times New Roman" w:eastAsia="仿宋_GB2312"/>
          <w:color w:val="000000"/>
          <w:sz w:val="30"/>
          <w:szCs w:val="32"/>
          <w:u w:val="single"/>
        </w:rPr>
        <w:t>扣留</w:t>
      </w:r>
      <w:r>
        <w:rPr>
          <w:rFonts w:ascii="Times New Roman" w:hAnsi="Times New Roman" w:eastAsia="仿宋_GB2312"/>
          <w:color w:val="000000"/>
          <w:sz w:val="30"/>
          <w:szCs w:val="32"/>
        </w:rPr>
        <w:t>。</w:t>
      </w:r>
      <w:r>
        <w:rPr>
          <w:rFonts w:hint="eastAsia" w:eastAsia="仿宋_GB2312"/>
          <w:color w:val="000000"/>
          <w:sz w:val="30"/>
          <w:szCs w:val="32"/>
        </w:rPr>
        <w:t>在工程项目竣工前，承包人按专用合同条款第3.7条提供履约担保的，发包人不得同时预留工程质量保证金。</w:t>
      </w:r>
    </w:p>
    <w:p w14:paraId="421F1523">
      <w:pPr>
        <w:spacing w:line="360" w:lineRule="auto"/>
        <w:ind w:firstLine="600" w:firstLineChars="200"/>
        <w:jc w:val="left"/>
        <w:outlineLvl w:val="0"/>
        <w:rPr>
          <w:rFonts w:ascii="Times New Roman" w:hAnsi="Times New Roman" w:eastAsia="仿宋_GB2312"/>
          <w:color w:val="000000"/>
          <w:sz w:val="30"/>
          <w:szCs w:val="32"/>
        </w:rPr>
      </w:pPr>
      <w:r>
        <w:rPr>
          <w:rFonts w:ascii="Times New Roman" w:hAnsi="Times New Roman" w:eastAsia="仿宋_GB2312"/>
          <w:color w:val="000000"/>
          <w:sz w:val="30"/>
          <w:szCs w:val="32"/>
        </w:rPr>
        <w:t xml:space="preserve">15.3.1 </w:t>
      </w:r>
      <w:r>
        <w:rPr>
          <w:rFonts w:hint="eastAsia" w:ascii="Times New Roman" w:hAnsi="Times New Roman" w:eastAsia="仿宋_GB2312"/>
          <w:color w:val="000000"/>
          <w:sz w:val="30"/>
          <w:szCs w:val="32"/>
        </w:rPr>
        <w:t>承包人提供</w:t>
      </w:r>
      <w:r>
        <w:rPr>
          <w:rFonts w:ascii="Times New Roman" w:hAnsi="Times New Roman" w:eastAsia="仿宋_GB2312"/>
          <w:color w:val="000000"/>
          <w:sz w:val="30"/>
          <w:szCs w:val="32"/>
        </w:rPr>
        <w:t>质量保证金的</w:t>
      </w:r>
      <w:r>
        <w:rPr>
          <w:rFonts w:hint="eastAsia" w:ascii="Times New Roman" w:hAnsi="Times New Roman" w:eastAsia="仿宋_GB2312"/>
          <w:color w:val="000000"/>
          <w:sz w:val="30"/>
          <w:szCs w:val="32"/>
        </w:rPr>
        <w:t>方</w:t>
      </w:r>
      <w:r>
        <w:rPr>
          <w:rFonts w:ascii="Times New Roman" w:hAnsi="Times New Roman" w:eastAsia="仿宋_GB2312"/>
          <w:color w:val="000000"/>
          <w:sz w:val="30"/>
          <w:szCs w:val="32"/>
        </w:rPr>
        <w:t>式</w:t>
      </w:r>
    </w:p>
    <w:p w14:paraId="587559C2">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质量保证金采用以下第</w:t>
      </w:r>
      <w:r>
        <w:rPr>
          <w:rFonts w:hint="eastAsia" w:ascii="Times New Roman" w:hAnsi="Times New Roman" w:eastAsia="仿宋_GB2312"/>
          <w:color w:val="000000"/>
          <w:sz w:val="30"/>
          <w:szCs w:val="32"/>
          <w:u w:val="single"/>
        </w:rPr>
        <w:t>由甲乙双方在签订合同时协商确定</w:t>
      </w:r>
      <w:r>
        <w:rPr>
          <w:rFonts w:ascii="Times New Roman" w:hAnsi="Times New Roman" w:eastAsia="仿宋_GB2312"/>
          <w:color w:val="000000"/>
          <w:sz w:val="30"/>
          <w:szCs w:val="32"/>
        </w:rPr>
        <w:t>种方式：</w:t>
      </w:r>
    </w:p>
    <w:p w14:paraId="62A8A84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（1）质量保证金保函，保证金额为：</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3 %的工程款</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 xml:space="preserve">； </w:t>
      </w:r>
    </w:p>
    <w:p w14:paraId="6B1EF4C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3</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%的工程款；</w:t>
      </w:r>
    </w:p>
    <w:p w14:paraId="1516D2C7">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（3）其他</w:t>
      </w:r>
      <w:r>
        <w:rPr>
          <w:rFonts w:hint="eastAsia" w:ascii="Times New Roman" w:hAnsi="Times New Roman" w:eastAsia="仿宋_GB2312"/>
          <w:color w:val="000000"/>
          <w:kern w:val="0"/>
          <w:sz w:val="30"/>
          <w:szCs w:val="32"/>
        </w:rPr>
        <w:t>方</w:t>
      </w:r>
      <w:r>
        <w:rPr>
          <w:rFonts w:ascii="Times New Roman" w:hAnsi="Times New Roman" w:eastAsia="仿宋_GB2312"/>
          <w:color w:val="000000"/>
          <w:kern w:val="0"/>
          <w:sz w:val="30"/>
          <w:szCs w:val="32"/>
        </w:rPr>
        <w:t>式:</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78340ECA">
      <w:pPr>
        <w:spacing w:line="360" w:lineRule="auto"/>
        <w:ind w:firstLine="600" w:firstLineChars="200"/>
        <w:jc w:val="left"/>
        <w:outlineLvl w:val="0"/>
        <w:rPr>
          <w:rFonts w:ascii="Times New Roman" w:hAnsi="Times New Roman" w:eastAsia="仿宋_GB2312"/>
          <w:color w:val="000000"/>
          <w:sz w:val="30"/>
          <w:szCs w:val="32"/>
        </w:rPr>
      </w:pPr>
      <w:r>
        <w:rPr>
          <w:rFonts w:ascii="Times New Roman" w:hAnsi="Times New Roman" w:eastAsia="仿宋_GB2312"/>
          <w:color w:val="000000"/>
          <w:sz w:val="30"/>
          <w:szCs w:val="32"/>
        </w:rPr>
        <w:t xml:space="preserve">15.3.2 质量保证金的扣留 </w:t>
      </w:r>
    </w:p>
    <w:p w14:paraId="4B2A20A3">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质量保证金的扣留采取以下第</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2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种方式：</w:t>
      </w:r>
    </w:p>
    <w:p w14:paraId="4868C07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（1）在支付工程进度款时逐次扣留，在此情形下，质量保证金的计算基数不包括预付款的支付、扣回以及价格调整的金额；</w:t>
      </w:r>
    </w:p>
    <w:p w14:paraId="343F2085">
      <w:pPr>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（2）工程竣工结算时一次性扣留质量保证金；</w:t>
      </w:r>
    </w:p>
    <w:p w14:paraId="6AAA15F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（3）其他扣留方式:</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015F4E93">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关于质量保证金的补充约定：</w:t>
      </w:r>
      <w:r>
        <w:rPr>
          <w:rFonts w:hint="eastAsia" w:ascii="Times New Roman" w:hAnsi="Times New Roman" w:eastAsia="仿宋_GB2312"/>
          <w:color w:val="000000"/>
          <w:kern w:val="0"/>
          <w:sz w:val="30"/>
          <w:szCs w:val="32"/>
          <w:u w:val="single"/>
        </w:rPr>
        <w:t>质保金无利息</w:t>
      </w:r>
      <w:r>
        <w:rPr>
          <w:rFonts w:ascii="Times New Roman" w:hAnsi="Times New Roman" w:eastAsia="仿宋_GB2312"/>
          <w:color w:val="000000"/>
          <w:kern w:val="0"/>
          <w:sz w:val="30"/>
          <w:szCs w:val="32"/>
        </w:rPr>
        <w:t>。</w:t>
      </w:r>
    </w:p>
    <w:bookmarkEnd w:id="358"/>
    <w:bookmarkEnd w:id="359"/>
    <w:p w14:paraId="0EC47421">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15.4保修</w:t>
      </w:r>
    </w:p>
    <w:bookmarkEnd w:id="360"/>
    <w:p w14:paraId="465BA1E8">
      <w:pPr>
        <w:spacing w:line="360" w:lineRule="auto"/>
        <w:ind w:firstLine="585" w:firstLineChars="195"/>
        <w:jc w:val="left"/>
        <w:rPr>
          <w:rFonts w:ascii="Times New Roman" w:hAnsi="Times New Roman" w:eastAsia="仿宋_GB2312"/>
          <w:color w:val="000000"/>
          <w:sz w:val="30"/>
          <w:szCs w:val="32"/>
        </w:rPr>
      </w:pPr>
      <w:r>
        <w:rPr>
          <w:rFonts w:ascii="Times New Roman" w:hAnsi="Times New Roman" w:eastAsia="仿宋_GB2312"/>
          <w:color w:val="000000"/>
          <w:sz w:val="30"/>
          <w:szCs w:val="32"/>
        </w:rPr>
        <w:t>15.4.1 保修责任</w:t>
      </w:r>
    </w:p>
    <w:p w14:paraId="43DC085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工程保修期为：</w:t>
      </w:r>
      <w:r>
        <w:rPr>
          <w:rFonts w:hint="eastAsia" w:ascii="Times New Roman" w:hAnsi="Times New Roman" w:eastAsia="仿宋_GB2312"/>
          <w:color w:val="000000"/>
          <w:sz w:val="30"/>
          <w:szCs w:val="32"/>
          <w:u w:val="single"/>
        </w:rPr>
        <w:t>见工程质量保修书</w:t>
      </w:r>
      <w:r>
        <w:rPr>
          <w:rFonts w:ascii="Times New Roman" w:hAnsi="Times New Roman" w:eastAsia="仿宋_GB2312"/>
          <w:color w:val="000000"/>
          <w:kern w:val="0"/>
          <w:sz w:val="30"/>
          <w:szCs w:val="32"/>
        </w:rPr>
        <w:t>。</w:t>
      </w:r>
    </w:p>
    <w:p w14:paraId="480621D6">
      <w:pPr>
        <w:spacing w:line="360" w:lineRule="auto"/>
        <w:ind w:firstLine="585" w:firstLineChars="195"/>
        <w:jc w:val="left"/>
        <w:rPr>
          <w:rFonts w:ascii="Times New Roman" w:hAnsi="Times New Roman" w:eastAsia="仿宋_GB2312"/>
          <w:color w:val="000000"/>
          <w:sz w:val="30"/>
          <w:szCs w:val="32"/>
        </w:rPr>
      </w:pPr>
      <w:r>
        <w:rPr>
          <w:rFonts w:ascii="Times New Roman" w:hAnsi="Times New Roman" w:eastAsia="仿宋_GB2312"/>
          <w:color w:val="000000"/>
          <w:sz w:val="30"/>
          <w:szCs w:val="32"/>
        </w:rPr>
        <w:t>15.4.3 修复通知</w:t>
      </w:r>
    </w:p>
    <w:p w14:paraId="04594A7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承包人收到保修通知并到达工程现场的合理时间：</w:t>
      </w:r>
      <w:r>
        <w:rPr>
          <w:rFonts w:hint="eastAsia" w:ascii="Times New Roman" w:hAnsi="Times New Roman" w:eastAsia="仿宋_GB2312"/>
          <w:color w:val="000000"/>
          <w:kern w:val="0"/>
          <w:sz w:val="30"/>
          <w:szCs w:val="32"/>
          <w:u w:val="single"/>
        </w:rPr>
        <w:t>24小时内</w:t>
      </w:r>
      <w:r>
        <w:rPr>
          <w:rFonts w:ascii="Times New Roman" w:hAnsi="Times New Roman" w:eastAsia="仿宋_GB2312"/>
          <w:color w:val="000000"/>
          <w:kern w:val="0"/>
          <w:sz w:val="30"/>
          <w:szCs w:val="32"/>
        </w:rPr>
        <w:t>。</w:t>
      </w:r>
    </w:p>
    <w:bookmarkEnd w:id="361"/>
    <w:bookmarkEnd w:id="362"/>
    <w:bookmarkEnd w:id="363"/>
    <w:bookmarkEnd w:id="364"/>
    <w:p w14:paraId="792D1353">
      <w:pPr>
        <w:pStyle w:val="3"/>
        <w:spacing w:before="120" w:after="120" w:line="360" w:lineRule="auto"/>
        <w:rPr>
          <w:rFonts w:ascii="Times New Roman" w:hAnsi="Times New Roman" w:eastAsia="黑体"/>
          <w:b w:val="0"/>
          <w:color w:val="000000"/>
          <w:sz w:val="32"/>
          <w:szCs w:val="32"/>
        </w:rPr>
      </w:pPr>
      <w:bookmarkStart w:id="387" w:name="_Toc351203648"/>
      <w:bookmarkStart w:id="388" w:name="_Toc280868717"/>
      <w:bookmarkStart w:id="389" w:name="_Toc280868718"/>
      <w:r>
        <w:rPr>
          <w:rFonts w:ascii="Times New Roman" w:hAnsi="Times New Roman" w:eastAsia="黑体"/>
          <w:b w:val="0"/>
          <w:color w:val="000000"/>
          <w:sz w:val="32"/>
          <w:szCs w:val="32"/>
        </w:rPr>
        <w:t>16. 违约</w:t>
      </w:r>
      <w:bookmarkEnd w:id="387"/>
    </w:p>
    <w:p w14:paraId="2CFB0B9C">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16.1 发包人违约</w:t>
      </w:r>
    </w:p>
    <w:p w14:paraId="7297BA7E">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16.1.1发包人违约的情形</w:t>
      </w:r>
    </w:p>
    <w:p w14:paraId="61EF6C11">
      <w:pPr>
        <w:spacing w:line="360" w:lineRule="auto"/>
        <w:ind w:left="1496" w:leftChars="284" w:hanging="900" w:hangingChars="3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发包人违约的其他情形：</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6040B306">
      <w:pPr>
        <w:spacing w:line="360" w:lineRule="auto"/>
        <w:ind w:left="1500" w:hanging="1500" w:hangingChars="5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16.1.2 发包人违约的责任</w:t>
      </w:r>
    </w:p>
    <w:p w14:paraId="6EB846B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发包人违约责任的承担方式和计算方法：</w:t>
      </w:r>
    </w:p>
    <w:p w14:paraId="2289A171">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（1）因发包人原因未能在计划开工日期前7天内下达开工通知的违约责任：</w:t>
      </w:r>
      <w:r>
        <w:rPr>
          <w:rFonts w:hint="eastAsia" w:ascii="Times New Roman" w:hAnsi="Times New Roman" w:eastAsia="仿宋_GB2312"/>
          <w:color w:val="000000"/>
          <w:kern w:val="0"/>
          <w:sz w:val="30"/>
          <w:szCs w:val="32"/>
          <w:u w:val="single"/>
        </w:rPr>
        <w:t>执行通用合同条款</w:t>
      </w:r>
      <w:r>
        <w:rPr>
          <w:rFonts w:ascii="Times New Roman" w:hAnsi="Times New Roman" w:eastAsia="仿宋_GB2312"/>
          <w:color w:val="000000"/>
          <w:kern w:val="0"/>
          <w:sz w:val="30"/>
          <w:szCs w:val="32"/>
        </w:rPr>
        <w:t>。</w:t>
      </w:r>
    </w:p>
    <w:p w14:paraId="64531B55">
      <w:pPr>
        <w:ind w:left="298" w:leftChars="142" w:firstLine="300" w:firstLineChars="1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（2）因发包人原因未能按合同约定支付合同价款的违约责任：</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执行通用合同条款。</w:t>
      </w:r>
    </w:p>
    <w:p w14:paraId="73BDA4A1">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（3）发包人违反第10.1款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变更的范围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第（2）项约定，自行实施被取消的工作或转由他人实施的违约责任：</w:t>
      </w:r>
      <w:r>
        <w:rPr>
          <w:rFonts w:hint="eastAsia" w:ascii="Times New Roman" w:hAnsi="Times New Roman" w:eastAsia="仿宋_GB2312"/>
          <w:color w:val="000000"/>
          <w:kern w:val="0"/>
          <w:sz w:val="30"/>
          <w:szCs w:val="32"/>
          <w:u w:val="single"/>
        </w:rPr>
        <w:t>执行通用合同条款</w:t>
      </w:r>
      <w:r>
        <w:rPr>
          <w:rFonts w:ascii="Times New Roman" w:hAnsi="Times New Roman" w:eastAsia="仿宋_GB2312"/>
          <w:color w:val="000000"/>
          <w:kern w:val="0"/>
          <w:sz w:val="30"/>
          <w:szCs w:val="32"/>
        </w:rPr>
        <w:t>。</w:t>
      </w:r>
    </w:p>
    <w:p w14:paraId="167C1C2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（4）发包人提供的材料、工程设备的规格、数量或质量不符合合同约定，或因发包人原因导致交货日期延误或交货地点变更等情况的违约责任：</w:t>
      </w:r>
      <w:r>
        <w:rPr>
          <w:rFonts w:hint="eastAsia" w:ascii="Times New Roman" w:hAnsi="Times New Roman" w:eastAsia="仿宋_GB2312"/>
          <w:color w:val="000000"/>
          <w:kern w:val="0"/>
          <w:sz w:val="30"/>
          <w:szCs w:val="32"/>
          <w:u w:val="single"/>
        </w:rPr>
        <w:t>执行通用合同条款</w:t>
      </w:r>
      <w:r>
        <w:rPr>
          <w:rFonts w:ascii="Times New Roman" w:hAnsi="Times New Roman" w:eastAsia="仿宋_GB2312"/>
          <w:color w:val="000000"/>
          <w:kern w:val="0"/>
          <w:sz w:val="30"/>
          <w:szCs w:val="32"/>
        </w:rPr>
        <w:t>。</w:t>
      </w:r>
    </w:p>
    <w:p w14:paraId="2042641B">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（5）因发包人违反合同约定造成暂停施工的违约责任：</w:t>
      </w:r>
      <w:r>
        <w:rPr>
          <w:rFonts w:hint="eastAsia" w:ascii="Times New Roman" w:hAnsi="Times New Roman" w:eastAsia="仿宋_GB2312"/>
          <w:color w:val="000000"/>
          <w:kern w:val="0"/>
          <w:sz w:val="30"/>
          <w:szCs w:val="32"/>
          <w:u w:val="single"/>
        </w:rPr>
        <w:t>执行通用合同条款</w:t>
      </w:r>
      <w:r>
        <w:rPr>
          <w:rFonts w:ascii="Times New Roman" w:hAnsi="Times New Roman" w:eastAsia="仿宋_GB2312"/>
          <w:color w:val="000000"/>
          <w:kern w:val="0"/>
          <w:sz w:val="30"/>
          <w:szCs w:val="32"/>
        </w:rPr>
        <w:t>。</w:t>
      </w:r>
    </w:p>
    <w:p w14:paraId="08A0FE6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（6）发包人无正当理由没有在约定期限内发出复工指示，导致承包人无法复工的违约责任：</w:t>
      </w:r>
      <w:r>
        <w:rPr>
          <w:rFonts w:hint="eastAsia" w:ascii="Times New Roman" w:hAnsi="Times New Roman" w:eastAsia="仿宋_GB2312"/>
          <w:color w:val="000000"/>
          <w:kern w:val="0"/>
          <w:sz w:val="30"/>
          <w:szCs w:val="32"/>
          <w:u w:val="single"/>
        </w:rPr>
        <w:t>执行通用合同条款</w:t>
      </w:r>
      <w:r>
        <w:rPr>
          <w:rFonts w:ascii="Times New Roman" w:hAnsi="Times New Roman" w:eastAsia="仿宋_GB2312"/>
          <w:color w:val="000000"/>
          <w:kern w:val="0"/>
          <w:sz w:val="30"/>
          <w:szCs w:val="32"/>
        </w:rPr>
        <w:t>。</w:t>
      </w:r>
    </w:p>
    <w:p w14:paraId="1C0C2D2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w:t>
      </w:r>
      <w:r>
        <w:rPr>
          <w:rFonts w:hint="eastAsia" w:ascii="Times New Roman" w:hAnsi="Times New Roman" w:eastAsia="仿宋_GB2312"/>
          <w:color w:val="000000"/>
          <w:kern w:val="0"/>
          <w:sz w:val="30"/>
          <w:szCs w:val="32"/>
        </w:rPr>
        <w:t>其他：</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7C9B36BD">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16.1.3 因发包人违约解除合同</w:t>
      </w:r>
    </w:p>
    <w:p w14:paraId="3F530594">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承包人按16.1.1项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约定暂停施工满</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60</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天后发包人仍不纠正其违约行为并致使合同目的不能实现的，承包人有权解除合同。</w:t>
      </w:r>
    </w:p>
    <w:p w14:paraId="5A9FCFDB">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16.2 承包人违约</w:t>
      </w:r>
    </w:p>
    <w:p w14:paraId="279543A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16.2.1 承包人违约的情形</w:t>
      </w:r>
    </w:p>
    <w:p w14:paraId="2E46E41A">
      <w:pPr>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（1）承包人在施工过程中偷工减料的，使用不合格的建筑材料、建筑构配件和设备的，或者不按照工程设计图纸或者施工技术标准施工的其它行为的，承担合同价款百分之二以上百分之四以下的违约金</w:t>
      </w:r>
      <w:r>
        <w:rPr>
          <w:rFonts w:ascii="Times New Roman" w:hAnsi="Times New Roman" w:eastAsia="仿宋_GB2312"/>
          <w:color w:val="000000"/>
          <w:kern w:val="0"/>
          <w:sz w:val="30"/>
          <w:szCs w:val="32"/>
        </w:rPr>
        <w:t>。</w:t>
      </w:r>
    </w:p>
    <w:p w14:paraId="7695820D">
      <w:pPr>
        <w:spacing w:line="360" w:lineRule="auto"/>
        <w:ind w:firstLine="600" w:firstLineChars="200"/>
        <w:jc w:val="left"/>
        <w:rPr>
          <w:rFonts w:hint="eastAsia"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（2）承包人未对建筑材料、建筑构配件、设备和商品混凝土进行检验，或者未对涉及结构安全的试块、试件以及有关材料取样检测的，责令整改，并承担5万元以上20万元以下的违约金。</w:t>
      </w:r>
    </w:p>
    <w:p w14:paraId="0172367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16.2.2承包人违约的责任</w:t>
      </w:r>
    </w:p>
    <w:p w14:paraId="2B7A2941">
      <w:pPr>
        <w:spacing w:line="360" w:lineRule="auto"/>
        <w:ind w:left="1496" w:leftChars="284" w:hanging="900" w:hangingChars="3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承包人违约责任的承担方式和计算方法：</w:t>
      </w:r>
      <w:r>
        <w:rPr>
          <w:rFonts w:hint="eastAsia" w:ascii="Times New Roman" w:hAnsi="Times New Roman" w:eastAsia="仿宋_GB2312"/>
          <w:color w:val="000000"/>
          <w:kern w:val="0"/>
          <w:sz w:val="30"/>
          <w:szCs w:val="32"/>
          <w:u w:val="single"/>
        </w:rPr>
        <w:t>执行通用合同条款</w:t>
      </w:r>
      <w:r>
        <w:rPr>
          <w:rFonts w:ascii="Times New Roman" w:hAnsi="Times New Roman" w:eastAsia="仿宋_GB2312"/>
          <w:color w:val="000000"/>
          <w:kern w:val="0"/>
          <w:sz w:val="30"/>
          <w:szCs w:val="32"/>
        </w:rPr>
        <w:t>。</w:t>
      </w:r>
      <w:r>
        <w:rPr>
          <w:rFonts w:ascii="Times New Roman" w:hAnsi="Times New Roman" w:eastAsia="仿宋_GB2312"/>
          <w:color w:val="000000"/>
          <w:sz w:val="30"/>
          <w:szCs w:val="32"/>
        </w:rPr>
        <w:t xml:space="preserve">    </w:t>
      </w:r>
    </w:p>
    <w:p w14:paraId="5C13EBFC">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16.2.3 因承包人违约解除合同</w:t>
      </w:r>
    </w:p>
    <w:p w14:paraId="5A905DDD">
      <w:pPr>
        <w:spacing w:before="120" w:after="120" w:line="360" w:lineRule="auto"/>
        <w:ind w:firstLine="600" w:firstLineChars="200"/>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关于承包人违约解除合同的特别约定：</w:t>
      </w:r>
      <w:r>
        <w:rPr>
          <w:rFonts w:hint="eastAsia" w:ascii="Times New Roman" w:hAnsi="Times New Roman" w:eastAsia="仿宋_GB2312"/>
          <w:color w:val="000000"/>
          <w:kern w:val="0"/>
          <w:sz w:val="30"/>
          <w:szCs w:val="32"/>
          <w:u w:val="single"/>
        </w:rPr>
        <w:t>执行通用合同条款</w:t>
      </w:r>
      <w:r>
        <w:rPr>
          <w:rFonts w:ascii="Times New Roman" w:hAnsi="Times New Roman" w:eastAsia="仿宋_GB2312"/>
          <w:color w:val="000000"/>
          <w:kern w:val="0"/>
          <w:sz w:val="30"/>
          <w:szCs w:val="32"/>
        </w:rPr>
        <w:t>。</w:t>
      </w:r>
    </w:p>
    <w:p w14:paraId="75FC120E">
      <w:pPr>
        <w:spacing w:before="120" w:after="120"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w:t>
      </w:r>
      <w:r>
        <w:rPr>
          <w:rFonts w:hint="eastAsia" w:ascii="Times New Roman" w:hAnsi="Times New Roman" w:eastAsia="仿宋_GB2312"/>
          <w:color w:val="000000"/>
          <w:kern w:val="0"/>
          <w:sz w:val="30"/>
          <w:szCs w:val="32"/>
        </w:rPr>
        <w:t>继续</w:t>
      </w:r>
      <w:r>
        <w:rPr>
          <w:rFonts w:ascii="Times New Roman" w:hAnsi="Times New Roman" w:eastAsia="仿宋_GB2312"/>
          <w:color w:val="000000"/>
          <w:kern w:val="0"/>
          <w:sz w:val="30"/>
          <w:szCs w:val="32"/>
        </w:rPr>
        <w:t>使用承包人在施工现场的材料、设备、临时工程、承包人文件和由承包人或以其名义编制的其他文件</w:t>
      </w:r>
      <w:r>
        <w:rPr>
          <w:rFonts w:hint="eastAsia" w:ascii="Times New Roman" w:hAnsi="Times New Roman" w:eastAsia="仿宋_GB2312"/>
          <w:color w:val="000000"/>
          <w:kern w:val="0"/>
          <w:sz w:val="30"/>
          <w:szCs w:val="32"/>
        </w:rPr>
        <w:t>的费用承担方式</w:t>
      </w:r>
      <w:r>
        <w:rPr>
          <w:rFonts w:ascii="Times New Roman" w:hAnsi="Times New Roman" w:eastAsia="仿宋_GB2312"/>
          <w:color w:val="000000"/>
          <w:kern w:val="0"/>
          <w:sz w:val="30"/>
          <w:szCs w:val="32"/>
        </w:rPr>
        <w:t>：</w:t>
      </w:r>
      <w:r>
        <w:rPr>
          <w:rFonts w:hint="eastAsia" w:ascii="Times New Roman" w:hAnsi="Times New Roman" w:eastAsia="仿宋_GB2312"/>
          <w:color w:val="000000"/>
          <w:kern w:val="0"/>
          <w:sz w:val="30"/>
          <w:szCs w:val="32"/>
          <w:u w:val="single"/>
        </w:rPr>
        <w:t>执行通用合同条款</w:t>
      </w:r>
      <w:r>
        <w:rPr>
          <w:rFonts w:hint="eastAsia" w:ascii="Times New Roman" w:hAnsi="Times New Roman" w:eastAsia="仿宋_GB2312"/>
          <w:color w:val="000000"/>
          <w:kern w:val="0"/>
          <w:sz w:val="30"/>
          <w:szCs w:val="32"/>
        </w:rPr>
        <w:t>。</w:t>
      </w:r>
    </w:p>
    <w:p w14:paraId="3347F78A">
      <w:pPr>
        <w:pStyle w:val="3"/>
        <w:spacing w:before="120" w:after="120" w:line="360" w:lineRule="auto"/>
        <w:rPr>
          <w:rFonts w:ascii="Times New Roman" w:hAnsi="Times New Roman" w:eastAsia="黑体"/>
          <w:b w:val="0"/>
          <w:color w:val="000000"/>
          <w:sz w:val="32"/>
          <w:szCs w:val="32"/>
        </w:rPr>
      </w:pPr>
      <w:bookmarkStart w:id="390" w:name="_Toc351203649"/>
      <w:r>
        <w:rPr>
          <w:rFonts w:ascii="Times New Roman" w:hAnsi="Times New Roman" w:eastAsia="黑体"/>
          <w:b w:val="0"/>
          <w:color w:val="000000"/>
          <w:sz w:val="32"/>
          <w:szCs w:val="32"/>
        </w:rPr>
        <w:t>17. 不可抗力</w:t>
      </w:r>
      <w:bookmarkEnd w:id="390"/>
      <w:r>
        <w:rPr>
          <w:rFonts w:ascii="Times New Roman" w:hAnsi="Times New Roman" w:eastAsia="黑体"/>
          <w:b w:val="0"/>
          <w:color w:val="000000"/>
          <w:sz w:val="32"/>
          <w:szCs w:val="32"/>
        </w:rPr>
        <w:t xml:space="preserve"> </w:t>
      </w:r>
      <w:bookmarkEnd w:id="388"/>
    </w:p>
    <w:p w14:paraId="2D81C006">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17.1 不可抗力的确认</w:t>
      </w:r>
    </w:p>
    <w:p w14:paraId="55B57F1A">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sz w:val="30"/>
          <w:szCs w:val="32"/>
        </w:rPr>
        <w:t>除通用合同条款约定的不可抗力事件之外，视为不可抗力的其他情形</w:t>
      </w:r>
      <w:r>
        <w:rPr>
          <w:rFonts w:hint="eastAsia" w:ascii="Times New Roman" w:hAnsi="Times New Roman" w:eastAsia="仿宋_GB2312"/>
          <w:color w:val="000000"/>
          <w:sz w:val="30"/>
          <w:szCs w:val="32"/>
        </w:rPr>
        <w:t>:</w:t>
      </w:r>
      <w:r>
        <w:rPr>
          <w:rFonts w:hint="eastAsia" w:ascii="仿宋_GB2312" w:hAnsi="仿宋_GB2312" w:eastAsia="仿宋_GB2312" w:cs="仿宋_GB2312"/>
          <w:color w:val="000000"/>
          <w:sz w:val="30"/>
          <w:szCs w:val="32"/>
          <w:u w:val="single"/>
        </w:rPr>
        <w:t>(1)</w:t>
      </w:r>
      <w:r>
        <w:rPr>
          <w:rFonts w:hint="eastAsia" w:ascii="仿宋_GB2312" w:hAnsi="仿宋_GB2312" w:eastAsia="仿宋_GB2312" w:cs="仿宋_GB2312"/>
          <w:color w:val="000000"/>
          <w:kern w:val="0"/>
          <w:sz w:val="30"/>
          <w:szCs w:val="32"/>
          <w:u w:val="single"/>
        </w:rPr>
        <w:t>24小时连续雨量达到150mm以上的暴雨（以气象部门发布的公告为准）；(2)台风、里氏8.0级以上的地震、战争、动乱、洪水、空中飞行物坠落</w:t>
      </w:r>
      <w:r>
        <w:rPr>
          <w:rFonts w:ascii="Times New Roman" w:hAnsi="Times New Roman" w:eastAsia="仿宋_GB2312"/>
          <w:color w:val="000000"/>
          <w:kern w:val="0"/>
          <w:sz w:val="30"/>
          <w:szCs w:val="32"/>
        </w:rPr>
        <w:t>。</w:t>
      </w:r>
    </w:p>
    <w:p w14:paraId="0C5D4799">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17.4 因不可抗力解除合同</w:t>
      </w:r>
    </w:p>
    <w:p w14:paraId="00C0DC4B">
      <w:pPr>
        <w:spacing w:line="360" w:lineRule="auto"/>
        <w:ind w:firstLine="600" w:firstLineChars="200"/>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合同解除后，发包人应在商定或确定发包人应支付款项后</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60</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天内完成款项的支付。</w:t>
      </w:r>
    </w:p>
    <w:p w14:paraId="63C9B8CC">
      <w:pPr>
        <w:pStyle w:val="3"/>
        <w:spacing w:before="120" w:after="120" w:line="360" w:lineRule="auto"/>
        <w:rPr>
          <w:rFonts w:ascii="Times New Roman" w:hAnsi="Times New Roman" w:eastAsia="黑体"/>
          <w:b w:val="0"/>
          <w:color w:val="000000"/>
          <w:sz w:val="32"/>
          <w:szCs w:val="32"/>
        </w:rPr>
      </w:pPr>
      <w:bookmarkStart w:id="391" w:name="_Toc351203650"/>
      <w:r>
        <w:rPr>
          <w:rFonts w:ascii="Times New Roman" w:hAnsi="Times New Roman" w:eastAsia="黑体"/>
          <w:b w:val="0"/>
          <w:color w:val="000000"/>
          <w:sz w:val="32"/>
          <w:szCs w:val="32"/>
        </w:rPr>
        <w:t>18. 保险</w:t>
      </w:r>
      <w:bookmarkEnd w:id="391"/>
    </w:p>
    <w:bookmarkEnd w:id="389"/>
    <w:p w14:paraId="2BFDC142">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18.1 工程保险</w:t>
      </w:r>
    </w:p>
    <w:p w14:paraId="01D3C770">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关于工程保险的特别约定：</w:t>
      </w:r>
      <w:r>
        <w:rPr>
          <w:rFonts w:hint="eastAsia" w:ascii="Times New Roman" w:hAnsi="Times New Roman" w:eastAsia="仿宋_GB2312"/>
          <w:color w:val="000000"/>
          <w:sz w:val="30"/>
          <w:szCs w:val="32"/>
          <w:u w:val="single"/>
        </w:rPr>
        <w:t>按通用合同条款执行</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1A880A87">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18.3 其他保险</w:t>
      </w:r>
    </w:p>
    <w:p w14:paraId="69D01D4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关于其他保险的约定：</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69E7F4A1">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承包人是否应为其施工设备等办理财产保险：</w:t>
      </w:r>
      <w:r>
        <w:rPr>
          <w:rFonts w:hint="eastAsia" w:ascii="Times New Roman" w:hAnsi="Times New Roman" w:eastAsia="仿宋_GB2312"/>
          <w:color w:val="000000"/>
          <w:sz w:val="30"/>
          <w:szCs w:val="32"/>
          <w:u w:val="single"/>
        </w:rPr>
        <w:t>按通用合同条款执行</w:t>
      </w:r>
      <w:r>
        <w:rPr>
          <w:rFonts w:ascii="Times New Roman" w:hAnsi="Times New Roman" w:eastAsia="仿宋_GB2312"/>
          <w:color w:val="000000"/>
          <w:sz w:val="30"/>
          <w:szCs w:val="32"/>
        </w:rPr>
        <w:t>。</w:t>
      </w:r>
    </w:p>
    <w:p w14:paraId="59F549E4">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18.7 通知义务</w:t>
      </w:r>
    </w:p>
    <w:p w14:paraId="49E0EAF4">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关于变更保险合同时的通知义务的约定：</w:t>
      </w:r>
      <w:r>
        <w:rPr>
          <w:rFonts w:hint="eastAsia" w:ascii="Times New Roman" w:hAnsi="Times New Roman" w:eastAsia="仿宋_GB2312"/>
          <w:color w:val="000000"/>
          <w:sz w:val="30"/>
          <w:szCs w:val="32"/>
          <w:u w:val="single"/>
        </w:rPr>
        <w:t>按通用合同条款执行</w:t>
      </w:r>
      <w:r>
        <w:rPr>
          <w:rFonts w:ascii="Times New Roman" w:hAnsi="Times New Roman" w:eastAsia="仿宋_GB2312"/>
          <w:color w:val="000000"/>
          <w:sz w:val="30"/>
          <w:szCs w:val="32"/>
        </w:rPr>
        <w:t>。</w:t>
      </w:r>
    </w:p>
    <w:bookmarkEnd w:id="365"/>
    <w:bookmarkEnd w:id="366"/>
    <w:bookmarkEnd w:id="367"/>
    <w:bookmarkEnd w:id="368"/>
    <w:bookmarkEnd w:id="369"/>
    <w:bookmarkEnd w:id="370"/>
    <w:bookmarkEnd w:id="371"/>
    <w:bookmarkEnd w:id="372"/>
    <w:bookmarkEnd w:id="373"/>
    <w:bookmarkEnd w:id="374"/>
    <w:bookmarkEnd w:id="375"/>
    <w:bookmarkEnd w:id="376"/>
    <w:p w14:paraId="1A586B6C">
      <w:pPr>
        <w:pStyle w:val="3"/>
        <w:spacing w:before="120" w:after="120" w:line="360" w:lineRule="auto"/>
        <w:rPr>
          <w:rFonts w:ascii="Times New Roman" w:hAnsi="Times New Roman" w:eastAsia="黑体"/>
          <w:b w:val="0"/>
          <w:color w:val="000000"/>
          <w:sz w:val="32"/>
          <w:szCs w:val="32"/>
        </w:rPr>
      </w:pPr>
      <w:bookmarkStart w:id="392" w:name="_Toc351203651"/>
      <w:r>
        <w:rPr>
          <w:rFonts w:ascii="Times New Roman" w:hAnsi="Times New Roman" w:eastAsia="黑体"/>
          <w:b w:val="0"/>
          <w:color w:val="000000"/>
          <w:sz w:val="32"/>
          <w:szCs w:val="32"/>
        </w:rPr>
        <w:t>20. 争议解决</w:t>
      </w:r>
      <w:bookmarkEnd w:id="392"/>
    </w:p>
    <w:bookmarkEnd w:id="377"/>
    <w:bookmarkEnd w:id="378"/>
    <w:bookmarkEnd w:id="379"/>
    <w:p w14:paraId="330674B5">
      <w:pPr>
        <w:spacing w:after="120" w:line="360" w:lineRule="auto"/>
        <w:ind w:firstLine="600" w:firstLineChars="200"/>
        <w:outlineLvl w:val="0"/>
        <w:rPr>
          <w:rFonts w:hint="eastAsia" w:ascii="Times New Roman" w:hAnsi="Times New Roman" w:eastAsia="黑体"/>
          <w:color w:val="000000"/>
          <w:sz w:val="30"/>
          <w:szCs w:val="32"/>
        </w:rPr>
      </w:pPr>
      <w:r>
        <w:rPr>
          <w:rFonts w:ascii="Times New Roman" w:hAnsi="Times New Roman" w:eastAsia="黑体"/>
          <w:color w:val="000000"/>
          <w:sz w:val="30"/>
          <w:szCs w:val="32"/>
        </w:rPr>
        <w:t>20.4仲裁或诉讼</w:t>
      </w:r>
      <w:bookmarkEnd w:id="380"/>
    </w:p>
    <w:p w14:paraId="08B2868A">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仿宋_GB2312"/>
          <w:color w:val="000000"/>
          <w:sz w:val="30"/>
          <w:szCs w:val="32"/>
        </w:rPr>
        <w:t>因合同及合同有关事项发生的争议，按下列第</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2</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种方式</w:t>
      </w:r>
      <w:r>
        <w:rPr>
          <w:rFonts w:hint="eastAsia" w:ascii="Times New Roman" w:hAnsi="Times New Roman" w:eastAsia="仿宋_GB2312"/>
          <w:color w:val="000000"/>
          <w:sz w:val="30"/>
          <w:szCs w:val="32"/>
        </w:rPr>
        <w:t>解</w:t>
      </w:r>
      <w:r>
        <w:rPr>
          <w:rFonts w:ascii="Times New Roman" w:hAnsi="Times New Roman" w:eastAsia="仿宋_GB2312"/>
          <w:color w:val="000000"/>
          <w:sz w:val="30"/>
          <w:szCs w:val="32"/>
        </w:rPr>
        <w:t>决：</w:t>
      </w:r>
    </w:p>
    <w:p w14:paraId="32BFEB06">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（1）向</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仲裁委员会申请仲裁；</w:t>
      </w:r>
    </w:p>
    <w:p w14:paraId="51E73989">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（2）向</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富平县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人民法院起诉。</w:t>
      </w:r>
      <w:bookmarkEnd w:id="381"/>
      <w:bookmarkEnd w:id="382"/>
      <w:bookmarkEnd w:id="383"/>
      <w:bookmarkEnd w:id="384"/>
      <w:bookmarkEnd w:id="385"/>
      <w:bookmarkEnd w:id="386"/>
    </w:p>
    <w:p w14:paraId="0A2907DA">
      <w:pPr>
        <w:spacing w:line="360" w:lineRule="auto"/>
        <w:ind w:firstLine="600" w:firstLineChars="200"/>
        <w:jc w:val="left"/>
        <w:rPr>
          <w:rFonts w:ascii="Times New Roman" w:hAnsi="Times New Roman" w:eastAsia="仿宋_GB2312"/>
          <w:color w:val="000000"/>
          <w:sz w:val="30"/>
          <w:szCs w:val="32"/>
        </w:rPr>
      </w:pPr>
    </w:p>
    <w:p w14:paraId="532F57C4">
      <w:pPr>
        <w:spacing w:line="360" w:lineRule="auto"/>
        <w:jc w:val="left"/>
        <w:rPr>
          <w:rFonts w:ascii="Times New Roman" w:hAnsi="Times New Roman" w:eastAsia="黑体"/>
          <w:b/>
          <w:color w:val="000000"/>
          <w:sz w:val="32"/>
          <w:szCs w:val="32"/>
        </w:rPr>
      </w:pPr>
      <w:r>
        <w:rPr>
          <w:rFonts w:ascii="Times New Roman" w:hAnsi="Times New Roman" w:eastAsia="仿宋_GB2312"/>
          <w:color w:val="000000"/>
          <w:sz w:val="30"/>
          <w:szCs w:val="32"/>
        </w:rPr>
        <w:br w:type="page"/>
      </w:r>
      <w:bookmarkStart w:id="393" w:name="_Toc351203652"/>
      <w:r>
        <w:rPr>
          <w:rFonts w:ascii="Times New Roman" w:hAnsi="Times New Roman" w:eastAsia="黑体"/>
          <w:bCs/>
          <w:color w:val="000000"/>
          <w:sz w:val="32"/>
          <w:szCs w:val="32"/>
        </w:rPr>
        <w:t>附件</w:t>
      </w:r>
      <w:bookmarkEnd w:id="393"/>
    </w:p>
    <w:p w14:paraId="3CDDABBE">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w:t>
      </w:r>
      <w:r>
        <w:rPr>
          <w:rFonts w:hint="eastAsia" w:ascii="Times New Roman" w:hAnsi="Times New Roman" w:eastAsia="仿宋_GB2312"/>
          <w:color w:val="000000"/>
          <w:sz w:val="30"/>
          <w:szCs w:val="32"/>
        </w:rPr>
        <w:t>1</w:t>
      </w:r>
      <w:r>
        <w:rPr>
          <w:rFonts w:ascii="Times New Roman" w:hAnsi="Times New Roman" w:eastAsia="仿宋_GB2312"/>
          <w:color w:val="000000"/>
          <w:sz w:val="30"/>
          <w:szCs w:val="32"/>
        </w:rPr>
        <w:t>：工程质量保修书</w:t>
      </w:r>
    </w:p>
    <w:p w14:paraId="69388772">
      <w:pPr>
        <w:spacing w:line="360" w:lineRule="auto"/>
        <w:jc w:val="left"/>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附件2：安全生产合同</w:t>
      </w:r>
    </w:p>
    <w:p w14:paraId="09472B8A">
      <w:pPr>
        <w:spacing w:line="360" w:lineRule="auto"/>
        <w:jc w:val="left"/>
        <w:rPr>
          <w:rFonts w:ascii="Times New Roman" w:hAnsi="Times New Roman" w:eastAsia="仿宋_GB2312"/>
          <w:color w:val="000000"/>
          <w:sz w:val="30"/>
          <w:szCs w:val="32"/>
        </w:rPr>
      </w:pPr>
      <w:r>
        <w:rPr>
          <w:rFonts w:hint="eastAsia" w:ascii="Times New Roman" w:hAnsi="Times New Roman" w:eastAsia="仿宋_GB2312"/>
          <w:color w:val="000000"/>
          <w:sz w:val="30"/>
          <w:szCs w:val="32"/>
        </w:rPr>
        <w:t>附件3：工程建设项目廉政责任书</w:t>
      </w:r>
    </w:p>
    <w:p w14:paraId="7E277811">
      <w:pPr>
        <w:spacing w:before="156" w:beforeLines="50" w:after="156" w:afterLines="50" w:line="440" w:lineRule="exact"/>
        <w:jc w:val="center"/>
        <w:rPr>
          <w:rFonts w:ascii="Times New Roman" w:hAnsi="Times New Roman" w:eastAsia="黑体"/>
          <w:color w:val="000000"/>
          <w:sz w:val="30"/>
          <w:szCs w:val="30"/>
        </w:rPr>
      </w:pPr>
    </w:p>
    <w:p w14:paraId="716B7984">
      <w:pPr>
        <w:spacing w:before="156" w:beforeLines="50" w:after="156" w:afterLines="50" w:line="440" w:lineRule="exact"/>
        <w:jc w:val="center"/>
        <w:rPr>
          <w:rFonts w:ascii="Times New Roman" w:hAnsi="Times New Roman" w:eastAsia="黑体"/>
          <w:color w:val="000000"/>
          <w:sz w:val="30"/>
          <w:szCs w:val="30"/>
        </w:rPr>
      </w:pPr>
    </w:p>
    <w:p w14:paraId="277BD491">
      <w:pPr>
        <w:spacing w:before="156" w:beforeLines="50" w:after="156" w:afterLines="50" w:line="440" w:lineRule="exact"/>
        <w:jc w:val="center"/>
        <w:rPr>
          <w:rFonts w:ascii="Times New Roman" w:hAnsi="Times New Roman" w:eastAsia="黑体"/>
          <w:color w:val="000000"/>
          <w:sz w:val="30"/>
          <w:szCs w:val="30"/>
        </w:rPr>
      </w:pPr>
    </w:p>
    <w:p w14:paraId="287EE5AC">
      <w:pPr>
        <w:spacing w:before="156" w:beforeLines="50" w:after="156" w:afterLines="50" w:line="440" w:lineRule="exact"/>
        <w:jc w:val="center"/>
        <w:rPr>
          <w:rFonts w:ascii="Times New Roman" w:hAnsi="Times New Roman" w:eastAsia="黑体"/>
          <w:color w:val="000000"/>
          <w:sz w:val="30"/>
          <w:szCs w:val="30"/>
        </w:rPr>
      </w:pPr>
    </w:p>
    <w:p w14:paraId="4735543A">
      <w:pPr>
        <w:spacing w:before="156" w:beforeLines="50" w:after="156" w:afterLines="50" w:line="440" w:lineRule="exact"/>
        <w:jc w:val="center"/>
        <w:rPr>
          <w:rFonts w:ascii="Times New Roman" w:hAnsi="Times New Roman" w:eastAsia="黑体"/>
          <w:color w:val="000000"/>
          <w:sz w:val="30"/>
          <w:szCs w:val="30"/>
        </w:rPr>
      </w:pPr>
    </w:p>
    <w:p w14:paraId="0EC429D7">
      <w:pPr>
        <w:spacing w:before="156" w:beforeLines="50" w:after="156" w:afterLines="50" w:line="440" w:lineRule="exact"/>
        <w:jc w:val="center"/>
        <w:rPr>
          <w:rFonts w:ascii="Times New Roman" w:hAnsi="Times New Roman" w:eastAsia="黑体"/>
          <w:color w:val="000000"/>
          <w:sz w:val="30"/>
          <w:szCs w:val="30"/>
        </w:rPr>
      </w:pPr>
    </w:p>
    <w:p w14:paraId="4F982462">
      <w:pPr>
        <w:spacing w:before="156" w:beforeLines="50" w:after="156" w:afterLines="50" w:line="440" w:lineRule="exact"/>
        <w:jc w:val="center"/>
        <w:rPr>
          <w:rFonts w:ascii="Times New Roman" w:hAnsi="Times New Roman" w:eastAsia="黑体"/>
          <w:color w:val="000000"/>
          <w:sz w:val="30"/>
          <w:szCs w:val="30"/>
        </w:rPr>
      </w:pPr>
    </w:p>
    <w:p w14:paraId="549B19E3">
      <w:pPr>
        <w:spacing w:before="156" w:beforeLines="50" w:after="156" w:afterLines="50" w:line="440" w:lineRule="exact"/>
        <w:jc w:val="center"/>
        <w:rPr>
          <w:rFonts w:ascii="Times New Roman" w:hAnsi="Times New Roman" w:eastAsia="黑体"/>
          <w:color w:val="000000"/>
          <w:sz w:val="30"/>
          <w:szCs w:val="30"/>
        </w:rPr>
      </w:pPr>
    </w:p>
    <w:p w14:paraId="79964F03">
      <w:pPr>
        <w:spacing w:before="156" w:beforeLines="50" w:after="156" w:afterLines="50" w:line="440" w:lineRule="exact"/>
        <w:jc w:val="center"/>
        <w:rPr>
          <w:rFonts w:ascii="Times New Roman" w:hAnsi="Times New Roman" w:eastAsia="黑体"/>
          <w:color w:val="000000"/>
          <w:sz w:val="30"/>
          <w:szCs w:val="30"/>
        </w:rPr>
      </w:pPr>
    </w:p>
    <w:p w14:paraId="075D1CAE">
      <w:pPr>
        <w:spacing w:before="156" w:beforeLines="50" w:after="156" w:afterLines="50" w:line="440" w:lineRule="exact"/>
        <w:jc w:val="center"/>
        <w:rPr>
          <w:rFonts w:ascii="Times New Roman" w:hAnsi="Times New Roman" w:eastAsia="黑体"/>
          <w:color w:val="000000"/>
          <w:sz w:val="30"/>
          <w:szCs w:val="30"/>
        </w:rPr>
      </w:pPr>
    </w:p>
    <w:p w14:paraId="36381088">
      <w:pPr>
        <w:spacing w:before="156" w:beforeLines="50" w:after="156" w:afterLines="50" w:line="440" w:lineRule="exact"/>
        <w:jc w:val="center"/>
        <w:rPr>
          <w:rFonts w:ascii="Times New Roman" w:hAnsi="Times New Roman" w:eastAsia="黑体"/>
          <w:color w:val="000000"/>
          <w:sz w:val="30"/>
          <w:szCs w:val="30"/>
        </w:rPr>
      </w:pPr>
    </w:p>
    <w:p w14:paraId="36B7CB3D">
      <w:pPr>
        <w:spacing w:before="156" w:beforeLines="50" w:after="156" w:afterLines="50" w:line="440" w:lineRule="exact"/>
        <w:jc w:val="center"/>
        <w:rPr>
          <w:rFonts w:ascii="Times New Roman" w:hAnsi="Times New Roman" w:eastAsia="黑体"/>
          <w:color w:val="000000"/>
          <w:sz w:val="30"/>
          <w:szCs w:val="30"/>
        </w:rPr>
      </w:pPr>
    </w:p>
    <w:p w14:paraId="535E27D2">
      <w:pPr>
        <w:spacing w:before="156" w:beforeLines="50" w:after="156" w:afterLines="50" w:line="440" w:lineRule="exact"/>
        <w:jc w:val="center"/>
        <w:rPr>
          <w:rFonts w:ascii="Times New Roman" w:hAnsi="Times New Roman" w:eastAsia="黑体"/>
          <w:color w:val="000000"/>
          <w:sz w:val="30"/>
          <w:szCs w:val="30"/>
        </w:rPr>
      </w:pPr>
    </w:p>
    <w:p w14:paraId="5B006255">
      <w:pPr>
        <w:spacing w:before="156" w:beforeLines="50" w:after="156" w:afterLines="50" w:line="440" w:lineRule="exact"/>
        <w:jc w:val="center"/>
        <w:rPr>
          <w:rFonts w:ascii="Times New Roman" w:hAnsi="Times New Roman" w:eastAsia="黑体"/>
          <w:color w:val="000000"/>
          <w:sz w:val="30"/>
          <w:szCs w:val="30"/>
        </w:rPr>
      </w:pPr>
    </w:p>
    <w:p w14:paraId="7DE1BC03">
      <w:pPr>
        <w:spacing w:before="156" w:beforeLines="50" w:after="156" w:afterLines="50" w:line="440" w:lineRule="exact"/>
        <w:jc w:val="center"/>
        <w:rPr>
          <w:rFonts w:ascii="Times New Roman" w:hAnsi="Times New Roman" w:eastAsia="黑体"/>
          <w:color w:val="000000"/>
          <w:sz w:val="30"/>
          <w:szCs w:val="30"/>
        </w:rPr>
      </w:pPr>
    </w:p>
    <w:p w14:paraId="128BD20A">
      <w:pPr>
        <w:spacing w:before="156" w:beforeLines="50" w:after="156" w:afterLines="50" w:line="440" w:lineRule="exact"/>
        <w:rPr>
          <w:rFonts w:ascii="Times New Roman" w:hAnsi="Times New Roman" w:eastAsia="黑体"/>
          <w:color w:val="000000"/>
          <w:sz w:val="30"/>
          <w:szCs w:val="30"/>
        </w:rPr>
      </w:pPr>
    </w:p>
    <w:p w14:paraId="5F639D38">
      <w:pPr>
        <w:spacing w:before="156" w:beforeLines="50" w:after="156" w:afterLines="50" w:line="440" w:lineRule="exact"/>
        <w:rPr>
          <w:rFonts w:ascii="Times New Roman" w:hAnsi="Times New Roman" w:eastAsia="黑体"/>
          <w:color w:val="000000"/>
          <w:sz w:val="30"/>
          <w:szCs w:val="30"/>
        </w:rPr>
      </w:pPr>
    </w:p>
    <w:p w14:paraId="368F600F">
      <w:pPr>
        <w:spacing w:before="156" w:beforeLines="50" w:after="156" w:afterLines="50" w:line="440" w:lineRule="exact"/>
        <w:rPr>
          <w:rFonts w:ascii="Times New Roman" w:hAnsi="Times New Roman" w:eastAsia="黑体"/>
          <w:color w:val="000000"/>
          <w:sz w:val="30"/>
          <w:szCs w:val="30"/>
        </w:rPr>
      </w:pPr>
    </w:p>
    <w:p w14:paraId="064B645C">
      <w:pPr>
        <w:spacing w:before="156" w:beforeLines="50" w:after="156" w:afterLines="50" w:line="440" w:lineRule="exact"/>
        <w:rPr>
          <w:rFonts w:hint="eastAsia" w:ascii="仿宋" w:hAnsi="仿宋" w:eastAsia="仿宋" w:cs="仿宋"/>
          <w:color w:val="000000"/>
          <w:sz w:val="30"/>
          <w:szCs w:val="30"/>
        </w:rPr>
      </w:pPr>
    </w:p>
    <w:p w14:paraId="0A5C3CBB">
      <w:pPr>
        <w:spacing w:before="156" w:beforeLines="50" w:after="156" w:afterLines="50" w:line="300" w:lineRule="exact"/>
        <w:rPr>
          <w:rFonts w:hint="eastAsia" w:ascii="仿宋" w:hAnsi="仿宋" w:eastAsia="仿宋" w:cs="仿宋"/>
          <w:color w:val="000000"/>
          <w:sz w:val="30"/>
          <w:szCs w:val="30"/>
        </w:rPr>
      </w:pPr>
      <w:r>
        <w:rPr>
          <w:rFonts w:hint="eastAsia" w:ascii="仿宋" w:hAnsi="仿宋" w:eastAsia="仿宋" w:cs="仿宋"/>
          <w:color w:val="000000"/>
          <w:sz w:val="24"/>
          <w:szCs w:val="24"/>
        </w:rPr>
        <w:t xml:space="preserve">附件1：     </w:t>
      </w:r>
      <w:r>
        <w:rPr>
          <w:rFonts w:hint="eastAsia" w:ascii="仿宋" w:hAnsi="仿宋" w:eastAsia="仿宋" w:cs="仿宋"/>
          <w:color w:val="000000"/>
          <w:sz w:val="30"/>
          <w:szCs w:val="30"/>
        </w:rPr>
        <w:t xml:space="preserve">        </w:t>
      </w:r>
    </w:p>
    <w:p w14:paraId="4CA83165">
      <w:pPr>
        <w:spacing w:before="156" w:beforeLines="50" w:after="156" w:afterLines="50" w:line="30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工程质量保修书</w:t>
      </w:r>
    </w:p>
    <w:p w14:paraId="60E3BC21">
      <w:pPr>
        <w:spacing w:line="440" w:lineRule="exact"/>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发包人（全称）：</w:t>
      </w:r>
      <w:r>
        <w:rPr>
          <w:rFonts w:hint="eastAsia" w:ascii="Times New Roman" w:hAnsi="Times New Roman" w:eastAsia="仿宋_GB2312"/>
          <w:bCs/>
          <w:color w:val="000000"/>
          <w:sz w:val="30"/>
          <w:szCs w:val="30"/>
          <w:u w:val="single"/>
          <w:lang w:val="en-US" w:eastAsia="zh-CN"/>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p>
    <w:p w14:paraId="555AE608">
      <w:pPr>
        <w:spacing w:line="440" w:lineRule="exact"/>
        <w:rPr>
          <w:rFonts w:ascii="Times New Roman" w:hAnsi="Times New Roman" w:eastAsia="仿宋_GB2312"/>
          <w:color w:val="000000"/>
          <w:sz w:val="30"/>
          <w:szCs w:val="30"/>
        </w:rPr>
      </w:pPr>
      <w:r>
        <w:rPr>
          <w:rFonts w:ascii="Times New Roman" w:hAnsi="Times New Roman" w:eastAsia="仿宋_GB2312"/>
          <w:color w:val="000000"/>
          <w:sz w:val="30"/>
          <w:szCs w:val="30"/>
        </w:rPr>
        <w:t>　　承包人（全称）：</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p>
    <w:p w14:paraId="2214E19B">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发包人和承包人根据《中华人民共和国建筑法》和《建设工程质量管理条例》，经协商一致就</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（工程全称）签订工程质量保修书。</w:t>
      </w:r>
    </w:p>
    <w:p w14:paraId="58C11A65">
      <w:pPr>
        <w:spacing w:line="360" w:lineRule="auto"/>
        <w:outlineLvl w:val="0"/>
        <w:rPr>
          <w:rFonts w:ascii="Times New Roman" w:hAnsi="Times New Roman" w:eastAsia="黑体"/>
          <w:color w:val="000000"/>
          <w:sz w:val="30"/>
          <w:szCs w:val="30"/>
        </w:rPr>
      </w:pPr>
      <w:r>
        <w:rPr>
          <w:rFonts w:ascii="Times New Roman" w:hAnsi="Times New Roman" w:eastAsia="黑体"/>
          <w:color w:val="000000"/>
          <w:sz w:val="30"/>
          <w:szCs w:val="30"/>
        </w:rPr>
        <w:t>　　一、工程质量保修范围和内容</w:t>
      </w:r>
    </w:p>
    <w:p w14:paraId="1A35C25E">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承包人在质量保修期内，按照有关法律规定和合同约定，承担工程质量保修责任。</w:t>
      </w:r>
    </w:p>
    <w:p w14:paraId="0DDE2523">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质量保修范围包括</w:t>
      </w:r>
      <w:r>
        <w:rPr>
          <w:rFonts w:hint="eastAsia" w:ascii="Times New Roman" w:hAnsi="Times New Roman" w:eastAsia="仿宋_GB2312"/>
          <w:color w:val="000000"/>
          <w:sz w:val="30"/>
          <w:szCs w:val="30"/>
        </w:rPr>
        <w:t>基础设施工程、</w:t>
      </w:r>
      <w:r>
        <w:rPr>
          <w:rFonts w:ascii="Times New Roman" w:hAnsi="Times New Roman" w:eastAsia="仿宋_GB2312"/>
          <w:color w:val="000000"/>
          <w:sz w:val="30"/>
          <w:szCs w:val="30"/>
        </w:rPr>
        <w:t>地基基础工程、主体结构工程，</w:t>
      </w:r>
      <w:r>
        <w:rPr>
          <w:rFonts w:hint="eastAsia" w:ascii="仿宋_GB2312" w:eastAsia="仿宋_GB2312"/>
          <w:sz w:val="30"/>
          <w:szCs w:val="30"/>
        </w:rPr>
        <w:t>城市道路工程，</w:t>
      </w:r>
      <w:r>
        <w:rPr>
          <w:rFonts w:ascii="Times New Roman" w:hAnsi="Times New Roman" w:eastAsia="仿宋_GB2312"/>
          <w:color w:val="000000"/>
          <w:sz w:val="30"/>
          <w:szCs w:val="30"/>
        </w:rPr>
        <w:t>屋面防水工程、有防水要求的卫生间、房间和外墙面的防渗漏，供热与供冷系统，电气管线、给排水管道、设备安装和装修工程</w:t>
      </w:r>
      <w:r>
        <w:rPr>
          <w:rFonts w:hint="eastAsia" w:ascii="Times New Roman" w:hAnsi="Times New Roman" w:eastAsia="仿宋_GB2312"/>
          <w:color w:val="000000"/>
          <w:sz w:val="30"/>
          <w:szCs w:val="30"/>
        </w:rPr>
        <w:t>，绿化</w:t>
      </w:r>
      <w:r>
        <w:rPr>
          <w:rFonts w:ascii="Times New Roman" w:hAnsi="Times New Roman" w:eastAsia="仿宋_GB2312"/>
          <w:color w:val="000000"/>
          <w:sz w:val="30"/>
          <w:szCs w:val="30"/>
        </w:rPr>
        <w:t>工程，以及双方约定的其他项目。具体保修的内容，双方约定如下：</w:t>
      </w:r>
    </w:p>
    <w:p w14:paraId="54CA73E3">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w:t>
      </w:r>
      <w:r>
        <w:rPr>
          <w:rFonts w:hint="eastAsia" w:ascii="Times New Roman" w:hAnsi="Times New Roman" w:eastAsia="仿宋_GB2312"/>
          <w:color w:val="000000"/>
          <w:sz w:val="30"/>
          <w:szCs w:val="30"/>
          <w:u w:val="single"/>
        </w:rPr>
        <w:t>对承包人施工的内容进行保修，凡属承包人施工质量问题引起的维修，均由承包人负责保修。因发包人或业主使用不当造成的返修费用由责任方负责</w:t>
      </w:r>
      <w:r>
        <w:rPr>
          <w:rFonts w:ascii="Times New Roman" w:hAnsi="Times New Roman" w:eastAsia="仿宋_GB2312"/>
          <w:color w:val="000000"/>
          <w:sz w:val="30"/>
          <w:szCs w:val="30"/>
        </w:rPr>
        <w:t>。</w:t>
      </w:r>
    </w:p>
    <w:p w14:paraId="7DF8D085">
      <w:pPr>
        <w:spacing w:line="360" w:lineRule="auto"/>
        <w:outlineLvl w:val="0"/>
        <w:rPr>
          <w:rFonts w:ascii="Times New Roman" w:hAnsi="Times New Roman" w:eastAsia="黑体"/>
          <w:color w:val="000000"/>
          <w:sz w:val="30"/>
          <w:szCs w:val="30"/>
        </w:rPr>
      </w:pPr>
      <w:r>
        <w:rPr>
          <w:rFonts w:ascii="Times New Roman" w:hAnsi="Times New Roman" w:eastAsia="仿宋_GB2312"/>
          <w:b/>
          <w:color w:val="000000"/>
          <w:sz w:val="30"/>
          <w:szCs w:val="30"/>
        </w:rPr>
        <w:t>　　</w:t>
      </w:r>
      <w:r>
        <w:rPr>
          <w:rFonts w:ascii="Times New Roman" w:hAnsi="Times New Roman" w:eastAsia="黑体"/>
          <w:color w:val="000000"/>
          <w:sz w:val="30"/>
          <w:szCs w:val="30"/>
        </w:rPr>
        <w:t>二、质量保修期</w:t>
      </w:r>
    </w:p>
    <w:p w14:paraId="4F4C9C4F">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根据《建设工程质量管理条例》及有关规定，工程的质量保修期如下：</w:t>
      </w:r>
    </w:p>
    <w:p w14:paraId="63425BA6">
      <w:pPr>
        <w:numPr>
          <w:ilvl w:val="0"/>
          <w:numId w:val="1"/>
        </w:numPr>
        <w:ind w:firstLine="600" w:firstLineChars="200"/>
        <w:rPr>
          <w:rFonts w:hint="eastAsia" w:ascii="仿宋_GB2312" w:eastAsia="仿宋_GB2312"/>
          <w:sz w:val="30"/>
          <w:szCs w:val="30"/>
        </w:rPr>
      </w:pPr>
      <w:r>
        <w:rPr>
          <w:rFonts w:hint="eastAsia" w:ascii="Times New Roman" w:hAnsi="Times New Roman" w:eastAsia="仿宋_GB2312"/>
          <w:color w:val="000000"/>
          <w:sz w:val="30"/>
          <w:szCs w:val="30"/>
        </w:rPr>
        <w:t>基础设施工程、</w:t>
      </w:r>
      <w:r>
        <w:rPr>
          <w:rFonts w:hint="eastAsia" w:ascii="仿宋_GB2312" w:eastAsia="仿宋_GB2312"/>
          <w:sz w:val="30"/>
          <w:szCs w:val="30"/>
        </w:rPr>
        <w:t>地基基础工程和主体结构工程为设计文件规定的工程合理使用年限；</w:t>
      </w:r>
    </w:p>
    <w:p w14:paraId="394C0DA9">
      <w:pPr>
        <w:numPr>
          <w:ilvl w:val="0"/>
          <w:numId w:val="1"/>
        </w:numPr>
        <w:ind w:firstLine="600" w:firstLineChars="200"/>
        <w:rPr>
          <w:rFonts w:hint="eastAsia" w:ascii="仿宋_GB2312" w:eastAsia="仿宋_GB2312"/>
          <w:sz w:val="30"/>
          <w:szCs w:val="30"/>
        </w:rPr>
      </w:pPr>
      <w:r>
        <w:rPr>
          <w:rFonts w:hint="eastAsia" w:ascii="仿宋_GB2312" w:eastAsia="仿宋_GB2312"/>
          <w:sz w:val="30"/>
          <w:szCs w:val="30"/>
        </w:rPr>
        <w:t>城市道路工程</w:t>
      </w:r>
      <w:r>
        <w:rPr>
          <w:rFonts w:ascii="Times New Roman" w:hAnsi="Times New Roman" w:eastAsia="仿宋_GB2312"/>
          <w:color w:val="000000"/>
          <w:sz w:val="30"/>
          <w:szCs w:val="30"/>
        </w:rPr>
        <w:t>为</w:t>
      </w:r>
      <w:r>
        <w:rPr>
          <w:rFonts w:hint="eastAsia" w:ascii="Times New Roman" w:hAnsi="Times New Roman" w:eastAsia="仿宋_GB2312"/>
          <w:color w:val="000000"/>
          <w:sz w:val="30"/>
          <w:szCs w:val="30"/>
          <w:u w:val="single"/>
        </w:rPr>
        <w:t>1</w:t>
      </w:r>
      <w:r>
        <w:rPr>
          <w:rFonts w:ascii="Times New Roman" w:hAnsi="Times New Roman" w:eastAsia="仿宋_GB2312"/>
          <w:color w:val="000000"/>
          <w:sz w:val="30"/>
          <w:szCs w:val="30"/>
        </w:rPr>
        <w:t>年；</w:t>
      </w:r>
    </w:p>
    <w:p w14:paraId="234EF951">
      <w:pPr>
        <w:spacing w:line="360" w:lineRule="auto"/>
        <w:ind w:firstLine="600" w:firstLineChars="200"/>
        <w:rPr>
          <w:rFonts w:ascii="Times New Roman" w:hAnsi="Times New Roman" w:eastAsia="仿宋_GB2312"/>
          <w:color w:val="000000"/>
          <w:sz w:val="30"/>
          <w:szCs w:val="30"/>
        </w:rPr>
      </w:pPr>
      <w:r>
        <w:rPr>
          <w:rFonts w:hint="eastAsia" w:ascii="仿宋_GB2312" w:eastAsia="仿宋_GB2312"/>
          <w:sz w:val="30"/>
          <w:szCs w:val="30"/>
        </w:rPr>
        <w:t>3．</w:t>
      </w:r>
      <w:r>
        <w:rPr>
          <w:rFonts w:ascii="Times New Roman" w:hAnsi="Times New Roman" w:eastAsia="仿宋_GB2312"/>
          <w:color w:val="000000"/>
          <w:sz w:val="30"/>
          <w:szCs w:val="30"/>
        </w:rPr>
        <w:t>屋面防水工程、有防水要求的卫生间、房间和外墙面的防渗</w:t>
      </w:r>
      <w:r>
        <w:rPr>
          <w:rFonts w:hint="eastAsia" w:ascii="Times New Roman" w:hAnsi="Times New Roman" w:eastAsia="仿宋_GB2312"/>
          <w:color w:val="000000"/>
          <w:sz w:val="30"/>
          <w:szCs w:val="30"/>
        </w:rPr>
        <w:t xml:space="preserve">     为</w:t>
      </w:r>
      <w:r>
        <w:rPr>
          <w:rFonts w:hint="eastAsia" w:ascii="Times New Roman" w:hAnsi="Times New Roman" w:eastAsia="仿宋_GB2312"/>
          <w:color w:val="000000"/>
          <w:sz w:val="30"/>
          <w:szCs w:val="30"/>
          <w:u w:val="single"/>
        </w:rPr>
        <w:t>5</w:t>
      </w:r>
      <w:r>
        <w:rPr>
          <w:rFonts w:ascii="Times New Roman" w:hAnsi="Times New Roman" w:eastAsia="仿宋_GB2312"/>
          <w:color w:val="000000"/>
          <w:sz w:val="30"/>
          <w:szCs w:val="30"/>
        </w:rPr>
        <w:t>年；</w:t>
      </w:r>
    </w:p>
    <w:p w14:paraId="23ED4C54">
      <w:pPr>
        <w:spacing w:line="360" w:lineRule="auto"/>
        <w:ind w:left="420" w:leftChars="200" w:firstLine="150" w:firstLineChars="50"/>
        <w:rPr>
          <w:rFonts w:ascii="Times New Roman" w:hAnsi="Times New Roman" w:eastAsia="仿宋_GB2312"/>
          <w:color w:val="000000"/>
          <w:sz w:val="30"/>
          <w:szCs w:val="30"/>
        </w:rPr>
      </w:pPr>
      <w:r>
        <w:rPr>
          <w:rFonts w:hint="eastAsia" w:ascii="仿宋_GB2312" w:eastAsia="仿宋_GB2312"/>
          <w:sz w:val="30"/>
          <w:szCs w:val="30"/>
        </w:rPr>
        <w:t>4．</w:t>
      </w:r>
      <w:r>
        <w:rPr>
          <w:rFonts w:ascii="Times New Roman" w:hAnsi="Times New Roman" w:eastAsia="仿宋_GB2312"/>
          <w:color w:val="000000"/>
          <w:sz w:val="30"/>
          <w:szCs w:val="30"/>
        </w:rPr>
        <w:t>装修工程为</w:t>
      </w:r>
      <w:r>
        <w:rPr>
          <w:rFonts w:hint="eastAsia" w:ascii="Times New Roman" w:hAnsi="Times New Roman" w:eastAsia="仿宋_GB2312"/>
          <w:color w:val="000000"/>
          <w:sz w:val="30"/>
          <w:szCs w:val="30"/>
          <w:u w:val="single"/>
        </w:rPr>
        <w:t>2</w:t>
      </w:r>
      <w:r>
        <w:rPr>
          <w:rFonts w:ascii="Times New Roman" w:hAnsi="Times New Roman" w:eastAsia="仿宋_GB2312"/>
          <w:color w:val="000000"/>
          <w:sz w:val="30"/>
          <w:szCs w:val="30"/>
        </w:rPr>
        <w:t>年；</w:t>
      </w:r>
    </w:p>
    <w:p w14:paraId="57564C74">
      <w:pPr>
        <w:spacing w:line="360" w:lineRule="auto"/>
        <w:ind w:left="420" w:leftChars="200" w:firstLine="150" w:firstLineChars="50"/>
        <w:rPr>
          <w:rFonts w:ascii="Times New Roman" w:hAnsi="Times New Roman" w:eastAsia="仿宋_GB2312"/>
          <w:color w:val="000000"/>
          <w:sz w:val="30"/>
          <w:szCs w:val="30"/>
        </w:rPr>
      </w:pPr>
      <w:r>
        <w:rPr>
          <w:rFonts w:hint="eastAsia" w:ascii="仿宋_GB2312" w:eastAsia="仿宋_GB2312"/>
          <w:sz w:val="30"/>
          <w:szCs w:val="30"/>
        </w:rPr>
        <w:t>5．</w:t>
      </w:r>
      <w:r>
        <w:rPr>
          <w:rFonts w:ascii="Times New Roman" w:hAnsi="Times New Roman" w:eastAsia="仿宋_GB2312"/>
          <w:color w:val="000000"/>
          <w:sz w:val="30"/>
          <w:szCs w:val="30"/>
        </w:rPr>
        <w:t>电气管线、给排水管道、设备安装工程为</w:t>
      </w:r>
      <w:r>
        <w:rPr>
          <w:rFonts w:hint="eastAsia" w:ascii="Times New Roman" w:hAnsi="Times New Roman" w:eastAsia="仿宋_GB2312"/>
          <w:color w:val="000000"/>
          <w:sz w:val="30"/>
          <w:szCs w:val="30"/>
          <w:u w:val="single"/>
        </w:rPr>
        <w:t>2</w:t>
      </w:r>
      <w:r>
        <w:rPr>
          <w:rFonts w:ascii="Times New Roman" w:hAnsi="Times New Roman" w:eastAsia="仿宋_GB2312"/>
          <w:color w:val="000000"/>
          <w:sz w:val="30"/>
          <w:szCs w:val="30"/>
        </w:rPr>
        <w:t>年；</w:t>
      </w:r>
    </w:p>
    <w:p w14:paraId="372E521D">
      <w:pPr>
        <w:spacing w:line="360" w:lineRule="auto"/>
        <w:ind w:left="420" w:leftChars="200" w:firstLine="150" w:firstLineChars="50"/>
        <w:rPr>
          <w:rFonts w:ascii="Times New Roman" w:hAnsi="Times New Roman" w:eastAsia="仿宋_GB2312"/>
          <w:color w:val="000000"/>
          <w:sz w:val="30"/>
          <w:szCs w:val="30"/>
        </w:rPr>
      </w:pPr>
      <w:r>
        <w:rPr>
          <w:rFonts w:hint="eastAsia" w:ascii="仿宋_GB2312" w:eastAsia="仿宋_GB2312"/>
          <w:sz w:val="30"/>
          <w:szCs w:val="30"/>
        </w:rPr>
        <w:t>6．</w:t>
      </w:r>
      <w:r>
        <w:rPr>
          <w:rFonts w:ascii="Times New Roman" w:hAnsi="Times New Roman" w:eastAsia="仿宋_GB2312"/>
          <w:color w:val="000000"/>
          <w:sz w:val="30"/>
          <w:szCs w:val="30"/>
        </w:rPr>
        <w:t>供热与供冷系统为</w:t>
      </w:r>
      <w:r>
        <w:rPr>
          <w:rFonts w:hint="eastAsia" w:ascii="Times New Roman" w:hAnsi="Times New Roman" w:eastAsia="仿宋_GB2312"/>
          <w:color w:val="000000"/>
          <w:sz w:val="30"/>
          <w:szCs w:val="30"/>
          <w:u w:val="single"/>
        </w:rPr>
        <w:t>2</w:t>
      </w:r>
      <w:r>
        <w:rPr>
          <w:rFonts w:hint="eastAsia" w:ascii="Times New Roman" w:hAnsi="Times New Roman" w:eastAsia="仿宋_GB2312"/>
          <w:color w:val="000000"/>
          <w:sz w:val="30"/>
          <w:szCs w:val="30"/>
        </w:rPr>
        <w:t>年</w:t>
      </w:r>
      <w:r>
        <w:rPr>
          <w:rFonts w:ascii="Times New Roman" w:hAnsi="Times New Roman" w:eastAsia="仿宋_GB2312"/>
          <w:color w:val="000000"/>
          <w:sz w:val="30"/>
          <w:szCs w:val="30"/>
        </w:rPr>
        <w:t>采暖期、供冷期；</w:t>
      </w:r>
    </w:p>
    <w:p w14:paraId="4D02B9AE">
      <w:pPr>
        <w:spacing w:line="360" w:lineRule="auto"/>
        <w:ind w:left="420" w:leftChars="200" w:firstLine="150" w:firstLineChars="50"/>
        <w:rPr>
          <w:rFonts w:ascii="Times New Roman" w:hAnsi="Times New Roman" w:eastAsia="仿宋_GB2312"/>
          <w:color w:val="000000"/>
          <w:sz w:val="30"/>
          <w:szCs w:val="30"/>
        </w:rPr>
      </w:pPr>
      <w:r>
        <w:rPr>
          <w:rFonts w:hint="eastAsia" w:ascii="仿宋_GB2312" w:eastAsia="仿宋_GB2312"/>
          <w:sz w:val="30"/>
          <w:szCs w:val="30"/>
        </w:rPr>
        <w:t>7．</w:t>
      </w:r>
      <w:r>
        <w:rPr>
          <w:rFonts w:hint="eastAsia" w:ascii="Times New Roman" w:hAnsi="Times New Roman" w:eastAsia="仿宋_GB2312"/>
          <w:color w:val="000000"/>
          <w:sz w:val="30"/>
          <w:szCs w:val="30"/>
        </w:rPr>
        <w:t>绿化</w:t>
      </w:r>
      <w:r>
        <w:rPr>
          <w:rFonts w:ascii="Times New Roman" w:hAnsi="Times New Roman" w:eastAsia="仿宋_GB2312"/>
          <w:color w:val="000000"/>
          <w:sz w:val="30"/>
          <w:szCs w:val="30"/>
        </w:rPr>
        <w:t>工程为</w:t>
      </w:r>
      <w:r>
        <w:rPr>
          <w:rFonts w:hint="eastAsia" w:ascii="Times New Roman" w:hAnsi="Times New Roman" w:eastAsia="仿宋_GB2312"/>
          <w:color w:val="000000"/>
          <w:sz w:val="30"/>
          <w:szCs w:val="30"/>
          <w:u w:val="single"/>
        </w:rPr>
        <w:t>2</w:t>
      </w:r>
      <w:r>
        <w:rPr>
          <w:rFonts w:ascii="Times New Roman" w:hAnsi="Times New Roman" w:eastAsia="仿宋_GB2312"/>
          <w:color w:val="000000"/>
          <w:sz w:val="30"/>
          <w:szCs w:val="30"/>
        </w:rPr>
        <w:t>年；</w:t>
      </w:r>
    </w:p>
    <w:p w14:paraId="0ECD9D9D">
      <w:pPr>
        <w:spacing w:line="360" w:lineRule="auto"/>
        <w:ind w:left="420" w:leftChars="200" w:firstLine="150" w:firstLineChars="50"/>
        <w:rPr>
          <w:rFonts w:ascii="Times New Roman" w:hAnsi="Times New Roman" w:eastAsia="仿宋_GB2312"/>
          <w:color w:val="000000"/>
          <w:sz w:val="30"/>
          <w:szCs w:val="30"/>
          <w:u w:val="single"/>
        </w:rPr>
      </w:pPr>
      <w:r>
        <w:rPr>
          <w:rFonts w:hint="eastAsia" w:ascii="仿宋_GB2312" w:eastAsia="仿宋_GB2312"/>
          <w:sz w:val="30"/>
          <w:szCs w:val="30"/>
        </w:rPr>
        <w:t>8．</w:t>
      </w:r>
      <w:r>
        <w:rPr>
          <w:rFonts w:ascii="Times New Roman" w:hAnsi="Times New Roman" w:eastAsia="仿宋_GB2312"/>
          <w:color w:val="000000"/>
          <w:sz w:val="30"/>
          <w:szCs w:val="30"/>
        </w:rPr>
        <w:t>其他项目保修期限约定如下：</w:t>
      </w:r>
      <w:r>
        <w:rPr>
          <w:rFonts w:hint="eastAsia" w:ascii="Times New Roman" w:hAnsi="Times New Roman" w:eastAsia="仿宋_GB2312"/>
          <w:color w:val="000000"/>
          <w:sz w:val="30"/>
          <w:szCs w:val="30"/>
          <w:u w:val="single"/>
        </w:rPr>
        <w:t>按照第279号令《建设工程质量管理条例》相关规定执行。</w:t>
      </w:r>
    </w:p>
    <w:p w14:paraId="1F20ADF7">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质量保修期自工程竣工验收合格之日起计算。</w:t>
      </w:r>
    </w:p>
    <w:p w14:paraId="242A7103">
      <w:pPr>
        <w:spacing w:line="360" w:lineRule="auto"/>
        <w:ind w:firstLine="600" w:firstLineChars="200"/>
        <w:outlineLvl w:val="0"/>
        <w:rPr>
          <w:rFonts w:ascii="Times New Roman" w:hAnsi="Times New Roman" w:eastAsia="黑体"/>
          <w:color w:val="000000"/>
          <w:sz w:val="30"/>
          <w:szCs w:val="30"/>
        </w:rPr>
      </w:pPr>
      <w:r>
        <w:rPr>
          <w:rFonts w:ascii="Times New Roman" w:hAnsi="Times New Roman" w:eastAsia="黑体"/>
          <w:color w:val="000000"/>
          <w:sz w:val="30"/>
          <w:szCs w:val="30"/>
        </w:rPr>
        <w:t>三、缺陷责任期</w:t>
      </w:r>
    </w:p>
    <w:p w14:paraId="67FD1540">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工程缺陷责任期为</w:t>
      </w:r>
      <w:r>
        <w:rPr>
          <w:rFonts w:hint="eastAsia" w:ascii="Times New Roman" w:hAnsi="Times New Roman" w:eastAsia="仿宋_GB2312"/>
          <w:color w:val="000000"/>
          <w:sz w:val="30"/>
          <w:szCs w:val="30"/>
          <w:u w:val="single"/>
        </w:rPr>
        <w:t>24</w:t>
      </w:r>
      <w:r>
        <w:rPr>
          <w:rFonts w:ascii="Times New Roman" w:hAnsi="Times New Roman" w:eastAsia="仿宋_GB2312"/>
          <w:color w:val="000000"/>
          <w:sz w:val="30"/>
          <w:szCs w:val="30"/>
        </w:rPr>
        <w:t>个月，缺陷责任期自工程</w:t>
      </w:r>
      <w:r>
        <w:rPr>
          <w:rFonts w:hint="eastAsia" w:ascii="Times New Roman" w:hAnsi="Times New Roman" w:eastAsia="仿宋_GB2312"/>
          <w:color w:val="000000"/>
          <w:sz w:val="30"/>
          <w:szCs w:val="30"/>
        </w:rPr>
        <w:t>通过竣工验收</w:t>
      </w:r>
      <w:r>
        <w:rPr>
          <w:rFonts w:ascii="Times New Roman" w:hAnsi="Times New Roman" w:eastAsia="仿宋_GB2312"/>
          <w:color w:val="000000"/>
          <w:sz w:val="30"/>
          <w:szCs w:val="30"/>
        </w:rPr>
        <w:t>之日起计算。单位工程先于全部工程进行验收，单位工程缺陷责任期自单位工程验收合格之日起算。</w:t>
      </w:r>
    </w:p>
    <w:p w14:paraId="30F50674">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缺陷责任期终止后，发包人应退还剩余的质量保证金。</w:t>
      </w:r>
    </w:p>
    <w:p w14:paraId="5ED2B8DB">
      <w:pPr>
        <w:spacing w:line="360" w:lineRule="auto"/>
        <w:outlineLvl w:val="0"/>
        <w:rPr>
          <w:rFonts w:ascii="Times New Roman" w:hAnsi="Times New Roman" w:eastAsia="黑体"/>
          <w:color w:val="000000"/>
          <w:sz w:val="30"/>
          <w:szCs w:val="30"/>
        </w:rPr>
      </w:pPr>
      <w:r>
        <w:rPr>
          <w:rFonts w:ascii="Times New Roman" w:hAnsi="Times New Roman" w:eastAsia="黑体"/>
          <w:color w:val="000000"/>
          <w:sz w:val="30"/>
          <w:szCs w:val="30"/>
        </w:rPr>
        <w:t xml:space="preserve">    四、质量保修责任</w:t>
      </w:r>
    </w:p>
    <w:p w14:paraId="7C1E68F0">
      <w:pPr>
        <w:spacing w:line="360" w:lineRule="auto"/>
        <w:ind w:left="105" w:leftChars="50" w:firstLine="615" w:firstLineChars="205"/>
        <w:rPr>
          <w:rFonts w:ascii="Times New Roman" w:hAnsi="Times New Roman" w:eastAsia="仿宋_GB2312"/>
          <w:color w:val="000000"/>
          <w:sz w:val="30"/>
          <w:szCs w:val="30"/>
        </w:rPr>
      </w:pPr>
      <w:r>
        <w:rPr>
          <w:rFonts w:hint="eastAsia" w:ascii="Times New Roman" w:hAnsi="Times New Roman" w:eastAsia="仿宋_GB2312"/>
          <w:color w:val="000000"/>
          <w:sz w:val="30"/>
          <w:szCs w:val="30"/>
        </w:rPr>
        <w:t>1</w:t>
      </w:r>
      <w:r>
        <w:rPr>
          <w:rFonts w:hint="eastAsia" w:ascii="仿宋_GB2312" w:eastAsia="仿宋_GB2312"/>
          <w:sz w:val="30"/>
          <w:szCs w:val="30"/>
        </w:rPr>
        <w:t>．</w:t>
      </w:r>
      <w:r>
        <w:rPr>
          <w:rFonts w:ascii="Times New Roman" w:hAnsi="Times New Roman" w:eastAsia="仿宋_GB2312"/>
          <w:color w:val="000000"/>
          <w:sz w:val="30"/>
          <w:szCs w:val="30"/>
        </w:rPr>
        <w:t>属于保修范围、内容的项目，承包人应当在接到保修通知之日起7天内派人保修。承包人不在约定期限内派人保修的，发包人可以委托他人修理。</w:t>
      </w:r>
    </w:p>
    <w:p w14:paraId="6AD0FE93">
      <w:pPr>
        <w:spacing w:line="360" w:lineRule="auto"/>
        <w:ind w:left="105" w:leftChars="50" w:firstLine="615" w:firstLineChars="205"/>
        <w:rPr>
          <w:rFonts w:ascii="Times New Roman" w:hAnsi="Times New Roman" w:eastAsia="仿宋_GB2312"/>
          <w:color w:val="000000"/>
          <w:sz w:val="30"/>
          <w:szCs w:val="30"/>
        </w:rPr>
      </w:pPr>
      <w:r>
        <w:rPr>
          <w:rFonts w:hint="eastAsia" w:ascii="Times New Roman" w:hAnsi="Times New Roman" w:eastAsia="仿宋_GB2312"/>
          <w:color w:val="000000"/>
          <w:sz w:val="30"/>
          <w:szCs w:val="30"/>
        </w:rPr>
        <w:t>2</w:t>
      </w:r>
      <w:r>
        <w:rPr>
          <w:rFonts w:hint="eastAsia" w:ascii="仿宋_GB2312" w:eastAsia="仿宋_GB2312"/>
          <w:sz w:val="30"/>
          <w:szCs w:val="30"/>
        </w:rPr>
        <w:t>．</w:t>
      </w:r>
      <w:r>
        <w:rPr>
          <w:rFonts w:ascii="Times New Roman" w:hAnsi="Times New Roman" w:eastAsia="仿宋_GB2312"/>
          <w:color w:val="000000"/>
          <w:sz w:val="30"/>
          <w:szCs w:val="30"/>
        </w:rPr>
        <w:t>发生紧急事故需抢修的，承包人在接到事故通知后，应当立即到达事故现场抢修。</w:t>
      </w:r>
    </w:p>
    <w:p w14:paraId="3E9745DC">
      <w:pPr>
        <w:spacing w:line="360" w:lineRule="auto"/>
        <w:ind w:left="105" w:leftChars="50" w:firstLine="615" w:firstLineChars="205"/>
        <w:rPr>
          <w:rFonts w:ascii="Times New Roman" w:hAnsi="Times New Roman" w:eastAsia="仿宋_GB2312"/>
          <w:color w:val="000000"/>
          <w:sz w:val="30"/>
          <w:szCs w:val="30"/>
        </w:rPr>
      </w:pPr>
      <w:r>
        <w:rPr>
          <w:rFonts w:hint="eastAsia" w:ascii="Times New Roman" w:hAnsi="Times New Roman" w:eastAsia="仿宋_GB2312"/>
          <w:color w:val="000000"/>
          <w:sz w:val="30"/>
          <w:szCs w:val="30"/>
        </w:rPr>
        <w:t>3</w:t>
      </w:r>
      <w:r>
        <w:rPr>
          <w:rFonts w:hint="eastAsia" w:ascii="仿宋_GB2312" w:eastAsia="仿宋_GB2312"/>
          <w:sz w:val="30"/>
          <w:szCs w:val="30"/>
        </w:rPr>
        <w:t>．</w:t>
      </w:r>
      <w:r>
        <w:rPr>
          <w:rFonts w:ascii="Times New Roman" w:hAnsi="Times New Roman" w:eastAsia="仿宋_GB2312"/>
          <w:color w:val="000000"/>
          <w:sz w:val="30"/>
          <w:szCs w:val="30"/>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3E7640E2">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4</w:t>
      </w:r>
      <w:r>
        <w:rPr>
          <w:rFonts w:hint="eastAsia" w:ascii="仿宋_GB2312" w:eastAsia="仿宋_GB2312"/>
          <w:sz w:val="30"/>
          <w:szCs w:val="30"/>
        </w:rPr>
        <w:t>．</w:t>
      </w:r>
      <w:r>
        <w:rPr>
          <w:rFonts w:ascii="Times New Roman" w:hAnsi="Times New Roman" w:eastAsia="仿宋_GB2312"/>
          <w:color w:val="000000"/>
          <w:sz w:val="30"/>
          <w:szCs w:val="30"/>
        </w:rPr>
        <w:t>质量保修完成后，由发包人组织验收。</w:t>
      </w:r>
    </w:p>
    <w:p w14:paraId="43D82BD2">
      <w:pPr>
        <w:spacing w:line="360" w:lineRule="auto"/>
        <w:outlineLvl w:val="0"/>
        <w:rPr>
          <w:rFonts w:ascii="Times New Roman" w:hAnsi="Times New Roman" w:eastAsia="黑体"/>
          <w:color w:val="000000"/>
          <w:sz w:val="30"/>
          <w:szCs w:val="30"/>
        </w:rPr>
      </w:pPr>
      <w:r>
        <w:rPr>
          <w:rFonts w:ascii="Times New Roman" w:hAnsi="Times New Roman" w:eastAsia="黑体"/>
          <w:color w:val="000000"/>
          <w:sz w:val="30"/>
          <w:szCs w:val="30"/>
        </w:rPr>
        <w:t>　　五、保修费用</w:t>
      </w:r>
    </w:p>
    <w:p w14:paraId="692B447B">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保修费用由造成质量缺陷的责任方承担。</w:t>
      </w:r>
    </w:p>
    <w:p w14:paraId="41E52066">
      <w:pPr>
        <w:spacing w:line="360" w:lineRule="auto"/>
        <w:ind w:left="420" w:leftChars="200" w:firstLine="151" w:firstLineChars="50"/>
        <w:rPr>
          <w:rFonts w:hint="eastAsia" w:ascii="Times New Roman" w:hAnsi="Times New Roman" w:eastAsia="仿宋_GB2312"/>
          <w:color w:val="000000"/>
          <w:sz w:val="30"/>
          <w:szCs w:val="30"/>
          <w:u w:val="single"/>
        </w:rPr>
      </w:pPr>
      <w:r>
        <w:rPr>
          <w:rFonts w:ascii="Times New Roman" w:hAnsi="Times New Roman" w:eastAsia="黑体"/>
          <w:b/>
          <w:color w:val="000000"/>
          <w:sz w:val="30"/>
          <w:szCs w:val="30"/>
        </w:rPr>
        <w:t>六</w:t>
      </w:r>
      <w:r>
        <w:rPr>
          <w:rFonts w:ascii="Times New Roman" w:hAnsi="Times New Roman" w:eastAsia="黑体"/>
          <w:color w:val="000000"/>
          <w:sz w:val="30"/>
          <w:szCs w:val="30"/>
        </w:rPr>
        <w:t>、双方约定的其他工程质量保修事项</w:t>
      </w:r>
      <w:r>
        <w:rPr>
          <w:rFonts w:ascii="Times New Roman" w:hAnsi="Times New Roman" w:eastAsia="仿宋_GB2312"/>
          <w:color w:val="000000"/>
          <w:sz w:val="30"/>
          <w:szCs w:val="30"/>
        </w:rPr>
        <w:t>：</w:t>
      </w:r>
      <w:r>
        <w:rPr>
          <w:rFonts w:hint="eastAsia" w:ascii="Times New Roman" w:hAnsi="Times New Roman" w:eastAsia="仿宋_GB2312"/>
          <w:color w:val="000000"/>
          <w:sz w:val="30"/>
          <w:szCs w:val="30"/>
          <w:u w:val="single"/>
        </w:rPr>
        <w:t>（1）在国家规定的合理使用期限内，因承包人施工质量问题，致使合理使用期限内造成人身和财产损害的，承包人承担损害赔偿责任；（2）如发生承包人接到维修通知未及时予以维修，而发包人另行派人维修支付维修费用情况，该费用从承包人质量保证金中扣除，质量保证金在计算时多退少补，如发生纠纷按照合同通用条款相关规定执行。</w:t>
      </w:r>
    </w:p>
    <w:p w14:paraId="0C6659FA">
      <w:pPr>
        <w:spacing w:line="360" w:lineRule="auto"/>
        <w:ind w:firstLine="570" w:firstLineChars="190"/>
        <w:rPr>
          <w:rFonts w:ascii="Times New Roman" w:hAnsi="Times New Roman" w:eastAsia="仿宋_GB2312"/>
          <w:color w:val="000000"/>
          <w:sz w:val="30"/>
          <w:szCs w:val="30"/>
        </w:rPr>
      </w:pPr>
      <w:r>
        <w:rPr>
          <w:rFonts w:ascii="Times New Roman" w:hAnsi="Times New Roman" w:eastAsia="仿宋_GB2312"/>
          <w:color w:val="000000"/>
          <w:sz w:val="30"/>
          <w:szCs w:val="30"/>
        </w:rPr>
        <w:t>工程质量保修书由发包人、承包人在工程竣工验收前共同签署，作为施工合同附件，其有效期限至保修期满。</w:t>
      </w:r>
    </w:p>
    <w:p w14:paraId="6A3C2A65">
      <w:pPr>
        <w:spacing w:line="360" w:lineRule="auto"/>
        <w:rPr>
          <w:rFonts w:ascii="Times New Roman" w:hAnsi="Times New Roman" w:eastAsia="仿宋_GB2312"/>
          <w:color w:val="000000"/>
          <w:sz w:val="30"/>
          <w:szCs w:val="30"/>
        </w:rPr>
      </w:pPr>
    </w:p>
    <w:p w14:paraId="27F0739A">
      <w:pPr>
        <w:spacing w:line="600" w:lineRule="exact"/>
        <w:rPr>
          <w:rFonts w:hint="eastAsia" w:ascii="仿宋_GB2312" w:hAnsi="仿宋_GB2312" w:eastAsia="仿宋_GB2312" w:cs="仿宋_GB2312"/>
          <w:color w:val="000000"/>
          <w:sz w:val="30"/>
          <w:szCs w:val="30"/>
        </w:rPr>
      </w:pPr>
    </w:p>
    <w:p w14:paraId="7067D025">
      <w:pPr>
        <w:spacing w:line="600" w:lineRule="exact"/>
        <w:rPr>
          <w:rFonts w:hint="eastAsia" w:ascii="仿宋_GB2312" w:hAnsi="仿宋_GB2312" w:eastAsia="仿宋_GB2312" w:cs="仿宋_GB2312"/>
          <w:color w:val="000000"/>
          <w:sz w:val="30"/>
          <w:szCs w:val="30"/>
        </w:rPr>
      </w:pPr>
    </w:p>
    <w:p w14:paraId="05473292">
      <w:pPr>
        <w:spacing w:line="600" w:lineRule="exact"/>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发包人: （盖章）　              承包人:（盖章）</w:t>
      </w:r>
    </w:p>
    <w:p w14:paraId="1D5A4AE6">
      <w:pPr>
        <w:spacing w:line="600" w:lineRule="exact"/>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法定代表人签字： 　　           法定代表人签字：</w:t>
      </w:r>
    </w:p>
    <w:p w14:paraId="78B6D31F">
      <w:pPr>
        <w:spacing w:line="600" w:lineRule="exact"/>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或其授权的代理人（签字）：       或其授权的代理人（签字）：</w:t>
      </w:r>
    </w:p>
    <w:p w14:paraId="1B2F4372">
      <w:pPr>
        <w:spacing w:line="600" w:lineRule="exact"/>
        <w:ind w:firstLine="300" w:firstLineChars="100"/>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 xml:space="preserve"> 年    月   日                    年    月   日</w:t>
      </w:r>
    </w:p>
    <w:p w14:paraId="2ACD8354">
      <w:pPr>
        <w:spacing w:line="400" w:lineRule="exact"/>
        <w:jc w:val="left"/>
        <w:rPr>
          <w:rFonts w:hint="eastAsia" w:ascii="仿宋" w:hAnsi="仿宋" w:eastAsia="仿宋" w:cs="仿宋"/>
          <w:bCs/>
          <w:color w:val="000000"/>
          <w:sz w:val="24"/>
          <w:szCs w:val="24"/>
        </w:rPr>
      </w:pPr>
    </w:p>
    <w:p w14:paraId="2D794849">
      <w:pPr>
        <w:spacing w:line="400" w:lineRule="exact"/>
        <w:jc w:val="left"/>
        <w:rPr>
          <w:rFonts w:hint="eastAsia" w:ascii="仿宋" w:hAnsi="仿宋" w:eastAsia="仿宋" w:cs="仿宋"/>
          <w:bCs/>
          <w:color w:val="000000"/>
          <w:sz w:val="24"/>
          <w:szCs w:val="24"/>
        </w:rPr>
      </w:pPr>
    </w:p>
    <w:p w14:paraId="3F87DF75">
      <w:pPr>
        <w:spacing w:line="400" w:lineRule="exact"/>
        <w:jc w:val="left"/>
        <w:rPr>
          <w:rFonts w:hint="eastAsia" w:ascii="仿宋" w:hAnsi="仿宋" w:eastAsia="仿宋" w:cs="仿宋"/>
          <w:bCs/>
          <w:color w:val="000000"/>
          <w:sz w:val="24"/>
          <w:szCs w:val="24"/>
        </w:rPr>
      </w:pPr>
      <w:r>
        <w:rPr>
          <w:rFonts w:hint="eastAsia" w:ascii="仿宋" w:hAnsi="仿宋" w:eastAsia="仿宋" w:cs="仿宋"/>
          <w:bCs/>
          <w:color w:val="000000"/>
          <w:sz w:val="24"/>
          <w:szCs w:val="24"/>
        </w:rPr>
        <w:t xml:space="preserve">附件2 </w:t>
      </w:r>
    </w:p>
    <w:p w14:paraId="12931D79">
      <w:pPr>
        <w:spacing w:line="400" w:lineRule="exact"/>
        <w:jc w:val="center"/>
        <w:rPr>
          <w:rFonts w:hint="eastAsia" w:ascii="黑体" w:hAnsi="黑体" w:eastAsia="黑体" w:cs="黑体"/>
          <w:bCs/>
          <w:color w:val="000000"/>
          <w:sz w:val="30"/>
          <w:szCs w:val="30"/>
        </w:rPr>
      </w:pPr>
      <w:r>
        <w:rPr>
          <w:rFonts w:hint="eastAsia" w:ascii="黑体" w:hAnsi="黑体" w:eastAsia="黑体" w:cs="黑体"/>
          <w:bCs/>
          <w:color w:val="000000"/>
          <w:sz w:val="30"/>
          <w:szCs w:val="30"/>
        </w:rPr>
        <w:t>安全生产合同</w:t>
      </w:r>
    </w:p>
    <w:p w14:paraId="753647EB">
      <w:pPr>
        <w:spacing w:line="400" w:lineRule="exact"/>
        <w:jc w:val="center"/>
        <w:rPr>
          <w:rFonts w:hint="eastAsia" w:ascii="黑体" w:hAnsi="黑体" w:eastAsia="黑体" w:cs="黑体"/>
          <w:bCs/>
          <w:color w:val="000000"/>
          <w:sz w:val="30"/>
          <w:szCs w:val="30"/>
        </w:rPr>
      </w:pPr>
    </w:p>
    <w:p w14:paraId="08F3EEC2">
      <w:pPr>
        <w:spacing w:line="640" w:lineRule="exac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发包人（全称）：</w:t>
      </w:r>
      <w:r>
        <w:rPr>
          <w:rFonts w:hint="eastAsia" w:ascii="Times New Roman" w:hAnsi="Times New Roman" w:eastAsia="仿宋_GB2312"/>
          <w:bCs/>
          <w:color w:val="000000"/>
          <w:sz w:val="30"/>
          <w:szCs w:val="30"/>
          <w:u w:val="single"/>
          <w:lang w:val="en-US" w:eastAsia="zh-CN"/>
        </w:rPr>
        <w:t xml:space="preserve">                    </w:t>
      </w:r>
      <w:r>
        <w:rPr>
          <w:rFonts w:hint="eastAsia" w:ascii="仿宋_GB2312" w:hAnsi="仿宋_GB2312" w:eastAsia="仿宋_GB2312" w:cs="仿宋_GB2312"/>
          <w:sz w:val="30"/>
          <w:szCs w:val="30"/>
          <w:u w:val="single"/>
        </w:rPr>
        <w:t xml:space="preserve"> </w:t>
      </w:r>
      <w:r>
        <w:rPr>
          <w:rFonts w:hint="eastAsia" w:ascii="仿宋_GB2312" w:hAnsi="仿宋_GB2312" w:eastAsia="仿宋_GB2312" w:cs="仿宋_GB2312"/>
          <w:sz w:val="30"/>
          <w:szCs w:val="30"/>
        </w:rPr>
        <w:t xml:space="preserve">             </w:t>
      </w:r>
    </w:p>
    <w:p w14:paraId="133E38F2">
      <w:pPr>
        <w:spacing w:line="640" w:lineRule="exact"/>
        <w:rPr>
          <w:rFonts w:hint="eastAsia" w:ascii="黑体" w:hAnsi="黑体" w:eastAsia="黑体" w:cs="黑体"/>
          <w:bCs/>
          <w:color w:val="000000"/>
          <w:sz w:val="30"/>
          <w:szCs w:val="30"/>
        </w:rPr>
      </w:pPr>
      <w:r>
        <w:rPr>
          <w:rFonts w:hint="eastAsia" w:ascii="仿宋_GB2312" w:hAnsi="仿宋_GB2312" w:eastAsia="仿宋_GB2312" w:cs="仿宋_GB2312"/>
          <w:sz w:val="30"/>
          <w:szCs w:val="30"/>
        </w:rPr>
        <w:t>承包人（全称）：</w:t>
      </w:r>
      <w:r>
        <w:rPr>
          <w:rFonts w:hint="eastAsia" w:ascii="仿宋_GB2312" w:hAnsi="仿宋_GB2312" w:eastAsia="仿宋_GB2312" w:cs="仿宋_GB2312"/>
          <w:sz w:val="30"/>
          <w:szCs w:val="30"/>
          <w:u w:val="single"/>
        </w:rPr>
        <w:t xml:space="preserve">                    </w:t>
      </w:r>
      <w:r>
        <w:rPr>
          <w:rFonts w:hint="eastAsia" w:ascii="仿宋_GB2312" w:hAnsi="仿宋_GB2312" w:eastAsia="仿宋_GB2312" w:cs="仿宋_GB2312"/>
          <w:sz w:val="30"/>
          <w:szCs w:val="30"/>
        </w:rPr>
        <w:t xml:space="preserve">  </w:t>
      </w:r>
    </w:p>
    <w:p w14:paraId="7A8D6950">
      <w:pPr>
        <w:spacing w:line="360" w:lineRule="auto"/>
        <w:ind w:firstLine="600" w:firstLineChars="200"/>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为了切实加强施工现场安全生产管理，确保</w:t>
      </w:r>
      <w:r>
        <w:rPr>
          <w:rFonts w:ascii="仿宋_GB2312" w:hAnsi="仿宋_GB2312" w:eastAsia="仿宋_GB2312" w:cs="仿宋_GB2312"/>
          <w:color w:val="000000"/>
          <w:sz w:val="30"/>
          <w:szCs w:val="30"/>
          <w:u w:val="single"/>
        </w:rPr>
        <w:t xml:space="preserve">    </w:t>
      </w:r>
      <w:r>
        <w:rPr>
          <w:rFonts w:hint="eastAsia" w:ascii="仿宋_GB2312" w:hAnsi="仿宋_GB2312" w:eastAsia="仿宋_GB2312" w:cs="仿宋_GB2312"/>
          <w:color w:val="000000"/>
          <w:sz w:val="30"/>
          <w:szCs w:val="30"/>
        </w:rPr>
        <w:t>项目的顺利实施及相关作业人员的安全，据《中华人民共和国安全生产法》、《建设工程安全生产管理条例》等相关法规定，</w:t>
      </w:r>
      <w:r>
        <w:rPr>
          <w:rFonts w:ascii="Times New Roman" w:hAnsi="Times New Roman" w:eastAsia="仿宋_GB2312"/>
          <w:color w:val="000000"/>
          <w:sz w:val="30"/>
          <w:szCs w:val="30"/>
        </w:rPr>
        <w:t>遵循平等、自愿、公平和诚实信用的原则</w:t>
      </w:r>
      <w:r>
        <w:rPr>
          <w:rFonts w:hint="eastAsia" w:ascii="Times New Roman" w:hAnsi="Times New Roman" w:eastAsia="仿宋_GB2312"/>
          <w:color w:val="000000"/>
          <w:sz w:val="30"/>
          <w:szCs w:val="30"/>
        </w:rPr>
        <w:t>，</w:t>
      </w:r>
      <w:r>
        <w:rPr>
          <w:rFonts w:hint="eastAsia" w:ascii="仿宋_GB2312" w:hAnsi="仿宋_GB2312" w:eastAsia="仿宋_GB2312" w:cs="仿宋_GB2312"/>
          <w:color w:val="000000"/>
          <w:sz w:val="30"/>
          <w:szCs w:val="30"/>
        </w:rPr>
        <w:t>签定本合同。</w:t>
      </w:r>
    </w:p>
    <w:p w14:paraId="315803F9">
      <w:pPr>
        <w:spacing w:line="600" w:lineRule="exact"/>
        <w:ind w:firstLine="602" w:firstLineChars="200"/>
        <w:rPr>
          <w:rFonts w:hint="eastAsia" w:ascii="仿宋_GB2312" w:hAnsi="仿宋_GB2312" w:eastAsia="仿宋_GB2312" w:cs="仿宋_GB2312"/>
          <w:b/>
          <w:color w:val="000000"/>
          <w:sz w:val="30"/>
          <w:szCs w:val="30"/>
        </w:rPr>
      </w:pPr>
      <w:r>
        <w:rPr>
          <w:rFonts w:hint="eastAsia" w:ascii="仿宋_GB2312" w:hAnsi="仿宋_GB2312" w:eastAsia="仿宋_GB2312" w:cs="仿宋_GB2312"/>
          <w:b/>
          <w:color w:val="000000"/>
          <w:sz w:val="30"/>
          <w:szCs w:val="30"/>
        </w:rPr>
        <w:t>1.发包人职责</w:t>
      </w:r>
    </w:p>
    <w:p w14:paraId="5C4F37B8">
      <w:pPr>
        <w:spacing w:line="600" w:lineRule="exact"/>
        <w:ind w:firstLine="600" w:firstLineChars="200"/>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（1）严格遵守国家有关安全生产的法律法规，认真执行工程承包合同中的有关安全要求。</w:t>
      </w:r>
    </w:p>
    <w:p w14:paraId="250B42D6">
      <w:pPr>
        <w:spacing w:line="600" w:lineRule="exact"/>
        <w:ind w:firstLine="600" w:firstLineChars="200"/>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（2）按照“安全第一、预防为主”和坚持“管生产必须管安全”的原则进行安全生产管理，做到生产与安全工作同时计划、布置、检查、总结和评比。</w:t>
      </w:r>
    </w:p>
    <w:p w14:paraId="75C74744">
      <w:pPr>
        <w:spacing w:line="600" w:lineRule="exact"/>
        <w:ind w:firstLine="600" w:firstLineChars="200"/>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（3）重要的安全设施必须坚持与主体工程“三同时”的原则，即：同时设计、同时施工、同时投入使用。</w:t>
      </w:r>
    </w:p>
    <w:p w14:paraId="14D7068A">
      <w:pPr>
        <w:spacing w:line="600" w:lineRule="exact"/>
        <w:ind w:firstLine="600" w:firstLineChars="200"/>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（4）定期召开安全生产调度会，及时传达中央及地方有关安全生产的精神。</w:t>
      </w:r>
    </w:p>
    <w:p w14:paraId="4DE4A03C">
      <w:pPr>
        <w:spacing w:line="600" w:lineRule="exact"/>
        <w:ind w:firstLine="600" w:firstLineChars="200"/>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（5）组织对承包人施工现场进行安全生产检查，监督承包人及时处理发现的各种安全隐患。</w:t>
      </w:r>
    </w:p>
    <w:p w14:paraId="0DC595A7">
      <w:pPr>
        <w:spacing w:line="600" w:lineRule="exact"/>
        <w:ind w:firstLine="602" w:firstLineChars="200"/>
        <w:rPr>
          <w:rFonts w:hint="eastAsia" w:ascii="仿宋_GB2312" w:hAnsi="仿宋_GB2312" w:eastAsia="仿宋_GB2312" w:cs="仿宋_GB2312"/>
          <w:b/>
          <w:color w:val="000000"/>
          <w:sz w:val="30"/>
          <w:szCs w:val="30"/>
        </w:rPr>
      </w:pPr>
      <w:r>
        <w:rPr>
          <w:rFonts w:hint="eastAsia" w:ascii="仿宋_GB2312" w:hAnsi="仿宋_GB2312" w:eastAsia="仿宋_GB2312" w:cs="仿宋_GB2312"/>
          <w:b/>
          <w:color w:val="000000"/>
          <w:sz w:val="30"/>
          <w:szCs w:val="30"/>
        </w:rPr>
        <w:t>2.承包人职责</w:t>
      </w:r>
    </w:p>
    <w:p w14:paraId="54351B08">
      <w:pPr>
        <w:spacing w:line="600" w:lineRule="exact"/>
        <w:ind w:firstLine="600" w:firstLineChars="200"/>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（1）严格遵守《中华人民共和国安全生产法》、《建设工程安全生产管理条例》等国家有关安全生产的法律法规。认真执行工程承包合同中的有关安全要求。</w:t>
      </w:r>
    </w:p>
    <w:p w14:paraId="003EA971">
      <w:pPr>
        <w:spacing w:line="600" w:lineRule="exact"/>
        <w:ind w:firstLine="600" w:firstLineChars="200"/>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2）坚持“安全第一、预防为主”和坚持“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14:paraId="772AD890">
      <w:pPr>
        <w:spacing w:line="600" w:lineRule="exact"/>
        <w:ind w:firstLine="600" w:firstLineChars="200"/>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3）建立健全安全生产责任制。从项目经理到生产工人的安全生产管理系统必须做到纵向到底，一环不漏；各职能部门、人员的安全生产责任制做到横向到边，人人有责。项目经理是安全生产的第一责任人。现场设置的安全机构，应按国家相关规定的最低数量和资质条件配备专职安全生产管理人员，专职负责所有员工的安全和治安保卫工作及预防事故的发生。安全机构人员有权按有关规定发布指令，并采取保护性措施防止事故发生。</w:t>
      </w:r>
    </w:p>
    <w:p w14:paraId="55219276">
      <w:pPr>
        <w:spacing w:line="600" w:lineRule="exact"/>
        <w:ind w:firstLine="600" w:firstLineChars="200"/>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（4）承包人在任何时候都应采取各种合理的预防措施，防止其员工发生任何违法、违禁、暴力或妨碍治安的行为。</w:t>
      </w:r>
    </w:p>
    <w:p w14:paraId="116CEB6B">
      <w:pPr>
        <w:spacing w:line="600" w:lineRule="exact"/>
        <w:ind w:firstLine="600" w:firstLineChars="200"/>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5）承包人必须具有劳动安全管理部门颁发的安全生产考核合格证书，参加施工的人员，必须接受安全技术教育，熟知和遵守本工种的各项安全技术操作规程，定期进行安全技术考核，合格者方准上岗操作。对于从事电气、起重、建筑登高架设作业、锅炉、压力容器、焊接、潜水等特殊工种的人员，经过专业培训，获得安全操作合格证后，方准持证上岗。施工现场如出现特种作业无证操作现象时，项目经理必须承担管理责任。</w:t>
      </w:r>
    </w:p>
    <w:p w14:paraId="3D134A58">
      <w:pPr>
        <w:spacing w:line="600" w:lineRule="exact"/>
        <w:ind w:firstLine="600" w:firstLineChars="200"/>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（6）对于易燃易爆的材料除应专门妥善保管之外，还应配备有足够的消防设施，所有施工人员都应熟悉消防设备的性能和使用方法；承包人不得将任何种类的爆炸物给予、易货或以其他方式转让给任何其他人。</w:t>
      </w:r>
    </w:p>
    <w:p w14:paraId="76659BB0">
      <w:pPr>
        <w:spacing w:line="600" w:lineRule="exact"/>
        <w:ind w:firstLine="600" w:firstLineChars="200"/>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（7）操作人员上岗，必须按规定穿戴防护用品。施工负责人和安全员应随时检查劳动防护用品的穿戴情况，不按规定穿戴防护用品的人员不得上岗。</w:t>
      </w:r>
    </w:p>
    <w:p w14:paraId="24277CAF">
      <w:pPr>
        <w:spacing w:line="600" w:lineRule="exact"/>
        <w:ind w:firstLine="600" w:firstLineChars="200"/>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（8）所有用电设备、施工机具设备和高空作业的设备均应定期检查，并有安全员的签字记录，保证其经常处于完好状态；不合格的机具、设备和劳动保护用品严禁使用。</w:t>
      </w:r>
    </w:p>
    <w:p w14:paraId="0E99D693">
      <w:pPr>
        <w:spacing w:line="600" w:lineRule="exact"/>
        <w:ind w:firstLine="600" w:firstLineChars="200"/>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（9）施工中采用新技术、新工艺、新设备、新材料时，必须制定相应的安全技术措施，施工现场必须具有相关的安全标志牌。</w:t>
      </w:r>
    </w:p>
    <w:p w14:paraId="08D819FE">
      <w:pPr>
        <w:spacing w:line="600" w:lineRule="exact"/>
        <w:ind w:firstLine="600" w:firstLineChars="200"/>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10）承包人必须按照本工程项目特点，组织制定本工程实施中的生产安全事故应急救援预案；如果发生安全事故，应按照《国务院关于特大安全事故行政责任追究的规定》以及其他有关规定，及时上报有关部门，并坚持“四不放过”的原则，严肃处理相关责任人。</w:t>
      </w:r>
    </w:p>
    <w:p w14:paraId="437E1BF8">
      <w:pPr>
        <w:spacing w:line="600" w:lineRule="exact"/>
        <w:ind w:firstLine="600" w:firstLineChars="200"/>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（11）安全生产费用按照国家相关规定使用和管理。</w:t>
      </w:r>
    </w:p>
    <w:p w14:paraId="250A09C1">
      <w:pPr>
        <w:spacing w:line="600" w:lineRule="exact"/>
        <w:ind w:firstLine="602" w:firstLineChars="200"/>
        <w:rPr>
          <w:rFonts w:hint="eastAsia" w:ascii="仿宋_GB2312" w:hAnsi="仿宋_GB2312" w:eastAsia="仿宋_GB2312" w:cs="仿宋_GB2312"/>
          <w:b/>
          <w:color w:val="000000"/>
          <w:sz w:val="30"/>
          <w:szCs w:val="30"/>
        </w:rPr>
      </w:pPr>
      <w:r>
        <w:rPr>
          <w:rFonts w:hint="eastAsia" w:ascii="仿宋_GB2312" w:hAnsi="仿宋_GB2312" w:eastAsia="仿宋_GB2312" w:cs="仿宋_GB2312"/>
          <w:b/>
          <w:color w:val="000000"/>
          <w:sz w:val="30"/>
          <w:szCs w:val="30"/>
        </w:rPr>
        <w:t>3.违约责任</w:t>
      </w:r>
    </w:p>
    <w:p w14:paraId="70655810">
      <w:pPr>
        <w:spacing w:line="600" w:lineRule="exact"/>
        <w:ind w:firstLine="600" w:firstLineChars="200"/>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如因发包人或承包人违约造成安全事故，将依法追究责任。</w:t>
      </w:r>
    </w:p>
    <w:p w14:paraId="7D2BBD4C">
      <w:pPr>
        <w:spacing w:line="600" w:lineRule="exact"/>
        <w:ind w:firstLine="602" w:firstLineChars="200"/>
        <w:rPr>
          <w:rFonts w:hint="eastAsia" w:ascii="仿宋_GB2312" w:hAnsi="仿宋_GB2312" w:eastAsia="仿宋_GB2312" w:cs="仿宋_GB2312"/>
          <w:color w:val="000000"/>
          <w:sz w:val="30"/>
          <w:szCs w:val="30"/>
        </w:rPr>
      </w:pPr>
      <w:r>
        <w:rPr>
          <w:rFonts w:hint="eastAsia" w:ascii="仿宋_GB2312" w:hAnsi="仿宋_GB2312" w:eastAsia="仿宋_GB2312" w:cs="仿宋_GB2312"/>
          <w:b/>
          <w:color w:val="000000"/>
          <w:sz w:val="30"/>
          <w:szCs w:val="30"/>
        </w:rPr>
        <w:t>4.</w:t>
      </w:r>
      <w:r>
        <w:rPr>
          <w:rFonts w:hint="eastAsia" w:ascii="仿宋_GB2312" w:hAnsi="仿宋_GB2312" w:eastAsia="仿宋_GB2312" w:cs="仿宋_GB2312"/>
          <w:color w:val="000000"/>
          <w:sz w:val="30"/>
          <w:szCs w:val="30"/>
        </w:rPr>
        <w:t>本合同由双方法定代表人或其授权的代理人签署并加盖单位章后生效，全部工程竣工验收后失效。</w:t>
      </w:r>
    </w:p>
    <w:p w14:paraId="225396C9">
      <w:pPr>
        <w:spacing w:line="360" w:lineRule="auto"/>
        <w:ind w:firstLine="602" w:firstLineChars="200"/>
        <w:rPr>
          <w:rFonts w:ascii="Times New Roman" w:hAnsi="Times New Roman" w:eastAsia="仿宋_GB2312"/>
          <w:bCs/>
          <w:color w:val="000000"/>
          <w:sz w:val="30"/>
          <w:szCs w:val="30"/>
        </w:rPr>
      </w:pPr>
      <w:r>
        <w:rPr>
          <w:rFonts w:hint="eastAsia" w:ascii="仿宋_GB2312" w:hAnsi="仿宋_GB2312" w:eastAsia="仿宋_GB2312" w:cs="仿宋_GB2312"/>
          <w:b/>
          <w:bCs/>
          <w:color w:val="000000"/>
          <w:sz w:val="30"/>
          <w:szCs w:val="30"/>
        </w:rPr>
        <w:t>5.</w:t>
      </w:r>
      <w:r>
        <w:rPr>
          <w:rFonts w:hint="eastAsia" w:ascii="Times New Roman" w:hAnsi="Times New Roman" w:eastAsia="仿宋_GB2312"/>
          <w:bCs/>
          <w:color w:val="000000"/>
          <w:sz w:val="30"/>
          <w:szCs w:val="30"/>
        </w:rPr>
        <w:t>本合同正本贰份、副本陆份。合同双方各执正本壹份，副本叁份</w:t>
      </w:r>
      <w:r>
        <w:rPr>
          <w:rFonts w:ascii="Times New Roman" w:hAnsi="Times New Roman" w:eastAsia="仿宋_GB2312"/>
          <w:bCs/>
          <w:color w:val="000000"/>
          <w:sz w:val="30"/>
          <w:szCs w:val="30"/>
        </w:rPr>
        <w:t>。</w:t>
      </w:r>
    </w:p>
    <w:p w14:paraId="466824F3">
      <w:pPr>
        <w:spacing w:line="360" w:lineRule="auto"/>
        <w:rPr>
          <w:rFonts w:hint="eastAsia" w:ascii="Times New Roman" w:hAnsi="Times New Roman" w:eastAsia="仿宋_GB2312"/>
          <w:bCs/>
          <w:color w:val="000000"/>
          <w:sz w:val="30"/>
          <w:szCs w:val="30"/>
        </w:rPr>
      </w:pPr>
    </w:p>
    <w:p w14:paraId="6178B622">
      <w:pPr>
        <w:spacing w:line="600" w:lineRule="exact"/>
        <w:ind w:firstLine="600" w:firstLineChars="200"/>
        <w:rPr>
          <w:rFonts w:ascii="仿宋_GB2312" w:hAnsi="仿宋_GB2312" w:eastAsia="仿宋_GB2312" w:cs="仿宋_GB2312"/>
          <w:color w:val="000000"/>
          <w:sz w:val="30"/>
          <w:szCs w:val="30"/>
        </w:rPr>
      </w:pPr>
    </w:p>
    <w:p w14:paraId="37EC4854">
      <w:pPr>
        <w:spacing w:line="600" w:lineRule="exact"/>
        <w:ind w:firstLine="600" w:firstLineChars="200"/>
        <w:rPr>
          <w:rFonts w:hint="eastAsia" w:ascii="仿宋_GB2312" w:hAnsi="仿宋_GB2312" w:eastAsia="仿宋_GB2312" w:cs="仿宋_GB2312"/>
          <w:color w:val="000000"/>
          <w:sz w:val="30"/>
          <w:szCs w:val="30"/>
        </w:rPr>
      </w:pPr>
    </w:p>
    <w:p w14:paraId="70AF94C3">
      <w:pPr>
        <w:spacing w:line="600" w:lineRule="exact"/>
        <w:ind w:firstLine="600" w:firstLineChars="200"/>
        <w:rPr>
          <w:rFonts w:hint="eastAsia" w:ascii="仿宋_GB2312" w:hAnsi="仿宋_GB2312" w:eastAsia="仿宋_GB2312" w:cs="仿宋_GB2312"/>
          <w:color w:val="000000"/>
          <w:sz w:val="30"/>
          <w:szCs w:val="30"/>
        </w:rPr>
      </w:pPr>
    </w:p>
    <w:p w14:paraId="0A83338F">
      <w:pPr>
        <w:spacing w:line="600" w:lineRule="exact"/>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发包人: （盖章）　              承包人:（盖章）</w:t>
      </w:r>
    </w:p>
    <w:p w14:paraId="23C11B9F">
      <w:pPr>
        <w:spacing w:line="600" w:lineRule="exact"/>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法定代表人签字： 　　           法定代表人签字：</w:t>
      </w:r>
    </w:p>
    <w:p w14:paraId="4C333DAF">
      <w:pPr>
        <w:spacing w:line="600" w:lineRule="exact"/>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或其授权的代理人（签字）：       或其授权的代理人（签字）：</w:t>
      </w:r>
    </w:p>
    <w:p w14:paraId="2AF6CA15">
      <w:pPr>
        <w:spacing w:line="600" w:lineRule="exact"/>
        <w:ind w:firstLine="300" w:firstLineChars="100"/>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 xml:space="preserve"> 年    月   日                    年    月   日</w:t>
      </w:r>
    </w:p>
    <w:p w14:paraId="432C9D3A">
      <w:pPr>
        <w:jc w:val="left"/>
        <w:rPr>
          <w:rFonts w:hint="eastAsia" w:ascii="仿宋" w:hAnsi="仿宋" w:eastAsia="仿宋" w:cs="仿宋"/>
          <w:sz w:val="32"/>
          <w:szCs w:val="32"/>
        </w:rPr>
      </w:pPr>
    </w:p>
    <w:p w14:paraId="7F5ECDBC">
      <w:pPr>
        <w:rPr>
          <w:rFonts w:ascii="Times New Roman" w:hAnsi="Times New Roman"/>
        </w:rPr>
      </w:pPr>
    </w:p>
    <w:p w14:paraId="26430E95">
      <w:pPr>
        <w:rPr>
          <w:rFonts w:ascii="Times New Roman" w:hAnsi="Times New Roman"/>
        </w:rPr>
      </w:pPr>
    </w:p>
    <w:p w14:paraId="10B616D5">
      <w:pPr>
        <w:rPr>
          <w:rFonts w:ascii="Times New Roman" w:hAnsi="Times New Roman"/>
        </w:rPr>
      </w:pPr>
    </w:p>
    <w:p w14:paraId="49A8EF80">
      <w:pPr>
        <w:rPr>
          <w:rFonts w:ascii="Times New Roman" w:hAnsi="Times New Roman"/>
        </w:rPr>
      </w:pPr>
    </w:p>
    <w:p w14:paraId="1CFD55B1">
      <w:pPr>
        <w:rPr>
          <w:rFonts w:ascii="Times New Roman" w:hAnsi="Times New Roman"/>
        </w:rPr>
      </w:pPr>
    </w:p>
    <w:p w14:paraId="7D8C2765">
      <w:pPr>
        <w:rPr>
          <w:rFonts w:ascii="Times New Roman" w:hAnsi="Times New Roman"/>
        </w:rPr>
      </w:pPr>
    </w:p>
    <w:p w14:paraId="404A869C">
      <w:pPr>
        <w:rPr>
          <w:rFonts w:ascii="Times New Roman" w:hAnsi="Times New Roman"/>
        </w:rPr>
      </w:pPr>
    </w:p>
    <w:p w14:paraId="22359610">
      <w:pPr>
        <w:rPr>
          <w:rFonts w:ascii="Times New Roman" w:hAnsi="Times New Roman"/>
        </w:rPr>
      </w:pPr>
    </w:p>
    <w:p w14:paraId="2B3EB9AB">
      <w:pPr>
        <w:rPr>
          <w:rFonts w:ascii="Times New Roman" w:hAnsi="Times New Roman"/>
        </w:rPr>
      </w:pPr>
    </w:p>
    <w:p w14:paraId="062E3A95">
      <w:pPr>
        <w:rPr>
          <w:rFonts w:ascii="Times New Roman" w:hAnsi="Times New Roman"/>
        </w:rPr>
      </w:pPr>
    </w:p>
    <w:p w14:paraId="6DA6E016">
      <w:pPr>
        <w:rPr>
          <w:rFonts w:ascii="Times New Roman" w:hAnsi="Times New Roman"/>
        </w:rPr>
      </w:pPr>
    </w:p>
    <w:p w14:paraId="733C5956">
      <w:pPr>
        <w:rPr>
          <w:rFonts w:ascii="Times New Roman" w:hAnsi="Times New Roman"/>
        </w:rPr>
      </w:pPr>
    </w:p>
    <w:p w14:paraId="27837237">
      <w:pPr>
        <w:rPr>
          <w:rFonts w:ascii="Times New Roman" w:hAnsi="Times New Roman"/>
        </w:rPr>
      </w:pPr>
    </w:p>
    <w:p w14:paraId="58555D12">
      <w:pPr>
        <w:rPr>
          <w:rFonts w:ascii="Times New Roman" w:hAnsi="Times New Roman"/>
        </w:rPr>
      </w:pPr>
    </w:p>
    <w:p w14:paraId="688F9207">
      <w:pPr>
        <w:rPr>
          <w:rFonts w:ascii="Times New Roman" w:hAnsi="Times New Roman"/>
        </w:rPr>
      </w:pPr>
    </w:p>
    <w:p w14:paraId="598C13F5">
      <w:pPr>
        <w:rPr>
          <w:rFonts w:ascii="Times New Roman" w:hAnsi="Times New Roman"/>
        </w:rPr>
      </w:pPr>
    </w:p>
    <w:p w14:paraId="1A01939A">
      <w:pPr>
        <w:rPr>
          <w:rFonts w:ascii="Times New Roman" w:hAnsi="Times New Roman"/>
        </w:rPr>
      </w:pPr>
    </w:p>
    <w:p w14:paraId="632327D8">
      <w:pPr>
        <w:rPr>
          <w:rFonts w:ascii="Times New Roman" w:hAnsi="Times New Roman"/>
        </w:rPr>
      </w:pPr>
    </w:p>
    <w:p w14:paraId="226A9485">
      <w:pPr>
        <w:rPr>
          <w:rFonts w:ascii="Times New Roman" w:hAnsi="Times New Roman"/>
        </w:rPr>
      </w:pPr>
    </w:p>
    <w:p w14:paraId="5B4C86A7">
      <w:pPr>
        <w:rPr>
          <w:rFonts w:ascii="Times New Roman" w:hAnsi="Times New Roman"/>
        </w:rPr>
      </w:pPr>
    </w:p>
    <w:p w14:paraId="06E596B5">
      <w:pPr>
        <w:rPr>
          <w:rFonts w:ascii="Times New Roman" w:hAnsi="Times New Roman"/>
        </w:rPr>
      </w:pPr>
    </w:p>
    <w:p w14:paraId="78236D8F">
      <w:pPr>
        <w:rPr>
          <w:rFonts w:ascii="Times New Roman" w:hAnsi="Times New Roman"/>
        </w:rPr>
      </w:pPr>
    </w:p>
    <w:p w14:paraId="700C2948">
      <w:pPr>
        <w:rPr>
          <w:rFonts w:ascii="Times New Roman" w:hAnsi="Times New Roman"/>
        </w:rPr>
      </w:pPr>
    </w:p>
    <w:p w14:paraId="2381642D">
      <w:pPr>
        <w:spacing w:line="400" w:lineRule="exact"/>
        <w:jc w:val="left"/>
        <w:rPr>
          <w:rFonts w:hint="eastAsia" w:ascii="仿宋_GB2312" w:hAnsi="仿宋_GB2312" w:eastAsia="仿宋_GB2312" w:cs="仿宋_GB2312"/>
          <w:sz w:val="30"/>
          <w:szCs w:val="30"/>
        </w:rPr>
      </w:pPr>
      <w:r>
        <w:rPr>
          <w:rFonts w:hint="eastAsia" w:ascii="仿宋_GB2312" w:hAnsi="仿宋_GB2312" w:eastAsia="仿宋_GB2312" w:cs="仿宋_GB2312"/>
          <w:sz w:val="24"/>
          <w:szCs w:val="24"/>
        </w:rPr>
        <w:t>附件3：</w:t>
      </w:r>
    </w:p>
    <w:p w14:paraId="37D6305E">
      <w:pPr>
        <w:spacing w:line="400" w:lineRule="exact"/>
        <w:jc w:val="center"/>
        <w:rPr>
          <w:rFonts w:hint="eastAsia" w:ascii="黑体" w:hAnsi="黑体" w:eastAsia="黑体" w:cs="黑体"/>
          <w:sz w:val="30"/>
          <w:szCs w:val="30"/>
        </w:rPr>
      </w:pPr>
      <w:r>
        <w:rPr>
          <w:rFonts w:hint="eastAsia" w:ascii="黑体" w:hAnsi="黑体" w:eastAsia="黑体" w:cs="黑体"/>
          <w:sz w:val="30"/>
          <w:szCs w:val="30"/>
        </w:rPr>
        <w:t>工程建设项目廉政责任书</w:t>
      </w:r>
    </w:p>
    <w:p w14:paraId="6D9E0F62">
      <w:pPr>
        <w:spacing w:line="400" w:lineRule="exact"/>
        <w:jc w:val="left"/>
        <w:rPr>
          <w:rFonts w:hint="eastAsia" w:ascii="仿宋_GB2312" w:hAnsi="仿宋_GB2312" w:eastAsia="仿宋_GB2312" w:cs="仿宋_GB2312"/>
          <w:sz w:val="30"/>
          <w:szCs w:val="30"/>
        </w:rPr>
      </w:pPr>
    </w:p>
    <w:p w14:paraId="7BC93055">
      <w:pPr>
        <w:spacing w:line="640" w:lineRule="exac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发包人（全称）：</w:t>
      </w:r>
      <w:r>
        <w:rPr>
          <w:rFonts w:hint="eastAsia" w:ascii="Times New Roman" w:hAnsi="Times New Roman" w:eastAsia="仿宋_GB2312"/>
          <w:bCs/>
          <w:color w:val="000000"/>
          <w:sz w:val="30"/>
          <w:szCs w:val="30"/>
          <w:u w:val="single"/>
          <w:lang w:val="en-US" w:eastAsia="zh-CN"/>
        </w:rPr>
        <w:t xml:space="preserve">                    </w:t>
      </w:r>
      <w:r>
        <w:rPr>
          <w:rFonts w:hint="eastAsia" w:ascii="仿宋_GB2312" w:hAnsi="仿宋_GB2312" w:eastAsia="仿宋_GB2312" w:cs="仿宋_GB2312"/>
          <w:sz w:val="30"/>
          <w:szCs w:val="30"/>
        </w:rPr>
        <w:t xml:space="preserve">             </w:t>
      </w:r>
    </w:p>
    <w:p w14:paraId="5812157F">
      <w:pPr>
        <w:spacing w:line="640" w:lineRule="exac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承包人（全称）：</w:t>
      </w:r>
      <w:r>
        <w:rPr>
          <w:rFonts w:hint="eastAsia" w:ascii="仿宋_GB2312" w:hAnsi="仿宋_GB2312" w:eastAsia="仿宋_GB2312" w:cs="仿宋_GB2312"/>
          <w:sz w:val="30"/>
          <w:szCs w:val="30"/>
          <w:u w:val="single"/>
        </w:rPr>
        <w:t xml:space="preserve">                    </w:t>
      </w:r>
      <w:r>
        <w:rPr>
          <w:rFonts w:hint="eastAsia" w:ascii="仿宋_GB2312" w:hAnsi="仿宋_GB2312" w:eastAsia="仿宋_GB2312" w:cs="仿宋_GB2312"/>
          <w:sz w:val="30"/>
          <w:szCs w:val="30"/>
        </w:rPr>
        <w:t xml:space="preserve">  </w:t>
      </w:r>
    </w:p>
    <w:p w14:paraId="772FD09C">
      <w:pPr>
        <w:spacing w:line="640" w:lineRule="exac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 xml:space="preserve">为加强工程建设中的廉政建设，规范工程建设项目承发包双方的各项活动，防止发生各种谋取不正当利益的违法违纪行为，保护国家、集体和当事人的合法权益，根据国家有关工程建设的法律法规和廉政建设责任制规定，特订立本廉政责任书。 </w:t>
      </w:r>
    </w:p>
    <w:p w14:paraId="2C7CA836">
      <w:pPr>
        <w:spacing w:line="640" w:lineRule="exac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　</w:t>
      </w:r>
      <w:r>
        <w:rPr>
          <w:rFonts w:hint="eastAsia" w:ascii="仿宋_GB2312" w:hAnsi="仿宋_GB2312" w:eastAsia="仿宋_GB2312" w:cs="仿宋_GB2312"/>
          <w:b/>
          <w:bCs/>
          <w:sz w:val="30"/>
          <w:szCs w:val="30"/>
        </w:rPr>
        <w:t xml:space="preserve">　第一条双方的责任 </w:t>
      </w:r>
    </w:p>
    <w:p w14:paraId="5BA36A86">
      <w:pPr>
        <w:spacing w:line="640" w:lineRule="exac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 xml:space="preserve">　　（一）应严格遵守国家关于市场准入、项目招标投标、工程建设、施工安装和市场活动等有关法律、法规，相关政策，以及廉政建设的各项规定。 </w:t>
      </w:r>
    </w:p>
    <w:p w14:paraId="462BBFBA">
      <w:pPr>
        <w:spacing w:line="640" w:lineRule="exac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 xml:space="preserve">　　（二）严格执行建设工程项目合同文件，自觉按合同办事。 </w:t>
      </w:r>
    </w:p>
    <w:p w14:paraId="45A8054E">
      <w:pPr>
        <w:spacing w:line="640" w:lineRule="exac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 xml:space="preserve">　　（三）业务活动必须坚持公开、公平、公正、诚信、透明的原则，不得为获取不正当的利益，损害国家、集体和对方利益，不得违反工程建设管理、施工安装的规章制度。 </w:t>
      </w:r>
    </w:p>
    <w:p w14:paraId="483A0BC6">
      <w:pPr>
        <w:spacing w:line="640" w:lineRule="exac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 xml:space="preserve">　　（四）发现对方在业务活动中有违规、违纪、违法行为的，应及时提醒对方，情节严重的，应向其上级主管部门或纪检监察、司法等有关机关举报。 </w:t>
      </w:r>
    </w:p>
    <w:p w14:paraId="5C06DA6D">
      <w:pPr>
        <w:spacing w:line="640" w:lineRule="exac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　</w:t>
      </w:r>
      <w:r>
        <w:rPr>
          <w:rFonts w:hint="eastAsia" w:ascii="仿宋_GB2312" w:hAnsi="仿宋_GB2312" w:eastAsia="仿宋_GB2312" w:cs="仿宋_GB2312"/>
          <w:b/>
          <w:bCs/>
          <w:sz w:val="30"/>
          <w:szCs w:val="30"/>
        </w:rPr>
        <w:t xml:space="preserve">　第二条发包人方的责任 </w:t>
      </w:r>
    </w:p>
    <w:p w14:paraId="78E047CF">
      <w:pPr>
        <w:spacing w:line="640" w:lineRule="exac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 xml:space="preserve">　　发包人方的领导和从事该建设工程项目的工作人员，在工程建设的事前、事中、事后应遵守以下规定： </w:t>
      </w:r>
    </w:p>
    <w:p w14:paraId="79FFCFFD">
      <w:pPr>
        <w:spacing w:line="640" w:lineRule="exac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 xml:space="preserve">　　（一）不准向承包人和相关单位索要或接受回扣、礼金、有价证券、贵重物品和好处费、感谢费等。 </w:t>
      </w:r>
    </w:p>
    <w:p w14:paraId="3BF2A6FF">
      <w:pPr>
        <w:spacing w:line="640" w:lineRule="exac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 xml:space="preserve">　　（二）不准在承包人和相关单位报销任何应由发包人或个人支付的费用。 </w:t>
      </w:r>
    </w:p>
    <w:p w14:paraId="62581F3E">
      <w:pPr>
        <w:spacing w:line="640" w:lineRule="exac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 xml:space="preserve">　　（三）不准要求、暗示和接受承包人和相关单位为个人装修住房、婚丧嫁娶、配偶子女的工作安排以及出国（境）、旅游等提供方便。 </w:t>
      </w:r>
    </w:p>
    <w:p w14:paraId="7F3A9A24">
      <w:pPr>
        <w:spacing w:line="640" w:lineRule="exac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 xml:space="preserve">　　（四）不准参加有可能影响公正执行公务的承包人和相关单位的宴请和健身、娱乐等活动。 </w:t>
      </w:r>
    </w:p>
    <w:p w14:paraId="3F00A2D6">
      <w:pPr>
        <w:spacing w:line="640" w:lineRule="exac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 xml:space="preserve">　　（五）不准向承包人介绍或为配偶、子女、亲属参与同发包人项目工程施工合同有关的设备、材料、工程分包、劳务等经济活动。不得以任何理由向承包人和相关单位推荐分包单位和要求承包人购买项目工程施工合同规定以外的材料、设备等。 </w:t>
      </w:r>
    </w:p>
    <w:p w14:paraId="2CBB619E">
      <w:pPr>
        <w:spacing w:line="640" w:lineRule="exac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　</w:t>
      </w:r>
      <w:r>
        <w:rPr>
          <w:rFonts w:hint="eastAsia" w:ascii="仿宋_GB2312" w:hAnsi="仿宋_GB2312" w:eastAsia="仿宋_GB2312" w:cs="仿宋_GB2312"/>
          <w:b/>
          <w:bCs/>
          <w:sz w:val="30"/>
          <w:szCs w:val="30"/>
        </w:rPr>
        <w:t xml:space="preserve">　第三条承包人的责任 </w:t>
      </w:r>
    </w:p>
    <w:p w14:paraId="7BABDE3C">
      <w:pPr>
        <w:spacing w:line="640" w:lineRule="exac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 xml:space="preserve">　　应与发包人保持正常的业务交往，按照有关法律法规和程序开展业务工作，严格执行工程建设的有关方针、政策，尤其是有关建筑施工安装的强制性标准和规范，并遵守以下规定： </w:t>
      </w:r>
    </w:p>
    <w:p w14:paraId="32627EF6">
      <w:pPr>
        <w:spacing w:line="640" w:lineRule="exac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 xml:space="preserve">　　（一）不准以任何理由向发包人、相关单位及其工作人员索要、接受或赠送礼金、有价证券、贵重物品和回扣、好处费、感谢费等。 </w:t>
      </w:r>
    </w:p>
    <w:p w14:paraId="3AD8BD79">
      <w:pPr>
        <w:spacing w:line="640" w:lineRule="exac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 xml:space="preserve">　　（二）不准以任何理由为发包人和相关单位报销应由对方或个人支付的费用。 </w:t>
      </w:r>
    </w:p>
    <w:p w14:paraId="155FB17C">
      <w:pPr>
        <w:spacing w:line="640" w:lineRule="exac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 xml:space="preserve">　　（三）不准接受或暗示为发包人、相关单位或个人装修住房、婚丧嫁娶、配偶子女的工作安排以及出国（境）、旅游等提供方便。 </w:t>
      </w:r>
    </w:p>
    <w:p w14:paraId="7E833FAD">
      <w:pPr>
        <w:spacing w:line="640" w:lineRule="exac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 xml:space="preserve">　　（四）不准以任何理由为发包人、相关单位或个人组织有可能影响公正执行公务的宴请、健身、娱乐等活动。 </w:t>
      </w:r>
    </w:p>
    <w:p w14:paraId="55A4BA53">
      <w:pPr>
        <w:spacing w:line="640" w:lineRule="exac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　　</w:t>
      </w:r>
      <w:r>
        <w:rPr>
          <w:rFonts w:hint="eastAsia" w:ascii="仿宋_GB2312" w:hAnsi="仿宋_GB2312" w:eastAsia="仿宋_GB2312" w:cs="仿宋_GB2312"/>
          <w:b/>
          <w:bCs/>
          <w:sz w:val="30"/>
          <w:szCs w:val="30"/>
        </w:rPr>
        <w:t xml:space="preserve">第四条违约责任 </w:t>
      </w:r>
    </w:p>
    <w:p w14:paraId="46D6502D">
      <w:pPr>
        <w:spacing w:line="640" w:lineRule="exac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 xml:space="preserve">　　（一）发包人工作人员有违反本责任书第一、二条责任行为的，按照管理权限，依据有关法律法规和规定给予党纪、政纪处分或组织处理；涉嫌犯罪的，移交司法机关追究刑事责任；给承包人单位造成经济损失的，应予以赔偿。 </w:t>
      </w:r>
    </w:p>
    <w:p w14:paraId="19B76EB3">
      <w:pPr>
        <w:spacing w:line="640" w:lineRule="exac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 xml:space="preserve">　　（二）承包人工作人员有违反本责任书第一、三条责任行为的，按照管理权限，依据有关法律法规和规定给予党纪、政纪处分或组织处理；涉嫌犯罪的，移交司法机关追究刑事责任；给发包人单位造成经济损失的，应予以赔偿。 </w:t>
      </w:r>
    </w:p>
    <w:p w14:paraId="36C723A4">
      <w:pPr>
        <w:spacing w:line="640" w:lineRule="exact"/>
        <w:ind w:firstLine="602" w:firstLineChars="200"/>
        <w:rPr>
          <w:rFonts w:hint="eastAsia" w:ascii="仿宋_GB2312" w:hAnsi="仿宋_GB2312" w:eastAsia="仿宋_GB2312" w:cs="仿宋_GB2312"/>
          <w:sz w:val="30"/>
          <w:szCs w:val="30"/>
        </w:rPr>
      </w:pPr>
      <w:r>
        <w:rPr>
          <w:rFonts w:hint="eastAsia" w:ascii="仿宋_GB2312" w:hAnsi="仿宋_GB2312" w:eastAsia="仿宋_GB2312" w:cs="仿宋_GB2312"/>
          <w:b/>
          <w:bCs/>
          <w:sz w:val="30"/>
          <w:szCs w:val="30"/>
        </w:rPr>
        <w:t>第五条</w:t>
      </w:r>
      <w:r>
        <w:rPr>
          <w:rFonts w:hint="eastAsia" w:ascii="仿宋_GB2312" w:hAnsi="仿宋_GB2312" w:eastAsia="仿宋_GB2312" w:cs="仿宋_GB2312"/>
          <w:sz w:val="30"/>
          <w:szCs w:val="30"/>
        </w:rPr>
        <w:t xml:space="preserve">本责任书作为工程施工合同的附件，与工程施工合同具有同等法律效力。经双方签署后立即生效。 </w:t>
      </w:r>
    </w:p>
    <w:p w14:paraId="1BB02D29">
      <w:pPr>
        <w:spacing w:line="640" w:lineRule="exact"/>
        <w:ind w:firstLine="608"/>
        <w:rPr>
          <w:rFonts w:hint="eastAsia" w:ascii="仿宋_GB2312" w:hAnsi="仿宋_GB2312" w:eastAsia="仿宋_GB2312" w:cs="仿宋_GB2312"/>
          <w:sz w:val="30"/>
          <w:szCs w:val="30"/>
        </w:rPr>
      </w:pPr>
      <w:r>
        <w:rPr>
          <w:rFonts w:hint="eastAsia" w:ascii="仿宋_GB2312" w:hAnsi="仿宋_GB2312" w:eastAsia="仿宋_GB2312" w:cs="仿宋_GB2312"/>
          <w:b/>
          <w:bCs/>
          <w:sz w:val="30"/>
          <w:szCs w:val="30"/>
        </w:rPr>
        <w:t>第六条</w:t>
      </w:r>
      <w:r>
        <w:rPr>
          <w:rFonts w:hint="eastAsia" w:ascii="仿宋_GB2312" w:hAnsi="仿宋_GB2312" w:eastAsia="仿宋_GB2312" w:cs="仿宋_GB2312"/>
          <w:sz w:val="30"/>
          <w:szCs w:val="30"/>
        </w:rPr>
        <w:t xml:space="preserve">本责任书的有效期为双方签署之日起至该工程项目竣工验收合格时止。 </w:t>
      </w:r>
    </w:p>
    <w:p w14:paraId="62D79CC4">
      <w:pPr>
        <w:spacing w:line="360" w:lineRule="auto"/>
        <w:ind w:firstLine="602" w:firstLineChars="200"/>
        <w:rPr>
          <w:rFonts w:ascii="Times New Roman" w:hAnsi="Times New Roman" w:eastAsia="仿宋_GB2312"/>
          <w:bCs/>
          <w:color w:val="000000"/>
          <w:sz w:val="30"/>
          <w:szCs w:val="30"/>
        </w:rPr>
      </w:pPr>
      <w:r>
        <w:rPr>
          <w:rFonts w:hint="eastAsia" w:ascii="仿宋_GB2312" w:hAnsi="仿宋_GB2312" w:eastAsia="仿宋_GB2312" w:cs="仿宋_GB2312"/>
          <w:b/>
          <w:bCs/>
          <w:color w:val="000000"/>
          <w:sz w:val="30"/>
          <w:szCs w:val="30"/>
        </w:rPr>
        <w:t>第七条</w:t>
      </w:r>
      <w:r>
        <w:rPr>
          <w:rFonts w:hint="eastAsia" w:ascii="Times New Roman" w:hAnsi="Times New Roman" w:eastAsia="仿宋_GB2312"/>
          <w:bCs/>
          <w:color w:val="000000"/>
          <w:sz w:val="30"/>
          <w:szCs w:val="30"/>
        </w:rPr>
        <w:t>本合同正本贰份、副本陆份。合同双方各执正本壹份，副本叁份</w:t>
      </w:r>
      <w:r>
        <w:rPr>
          <w:rFonts w:ascii="Times New Roman" w:hAnsi="Times New Roman" w:eastAsia="仿宋_GB2312"/>
          <w:bCs/>
          <w:color w:val="000000"/>
          <w:sz w:val="30"/>
          <w:szCs w:val="30"/>
        </w:rPr>
        <w:t>。</w:t>
      </w:r>
    </w:p>
    <w:p w14:paraId="595A673A">
      <w:pPr>
        <w:spacing w:line="600" w:lineRule="exact"/>
        <w:rPr>
          <w:rFonts w:ascii="仿宋_GB2312" w:hAnsi="仿宋_GB2312" w:eastAsia="仿宋_GB2312" w:cs="仿宋_GB2312"/>
          <w:color w:val="000000"/>
          <w:sz w:val="30"/>
          <w:szCs w:val="30"/>
        </w:rPr>
      </w:pPr>
    </w:p>
    <w:p w14:paraId="4C08A661">
      <w:pPr>
        <w:spacing w:line="600" w:lineRule="exact"/>
        <w:rPr>
          <w:rFonts w:hint="eastAsia" w:ascii="仿宋_GB2312" w:hAnsi="仿宋_GB2312" w:eastAsia="仿宋_GB2312" w:cs="仿宋_GB2312"/>
          <w:color w:val="000000"/>
          <w:sz w:val="30"/>
          <w:szCs w:val="30"/>
        </w:rPr>
      </w:pPr>
    </w:p>
    <w:p w14:paraId="33985AE0">
      <w:pPr>
        <w:spacing w:line="600" w:lineRule="exact"/>
        <w:rPr>
          <w:rFonts w:hint="eastAsia" w:ascii="仿宋_GB2312" w:hAnsi="仿宋_GB2312" w:eastAsia="仿宋_GB2312" w:cs="仿宋_GB2312"/>
          <w:color w:val="000000"/>
          <w:sz w:val="30"/>
          <w:szCs w:val="30"/>
        </w:rPr>
      </w:pPr>
    </w:p>
    <w:p w14:paraId="2840CA07">
      <w:pPr>
        <w:spacing w:line="600" w:lineRule="exact"/>
        <w:rPr>
          <w:rFonts w:hint="eastAsia" w:ascii="仿宋_GB2312" w:hAnsi="仿宋_GB2312" w:eastAsia="仿宋_GB2312" w:cs="仿宋_GB2312"/>
          <w:color w:val="000000"/>
          <w:sz w:val="30"/>
          <w:szCs w:val="30"/>
        </w:rPr>
      </w:pPr>
    </w:p>
    <w:p w14:paraId="783268AE">
      <w:pPr>
        <w:spacing w:line="600" w:lineRule="exact"/>
        <w:rPr>
          <w:rFonts w:hint="eastAsia" w:ascii="仿宋_GB2312" w:hAnsi="仿宋_GB2312" w:eastAsia="仿宋_GB2312" w:cs="仿宋_GB2312"/>
          <w:color w:val="000000"/>
          <w:sz w:val="30"/>
          <w:szCs w:val="30"/>
        </w:rPr>
      </w:pPr>
    </w:p>
    <w:p w14:paraId="52BA722D">
      <w:pPr>
        <w:spacing w:line="600" w:lineRule="exact"/>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发包人: （盖章）　              承包人:（盖章）</w:t>
      </w:r>
    </w:p>
    <w:p w14:paraId="69CA2CFF">
      <w:pPr>
        <w:spacing w:line="600" w:lineRule="exact"/>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法定代表人签字： 　　           法定代表人签字：</w:t>
      </w:r>
    </w:p>
    <w:p w14:paraId="43771344">
      <w:pPr>
        <w:spacing w:line="600" w:lineRule="exact"/>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或其授权的代理人（签字）：       或其授权的代理人（签字）：</w:t>
      </w:r>
    </w:p>
    <w:p w14:paraId="010C43EB">
      <w:pPr>
        <w:spacing w:line="600" w:lineRule="exact"/>
        <w:ind w:firstLine="300" w:firstLineChars="100"/>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 xml:space="preserve"> 年    月   日                    年    月   日</w:t>
      </w:r>
    </w:p>
    <w:p w14:paraId="08C9B4F9">
      <w:pPr>
        <w:spacing w:line="600" w:lineRule="exact"/>
        <w:rPr>
          <w:rFonts w:hint="eastAsia" w:ascii="仿宋_GB2312" w:hAnsi="仿宋_GB2312" w:eastAsia="仿宋_GB2312" w:cs="仿宋_GB2312"/>
          <w:color w:val="000000"/>
          <w:sz w:val="30"/>
          <w:szCs w:val="30"/>
        </w:rPr>
      </w:pPr>
    </w:p>
    <w:p w14:paraId="19D8A3B3"/>
    <w:sectPr>
      <w:pgSz w:w="11906" w:h="16838"/>
      <w:pgMar w:top="1418" w:right="1555" w:bottom="1418" w:left="1531"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7A9AB9"/>
    <w:multiLevelType w:val="singleLevel"/>
    <w:tmpl w:val="BF7A9AB9"/>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60E0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qFormat/>
    <w:uiPriority w:val="0"/>
    <w:pPr>
      <w:keepNext/>
      <w:keepLines/>
      <w:spacing w:before="260" w:beforeLines="0" w:after="260" w:afterLines="0" w:line="413" w:lineRule="auto"/>
      <w:outlineLvl w:val="2"/>
    </w:pPr>
    <w:rPr>
      <w:b/>
      <w:bCs/>
      <w:sz w:val="32"/>
      <w:szCs w:val="32"/>
    </w:rPr>
  </w:style>
  <w:style w:type="paragraph" w:styleId="3">
    <w:name w:val="heading 4"/>
    <w:basedOn w:val="1"/>
    <w:next w:val="1"/>
    <w:qFormat/>
    <w:uiPriority w:val="0"/>
    <w:pPr>
      <w:keepNext/>
      <w:keepLines/>
      <w:spacing w:before="280" w:beforeLines="0" w:after="290" w:afterLines="0" w:line="372" w:lineRule="auto"/>
      <w:outlineLvl w:val="3"/>
    </w:pPr>
    <w:rPr>
      <w:rFonts w:ascii="Cambria" w:hAnsi="Cambria"/>
      <w:b/>
      <w:bCs/>
      <w:sz w:val="28"/>
      <w:szCs w:val="28"/>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38</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丶阳光多灿烂</cp:lastModifiedBy>
  <dcterms:modified xsi:type="dcterms:W3CDTF">2026-05-21T07:03:04Z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eyJoZGlkIjoiYjZhNjZmNGYzYmI5ODFkMDlkNmIxNmY3YjcyNWU4ZTUiLCJ1c2VySWQiOiIyNzQ2MTQwNDIifQ==</vt:lpwstr>
  </property>
  <property fmtid="{D5CDD505-2E9C-101B-9397-08002B2CF9AE}" pid="4" name="ICV">
    <vt:lpwstr>F2D5976876C2423CB7B2A5DDDF5EE26B_12</vt:lpwstr>
  </property>
</Properties>
</file>