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版本号：MZ2026-ZB102720260722001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秦巴山区农林遥感与智能农机实验室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MZ2026-ZB1027</w:t>
      </w:r>
      <w:r>
        <w:br/>
      </w:r>
      <w:r>
        <w:br/>
      </w:r>
      <w:r>
        <w:br/>
      </w:r>
    </w:p>
    <w:p>
      <w:pPr>
        <w:pStyle w:val="null3"/>
        <w:jc w:val="center"/>
        <w:outlineLvl w:val="2"/>
      </w:pPr>
      <w:r>
        <w:rPr>
          <w:rFonts w:ascii="仿宋_GB2312" w:hAnsi="仿宋_GB2312" w:cs="仿宋_GB2312" w:eastAsia="仿宋_GB2312"/>
          <w:sz w:val="28"/>
          <w:b/>
        </w:rPr>
        <w:t>安康学院</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安康学院</w:t>
      </w:r>
      <w:r>
        <w:rPr>
          <w:rFonts w:ascii="仿宋_GB2312" w:hAnsi="仿宋_GB2312" w:cs="仿宋_GB2312" w:eastAsia="仿宋_GB2312"/>
        </w:rPr>
        <w:t>委托，拟对</w:t>
      </w:r>
      <w:r>
        <w:rPr>
          <w:rFonts w:ascii="仿宋_GB2312" w:hAnsi="仿宋_GB2312" w:cs="仿宋_GB2312" w:eastAsia="仿宋_GB2312"/>
        </w:rPr>
        <w:t>秦巴山区农林遥感与智能农机实验室</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MZ2026-ZB1027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秦巴山区农林遥感与智能农机实验室</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秦巴山区农林遥感与智能农机实验室，1项，预算金额：1380000元，项目概况：本项目聚焦秦巴山区农林遥感监测与智能农机应用核心需求，配套建设涵盖遥感数据采集、智能农机实训、智慧养殖演示及数据处理分析的多功能实验教学与科研环境，采购设备主要包含航拍无人机6台、无人机虚拟仿真系统1套、可见光测绘无人机1台、无人机中继站1套、机载高光谱成像仪及激光雷达系统1套、手持SLAM激光扫描仪1台、遥感数据计算平台1套、激光雷达数据处理软件1套、轮式拖拉机1台、联合收割机1台、飞防无人机+撒播器1台、核磁共振仪1台、种子考种仪1台、实验室环境改造一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3、具有履行合同所必需的设备和专业技术能力：具有履行合同所必需的设备和专业技术能力的书面证明</w:t>
      </w:r>
    </w:p>
    <w:p>
      <w:pPr>
        <w:pStyle w:val="null3"/>
      </w:pPr>
      <w:r>
        <w:rPr>
          <w:rFonts w:ascii="仿宋_GB2312" w:hAnsi="仿宋_GB2312" w:cs="仿宋_GB2312" w:eastAsia="仿宋_GB2312"/>
        </w:rPr>
        <w:t>4、税收缴纳证明：提供2026年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5、社会保障资金缴纳证明：提供2026年1月以来任意一个月的的社会保障资金缴存单据或社保机构开具的社会保险参保缴费情况证明。依法不需要缴纳社会保障资金的供应商应提供相关文件证明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7、法定代表人证明书或委托授权书：非法定代表人参加投标的，须提供法定代表人委托授权书，法定代表人参加投标时,只须提供法定代表人证明书</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安康学院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陕西省安康市育才路92号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王老师 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15229153137 0915-3288097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代洋 韩微 张玉洁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029-87551608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规定下浮50%收取，不足6000元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踏勘时间：2026-08-06 15:00:00</w:t>
            </w:r>
          </w:p>
          <w:p>
            <w:pPr>
              <w:pStyle w:val="null3"/>
              <w:ind w:firstLine="975"/>
            </w:pPr>
            <w:r>
              <w:rPr>
                <w:rFonts w:ascii="仿宋_GB2312" w:hAnsi="仿宋_GB2312" w:cs="仿宋_GB2312" w:eastAsia="仿宋_GB2312"/>
              </w:rPr>
              <w:t>踏勘地点：安康学院江北校区（投标人如认为有必要进行现场踏勘，请自行按照规定时间带上单位介绍信在学校门口集合。过时不候！）</w:t>
            </w:r>
          </w:p>
          <w:p>
            <w:pPr>
              <w:pStyle w:val="null3"/>
              <w:ind w:firstLine="975"/>
            </w:pPr>
            <w:r>
              <w:rPr>
                <w:rFonts w:ascii="仿宋_GB2312" w:hAnsi="仿宋_GB2312" w:cs="仿宋_GB2312" w:eastAsia="仿宋_GB2312"/>
              </w:rPr>
              <w:t>联系人：王老师</w:t>
            </w:r>
          </w:p>
          <w:p>
            <w:pPr>
              <w:pStyle w:val="null3"/>
              <w:ind w:firstLine="975"/>
            </w:pPr>
            <w:r>
              <w:rPr>
                <w:rFonts w:ascii="仿宋_GB2312" w:hAnsi="仿宋_GB2312" w:cs="仿宋_GB2312" w:eastAsia="仿宋_GB2312"/>
              </w:rPr>
              <w:t>联系电话号码：15229153137</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安康学院</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安康学院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安康学院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合同中所有采购的设备，以及相关配套软件。 验收标准：设备使用单位组成验收小组，验收小组对供应商提供的货物的品牌、名称、型号、配置、规格、外观、产地、生产厂商、技术性能、数量、服务承诺及结果等，对照政府采购合同、供应商投标（响应）文件、封存样品等逐项进行现场检验、核对和验收。 验收流程为两级验收：使用单位初步验收合格后向国资处提交初验报告单，由国资处组织验收小组进行终验 。</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联系人：代洋 韩微</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地址：西安市雁塔区二环南路西段88号老三届世纪星大厦30楼AB座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秦巴山区农林遥感与智能农机实验室，1项，预算金额：1380000元，项目概况：本项目聚焦秦巴山区农林遥感监测与智能农机应用核心需求，配套建设涵盖遥感数据采集、智能农机实训、智慧养殖演示及数据处理分析的多功能实验教学与科研环境，采购设备主要包含航拍无人机6台、无人机虚拟仿真系统1套、可见光测绘无人机1台、无人机中继站1套、机载高光谱成像仪及激光雷达系统1套、手持SLAM激光扫描仪1台、遥感数据计算平台1套、激光雷达数据处理软件1套、轮式拖拉机1台、联合收割机1台、飞防无人机+撒播器1台、核磁共振仪1台、种子考种仪1台、实验室环境改造一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1,380,000.00</w:t>
      </w:r>
    </w:p>
    <w:p>
      <w:pPr>
        <w:pStyle w:val="null3"/>
      </w:pPr>
      <w:r>
        <w:rPr>
          <w:rFonts w:ascii="仿宋_GB2312" w:hAnsi="仿宋_GB2312" w:cs="仿宋_GB2312" w:eastAsia="仿宋_GB2312"/>
        </w:rPr>
        <w:t>采购包最高限价（元）: 1,380,000.00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秦巴山区农林遥感与智能农机实验室项目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标的名称：秦巴山区农林遥感与智能农机实验室项目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8"/>
              <w:gridCol w:w="180"/>
              <w:gridCol w:w="164"/>
              <w:gridCol w:w="2030"/>
            </w:tblGrid>
            <w:tr>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设备</w:t>
                  </w:r>
                </w:p>
                <w:p>
                  <w:pPr>
                    <w:pStyle w:val="null3"/>
                    <w:jc w:val="left"/>
                  </w:pPr>
                  <w:r>
                    <w:rPr>
                      <w:rFonts w:ascii="仿宋_GB2312" w:hAnsi="仿宋_GB2312" w:cs="仿宋_GB2312" w:eastAsia="仿宋_GB2312"/>
                      <w:sz w:val="20"/>
                    </w:rPr>
                    <w:t>名称</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是否核心设备</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p>
              </w:tc>
              <w:tc>
                <w:tcPr>
                  <w:tcW w:type="dxa" w:w="2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技术参数与性能指标</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航拍无人机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一、飞行器参数</w:t>
                  </w:r>
                </w:p>
                <w:p>
                  <w:pPr>
                    <w:pStyle w:val="null3"/>
                    <w:jc w:val="left"/>
                  </w:pPr>
                  <w:r>
                    <w:rPr>
                      <w:rFonts w:ascii="仿宋_GB2312" w:hAnsi="仿宋_GB2312" w:cs="仿宋_GB2312" w:eastAsia="仿宋_GB2312"/>
                      <w:sz w:val="20"/>
                    </w:rPr>
                    <w:t>1.折叠尺寸（不含桨叶）≤160mm×100mm×70mm</w:t>
                  </w:r>
                </w:p>
                <w:p>
                  <w:pPr>
                    <w:pStyle w:val="null3"/>
                    <w:jc w:val="left"/>
                  </w:pPr>
                  <w:r>
                    <w:rPr>
                      <w:rFonts w:ascii="仿宋_GB2312" w:hAnsi="仿宋_GB2312" w:cs="仿宋_GB2312" w:eastAsia="仿宋_GB2312"/>
                      <w:sz w:val="20"/>
                    </w:rPr>
                    <w:t>2.展开尺寸（含桨叶）≤310mm×400mm×95mm</w:t>
                  </w:r>
                </w:p>
                <w:p>
                  <w:pPr>
                    <w:pStyle w:val="null3"/>
                    <w:jc w:val="left"/>
                  </w:pPr>
                  <w:r>
                    <w:rPr>
                      <w:rFonts w:ascii="仿宋_GB2312" w:hAnsi="仿宋_GB2312" w:cs="仿宋_GB2312" w:eastAsia="仿宋_GB2312"/>
                      <w:sz w:val="20"/>
                    </w:rPr>
                    <w:t>3.起飞重量</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g</w:t>
                  </w:r>
                </w:p>
                <w:p>
                  <w:pPr>
                    <w:pStyle w:val="null3"/>
                    <w:jc w:val="left"/>
                  </w:pPr>
                  <w:r>
                    <w:rPr>
                      <w:rFonts w:ascii="仿宋_GB2312" w:hAnsi="仿宋_GB2312" w:cs="仿宋_GB2312" w:eastAsia="仿宋_GB2312"/>
                      <w:sz w:val="20"/>
                    </w:rPr>
                    <w:t>4.飞行海拔≥3000m</w:t>
                  </w:r>
                </w:p>
                <w:p>
                  <w:pPr>
                    <w:pStyle w:val="null3"/>
                    <w:jc w:val="left"/>
                  </w:pPr>
                  <w:r>
                    <w:rPr>
                      <w:rFonts w:ascii="仿宋_GB2312" w:hAnsi="仿宋_GB2312" w:cs="仿宋_GB2312" w:eastAsia="仿宋_GB2312"/>
                      <w:sz w:val="20"/>
                    </w:rPr>
                    <w:t>5.工作环境温度：-10℃～40℃</w:t>
                  </w:r>
                </w:p>
                <w:p>
                  <w:pPr>
                    <w:pStyle w:val="null3"/>
                    <w:jc w:val="left"/>
                  </w:pPr>
                  <w:r>
                    <w:rPr>
                      <w:rFonts w:ascii="仿宋_GB2312" w:hAnsi="仿宋_GB2312" w:cs="仿宋_GB2312" w:eastAsia="仿宋_GB2312"/>
                      <w:sz w:val="20"/>
                    </w:rPr>
                    <w:t>6.飞行时间：≥30分钟</w:t>
                  </w:r>
                </w:p>
                <w:p>
                  <w:pPr>
                    <w:pStyle w:val="null3"/>
                    <w:jc w:val="left"/>
                  </w:pPr>
                  <w:r>
                    <w:rPr>
                      <w:rFonts w:ascii="仿宋_GB2312" w:hAnsi="仿宋_GB2312" w:cs="仿宋_GB2312" w:eastAsia="仿宋_GB2312"/>
                      <w:sz w:val="20"/>
                    </w:rPr>
                    <w:t>7.水平飞行速度：≥15m/s（</w:t>
                  </w:r>
                </w:p>
                <w:p>
                  <w:pPr>
                    <w:pStyle w:val="null3"/>
                    <w:jc w:val="left"/>
                  </w:pPr>
                  <w:r>
                    <w:rPr>
                      <w:rFonts w:ascii="仿宋_GB2312" w:hAnsi="仿宋_GB2312" w:cs="仿宋_GB2312" w:eastAsia="仿宋_GB2312"/>
                      <w:sz w:val="20"/>
                    </w:rPr>
                    <w:t>8.上升速度：≥8m/s</w:t>
                  </w:r>
                </w:p>
                <w:p>
                  <w:pPr>
                    <w:pStyle w:val="null3"/>
                    <w:jc w:val="left"/>
                  </w:pPr>
                  <w:r>
                    <w:rPr>
                      <w:rFonts w:ascii="仿宋_GB2312" w:hAnsi="仿宋_GB2312" w:cs="仿宋_GB2312" w:eastAsia="仿宋_GB2312"/>
                      <w:sz w:val="20"/>
                    </w:rPr>
                    <w:t>9.下降速度：≥5m/s</w:t>
                  </w:r>
                </w:p>
                <w:p>
                  <w:pPr>
                    <w:pStyle w:val="null3"/>
                    <w:jc w:val="left"/>
                  </w:pPr>
                  <w:r>
                    <w:rPr>
                      <w:rFonts w:ascii="仿宋_GB2312" w:hAnsi="仿宋_GB2312" w:cs="仿宋_GB2312" w:eastAsia="仿宋_GB2312"/>
                      <w:sz w:val="20"/>
                    </w:rPr>
                    <w:t>▲10.抗风速度：≥12m/s</w:t>
                  </w:r>
                </w:p>
                <w:p>
                  <w:pPr>
                    <w:pStyle w:val="null3"/>
                    <w:jc w:val="left"/>
                  </w:pPr>
                  <w:r>
                    <w:rPr>
                      <w:rFonts w:ascii="仿宋_GB2312" w:hAnsi="仿宋_GB2312" w:cs="仿宋_GB2312" w:eastAsia="仿宋_GB2312"/>
                      <w:sz w:val="20"/>
                    </w:rPr>
                    <w:t>11.悬停精度：垂直±0.1m（视觉定位）/±0.5m（卫星定位）；水平±0.3m（视觉定位）/±0.5m（卫星定位）</w:t>
                  </w:r>
                </w:p>
                <w:p>
                  <w:pPr>
                    <w:pStyle w:val="null3"/>
                    <w:jc w:val="left"/>
                  </w:pPr>
                  <w:r>
                    <w:rPr>
                      <w:rFonts w:ascii="仿宋_GB2312" w:hAnsi="仿宋_GB2312" w:cs="仿宋_GB2312" w:eastAsia="仿宋_GB2312"/>
                      <w:sz w:val="20"/>
                    </w:rPr>
                    <w:t>12.卫星定位：不少于3种定位系统。</w:t>
                  </w:r>
                </w:p>
                <w:p>
                  <w:pPr>
                    <w:pStyle w:val="null3"/>
                    <w:jc w:val="left"/>
                  </w:pPr>
                  <w:r>
                    <w:rPr>
                      <w:rFonts w:ascii="仿宋_GB2312" w:hAnsi="仿宋_GB2312" w:cs="仿宋_GB2312" w:eastAsia="仿宋_GB2312"/>
                      <w:sz w:val="20"/>
                    </w:rPr>
                    <w:t>13.最大传输距离：≥15km</w:t>
                  </w:r>
                </w:p>
                <w:p>
                  <w:pPr>
                    <w:pStyle w:val="null3"/>
                    <w:jc w:val="left"/>
                  </w:pPr>
                  <w:r>
                    <w:rPr>
                      <w:rFonts w:ascii="仿宋_GB2312" w:hAnsi="仿宋_GB2312" w:cs="仿宋_GB2312" w:eastAsia="仿宋_GB2312"/>
                      <w:sz w:val="20"/>
                    </w:rPr>
                    <w:t>14.图传分辨率：≥1080p/60fps</w:t>
                  </w:r>
                </w:p>
                <w:p>
                  <w:pPr>
                    <w:pStyle w:val="null3"/>
                    <w:jc w:val="left"/>
                  </w:pPr>
                  <w:r>
                    <w:rPr>
                      <w:rFonts w:ascii="仿宋_GB2312" w:hAnsi="仿宋_GB2312" w:cs="仿宋_GB2312" w:eastAsia="仿宋_GB2312"/>
                      <w:sz w:val="20"/>
                    </w:rPr>
                    <w:t>15.传输延时：≤120ms</w:t>
                  </w:r>
                </w:p>
                <w:p>
                  <w:pPr>
                    <w:pStyle w:val="null3"/>
                    <w:jc w:val="left"/>
                  </w:pPr>
                  <w:r>
                    <w:rPr>
                      <w:rFonts w:ascii="仿宋_GB2312" w:hAnsi="仿宋_GB2312" w:cs="仿宋_GB2312" w:eastAsia="仿宋_GB2312"/>
                      <w:sz w:val="20"/>
                    </w:rPr>
                    <w:t>16.抗干扰能力：多频段自适应，支持多机同场作业</w:t>
                  </w:r>
                </w:p>
                <w:p>
                  <w:pPr>
                    <w:pStyle w:val="null3"/>
                    <w:jc w:val="left"/>
                  </w:pPr>
                  <w:r>
                    <w:rPr>
                      <w:rFonts w:ascii="仿宋_GB2312" w:hAnsi="仿宋_GB2312" w:cs="仿宋_GB2312" w:eastAsia="仿宋_GB2312"/>
                      <w:sz w:val="20"/>
                    </w:rPr>
                    <w:t>二、相机与云台参数</w:t>
                  </w:r>
                </w:p>
                <w:p>
                  <w:pPr>
                    <w:pStyle w:val="null3"/>
                    <w:jc w:val="left"/>
                  </w:pPr>
                  <w:r>
                    <w:rPr>
                      <w:rFonts w:ascii="仿宋_GB2312" w:hAnsi="仿宋_GB2312" w:cs="仿宋_GB2312" w:eastAsia="仿宋_GB2312"/>
                      <w:sz w:val="20"/>
                    </w:rPr>
                    <w:t>1.传感器类型：≥0.8英寸CMOS</w:t>
                  </w:r>
                </w:p>
                <w:p>
                  <w:pPr>
                    <w:pStyle w:val="null3"/>
                    <w:jc w:val="left"/>
                  </w:pPr>
                  <w:r>
                    <w:rPr>
                      <w:rFonts w:ascii="仿宋_GB2312" w:hAnsi="仿宋_GB2312" w:cs="仿宋_GB2312" w:eastAsia="仿宋_GB2312"/>
                      <w:sz w:val="20"/>
                    </w:rPr>
                    <w:t>2.有效像素：≥4000万</w:t>
                  </w:r>
                </w:p>
                <w:p>
                  <w:pPr>
                    <w:pStyle w:val="null3"/>
                    <w:jc w:val="left"/>
                  </w:pPr>
                  <w:r>
                    <w:rPr>
                      <w:rFonts w:ascii="仿宋_GB2312" w:hAnsi="仿宋_GB2312" w:cs="仿宋_GB2312" w:eastAsia="仿宋_GB2312"/>
                      <w:sz w:val="20"/>
                    </w:rPr>
                    <w:t>3.最大照片分辨率：≥8000×6000</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.视角：≥80°（24mm等效焦距）</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.对焦范围：0.3m至无穷远</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.中焦模式：≥40mm等效焦距（2倍无损变焦）</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 视频规格：最大视频分辨率：≥4K/60fps（3800×2000）</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.HDR支持：4K/60fps HDR视频录制</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云台系统支持</w:t>
                  </w:r>
                  <w:r>
                    <w:rPr>
                      <w:rFonts w:ascii="仿宋_GB2312" w:hAnsi="仿宋_GB2312" w:cs="仿宋_GB2312" w:eastAsia="仿宋_GB2312"/>
                      <w:sz w:val="20"/>
                    </w:rPr>
                    <w:t>3轴机械防抖云台（俯仰/横滚/偏航）</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.可控转动范围：俯仰-80至+130°横滚±20°；偏航±300°</w:t>
                  </w:r>
                </w:p>
                <w:p>
                  <w:pPr>
                    <w:pStyle w:val="null3"/>
                    <w:jc w:val="left"/>
                  </w:pPr>
                  <w:r>
                    <w:rPr>
                      <w:rFonts w:ascii="仿宋_GB2312" w:hAnsi="仿宋_GB2312" w:cs="仿宋_GB2312" w:eastAsia="仿宋_GB2312"/>
                      <w:sz w:val="20"/>
                    </w:rPr>
                    <w:t>稳定精度：</w:t>
                  </w:r>
                  <w:r>
                    <w:rPr>
                      <w:rFonts w:ascii="仿宋_GB2312" w:hAnsi="仿宋_GB2312" w:cs="仿宋_GB2312" w:eastAsia="仿宋_GB2312"/>
                      <w:sz w:val="20"/>
                    </w:rPr>
                    <w:t>±0.003°</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.支持一键横竖拍、智能跟随、延时摄影、全景拍摄</w:t>
                  </w:r>
                </w:p>
                <w:p>
                  <w:pPr>
                    <w:pStyle w:val="null3"/>
                    <w:jc w:val="left"/>
                  </w:pPr>
                  <w:r>
                    <w:rPr>
                      <w:rFonts w:ascii="仿宋_GB2312" w:hAnsi="仿宋_GB2312" w:cs="仿宋_GB2312" w:eastAsia="仿宋_GB2312"/>
                      <w:sz w:val="20"/>
                    </w:rPr>
                    <w:t>三、遥控器参数</w:t>
                  </w:r>
                </w:p>
                <w:p>
                  <w:pPr>
                    <w:pStyle w:val="null3"/>
                    <w:jc w:val="left"/>
                  </w:pPr>
                  <w:r>
                    <w:rPr>
                      <w:rFonts w:ascii="仿宋_GB2312" w:hAnsi="仿宋_GB2312" w:cs="仿宋_GB2312" w:eastAsia="仿宋_GB2312"/>
                      <w:sz w:val="20"/>
                    </w:rPr>
                    <w:t>1.显示屏：≥5英寸，支持720p高清触控屏，亮度≥1000cd/㎡</w:t>
                  </w:r>
                </w:p>
                <w:p>
                  <w:pPr>
                    <w:pStyle w:val="null3"/>
                    <w:jc w:val="left"/>
                  </w:pPr>
                  <w:r>
                    <w:rPr>
                      <w:rFonts w:ascii="仿宋_GB2312" w:hAnsi="仿宋_GB2312" w:cs="仿宋_GB2312" w:eastAsia="仿宋_GB2312"/>
                      <w:sz w:val="20"/>
                    </w:rPr>
                    <w:t>2.存储：≥30GB</w:t>
                  </w:r>
                </w:p>
                <w:p>
                  <w:pPr>
                    <w:pStyle w:val="null3"/>
                    <w:jc w:val="left"/>
                  </w:pPr>
                  <w:r>
                    <w:rPr>
                      <w:rFonts w:ascii="仿宋_GB2312" w:hAnsi="仿宋_GB2312" w:cs="仿宋_GB2312" w:eastAsia="仿宋_GB2312"/>
                      <w:sz w:val="20"/>
                    </w:rPr>
                    <w:t>3.单次续航时间：≥4小时</w:t>
                  </w:r>
                </w:p>
                <w:p>
                  <w:pPr>
                    <w:pStyle w:val="null3"/>
                    <w:jc w:val="left"/>
                  </w:pPr>
                  <w:r>
                    <w:rPr>
                      <w:rFonts w:ascii="仿宋_GB2312" w:hAnsi="仿宋_GB2312" w:cs="仿宋_GB2312" w:eastAsia="仿宋_GB2312"/>
                      <w:sz w:val="20"/>
                    </w:rPr>
                    <w:t>4.接口：支持USB-C、Micro SD卡插槽、HDMI输出</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无人机虚拟仿真系统</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1套（含45个子节点及手柄）</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一、平台基础功能</w:t>
                  </w:r>
                </w:p>
                <w:p>
                  <w:pPr>
                    <w:pStyle w:val="null3"/>
                    <w:jc w:val="left"/>
                  </w:pPr>
                  <w:r>
                    <w:rPr>
                      <w:rFonts w:ascii="仿宋_GB2312" w:hAnsi="仿宋_GB2312" w:cs="仿宋_GB2312" w:eastAsia="仿宋_GB2312"/>
                      <w:sz w:val="20"/>
                    </w:rPr>
                    <w:t>1.数/图传系统显示:支持无人机图传显示,飞行过程中实时显示无人机信息、包含当前飞行高度 、速度(垂直、水平)、RTK/GPS信号数量、飞行模式、飞行器/遥控器电量、实时罗盘方向指示等功能。</w:t>
                  </w:r>
                </w:p>
                <w:p>
                  <w:pPr>
                    <w:pStyle w:val="null3"/>
                    <w:jc w:val="left"/>
                  </w:pPr>
                  <w:r>
                    <w:rPr>
                      <w:rFonts w:ascii="仿宋_GB2312" w:hAnsi="仿宋_GB2312" w:cs="仿宋_GB2312" w:eastAsia="仿宋_GB2312"/>
                      <w:sz w:val="20"/>
                    </w:rPr>
                    <w:t>操控方式</w:t>
                  </w:r>
                  <w:r>
                    <w:rPr>
                      <w:rFonts w:ascii="仿宋_GB2312" w:hAnsi="仿宋_GB2312" w:cs="仿宋_GB2312" w:eastAsia="仿宋_GB2312"/>
                      <w:sz w:val="20"/>
                    </w:rPr>
                    <w:t>:支持无人机遥控器操控(美国手、日本手、中国手切换)</w:t>
                  </w:r>
                </w:p>
                <w:p>
                  <w:pPr>
                    <w:pStyle w:val="null3"/>
                    <w:jc w:val="left"/>
                  </w:pPr>
                  <w:r>
                    <w:rPr>
                      <w:rFonts w:ascii="仿宋_GB2312" w:hAnsi="仿宋_GB2312" w:cs="仿宋_GB2312" w:eastAsia="仿宋_GB2312"/>
                      <w:sz w:val="20"/>
                    </w:rPr>
                    <w:t>2.支持环境风配置:包含风向调节(≥6种)、风速等级调节(1-9级无人机根据抗风等级进行相应姿态动作反馈)，</w:t>
                  </w:r>
                </w:p>
                <w:p>
                  <w:pPr>
                    <w:pStyle w:val="null3"/>
                    <w:jc w:val="left"/>
                  </w:pPr>
                  <w:r>
                    <w:rPr>
                      <w:rFonts w:ascii="仿宋_GB2312" w:hAnsi="仿宋_GB2312" w:cs="仿宋_GB2312" w:eastAsia="仿宋_GB2312"/>
                      <w:sz w:val="20"/>
                    </w:rPr>
                    <w:t>3.天气设置:支持雨、雪、雾、尘等气象环境调节;</w:t>
                  </w:r>
                </w:p>
                <w:p>
                  <w:pPr>
                    <w:pStyle w:val="null3"/>
                    <w:jc w:val="left"/>
                  </w:pPr>
                  <w:r>
                    <w:rPr>
                      <w:rFonts w:ascii="仿宋_GB2312" w:hAnsi="仿宋_GB2312" w:cs="仿宋_GB2312" w:eastAsia="仿宋_GB2312"/>
                      <w:sz w:val="20"/>
                    </w:rPr>
                    <w:t>4.支持环境光照设置:可设置0-24小时自然光照环境，场景可依据设置条件进行光影效果与阴影变换。</w:t>
                  </w:r>
                </w:p>
                <w:p>
                  <w:pPr>
                    <w:pStyle w:val="null3"/>
                    <w:jc w:val="left"/>
                  </w:pPr>
                  <w:r>
                    <w:rPr>
                      <w:rFonts w:ascii="仿宋_GB2312" w:hAnsi="仿宋_GB2312" w:cs="仿宋_GB2312" w:eastAsia="仿宋_GB2312"/>
                      <w:sz w:val="20"/>
                    </w:rPr>
                    <w:t>5.无人机种类支持≥9种机型；</w:t>
                  </w:r>
                </w:p>
                <w:p>
                  <w:pPr>
                    <w:pStyle w:val="null3"/>
                    <w:jc w:val="left"/>
                  </w:pPr>
                  <w:r>
                    <w:rPr>
                      <w:rFonts w:ascii="仿宋_GB2312" w:hAnsi="仿宋_GB2312" w:cs="仿宋_GB2312" w:eastAsia="仿宋_GB2312"/>
                      <w:sz w:val="20"/>
                    </w:rPr>
                    <w:t>6.支持无人机挂载种类≥5种。</w:t>
                  </w:r>
                </w:p>
                <w:p>
                  <w:pPr>
                    <w:pStyle w:val="null3"/>
                    <w:jc w:val="left"/>
                  </w:pPr>
                  <w:r>
                    <w:rPr>
                      <w:rFonts w:ascii="仿宋_GB2312" w:hAnsi="仿宋_GB2312" w:cs="仿宋_GB2312" w:eastAsia="仿宋_GB2312"/>
                      <w:sz w:val="20"/>
                    </w:rPr>
                    <w:t>二、装备仿真库</w:t>
                  </w:r>
                </w:p>
                <w:p>
                  <w:pPr>
                    <w:pStyle w:val="null3"/>
                    <w:jc w:val="left"/>
                  </w:pPr>
                  <w:r>
                    <w:rPr>
                      <w:rFonts w:ascii="仿宋_GB2312" w:hAnsi="仿宋_GB2312" w:cs="仿宋_GB2312" w:eastAsia="仿宋_GB2312"/>
                      <w:sz w:val="20"/>
                    </w:rPr>
                    <w:t>✦7.系统具有设备装备功仿真库功能模块、设备库内包含设备三维仿真模型，模型种类至少包含多旋翼无人机、无人直升机、电动垂直起降(eVTOL)飞行器等类型、各类挂载三维仿真模型，挂载至少包含可见光/红外挂载、抛投类挂载、探照类、喊话类等，模块内可更换和选择不同无人机种类、无人机挂载种类，可点击查看飞行器的功能介绍、技术指标。(需提供软件运行截图或证明材料)</w:t>
                  </w:r>
                </w:p>
                <w:p>
                  <w:pPr>
                    <w:pStyle w:val="null3"/>
                    <w:jc w:val="left"/>
                  </w:pPr>
                  <w:r>
                    <w:rPr>
                      <w:rFonts w:ascii="仿宋_GB2312" w:hAnsi="仿宋_GB2312" w:cs="仿宋_GB2312" w:eastAsia="仿宋_GB2312"/>
                      <w:sz w:val="20"/>
                    </w:rPr>
                    <w:t>三、航拍竞技</w:t>
                  </w:r>
                </w:p>
                <w:p>
                  <w:pPr>
                    <w:pStyle w:val="null3"/>
                    <w:jc w:val="left"/>
                  </w:pPr>
                  <w:r>
                    <w:rPr>
                      <w:rFonts w:ascii="仿宋_GB2312" w:hAnsi="仿宋_GB2312" w:cs="仿宋_GB2312" w:eastAsia="仿宋_GB2312"/>
                      <w:sz w:val="20"/>
                    </w:rPr>
                    <w:t>8.任务场景:提供典型航拍飞行训练场景(平原、山地、丛林、荒漠)等场景元素。</w:t>
                  </w:r>
                </w:p>
                <w:p>
                  <w:pPr>
                    <w:pStyle w:val="null3"/>
                    <w:jc w:val="left"/>
                  </w:pPr>
                  <w:r>
                    <w:rPr>
                      <w:rFonts w:ascii="仿宋_GB2312" w:hAnsi="仿宋_GB2312" w:cs="仿宋_GB2312" w:eastAsia="仿宋_GB2312"/>
                      <w:sz w:val="20"/>
                    </w:rPr>
                    <w:t>✦9.自由飞行:支持多旋翼无人机、无人直升机、电动垂直起降(VTOL)飞行器等多类型无人机在场景内进行自由飞行训练和航拍拍摄练习。竞技飞行:支持各类无人机在场景内进行隧道穿越、收集类、竞速飞行等飞行训练。</w:t>
                  </w:r>
                </w:p>
                <w:p>
                  <w:pPr>
                    <w:pStyle w:val="null3"/>
                    <w:jc w:val="left"/>
                  </w:pPr>
                  <w:r>
                    <w:rPr>
                      <w:rFonts w:ascii="仿宋_GB2312" w:hAnsi="仿宋_GB2312" w:cs="仿宋_GB2312" w:eastAsia="仿宋_GB2312"/>
                      <w:sz w:val="20"/>
                    </w:rPr>
                    <w:t>四、技能训练</w:t>
                  </w:r>
                </w:p>
                <w:p>
                  <w:pPr>
                    <w:pStyle w:val="null3"/>
                    <w:jc w:val="left"/>
                  </w:pPr>
                  <w:r>
                    <w:rPr>
                      <w:rFonts w:ascii="仿宋_GB2312" w:hAnsi="仿宋_GB2312" w:cs="仿宋_GB2312" w:eastAsia="仿宋_GB2312"/>
                      <w:sz w:val="20"/>
                    </w:rPr>
                    <w:t>10.多旋翼无人机技能训练</w:t>
                  </w:r>
                </w:p>
                <w:p>
                  <w:pPr>
                    <w:pStyle w:val="null3"/>
                    <w:jc w:val="left"/>
                  </w:pPr>
                  <w:r>
                    <w:rPr>
                      <w:rFonts w:ascii="仿宋_GB2312" w:hAnsi="仿宋_GB2312" w:cs="仿宋_GB2312" w:eastAsia="仿宋_GB2312"/>
                      <w:sz w:val="20"/>
                    </w:rPr>
                    <w:t>系统需根据</w:t>
                  </w:r>
                  <w:r>
                    <w:rPr>
                      <w:rFonts w:ascii="仿宋_GB2312" w:hAnsi="仿宋_GB2312" w:cs="仿宋_GB2312" w:eastAsia="仿宋_GB2312"/>
                      <w:sz w:val="20"/>
                    </w:rPr>
                    <w:t>CAAC无人驾驶航空器操控员执照实操考试标准并结合行业实际教学规律进行无人机基础训练。</w:t>
                  </w:r>
                </w:p>
                <w:p>
                  <w:pPr>
                    <w:pStyle w:val="null3"/>
                    <w:jc w:val="left"/>
                  </w:pPr>
                  <w:r>
                    <w:rPr>
                      <w:rFonts w:ascii="仿宋_GB2312" w:hAnsi="仿宋_GB2312" w:cs="仿宋_GB2312" w:eastAsia="仿宋_GB2312"/>
                      <w:sz w:val="20"/>
                    </w:rPr>
                    <w:t>11.支持圆形航线、矩形航线、8字航线等基础航线模拟全通道进行飞行训练，支持视距内驾驶员、超视距驾驶员、教员等水平360°和水平8字技能训练与考核模拟。</w:t>
                  </w:r>
                </w:p>
                <w:p>
                  <w:pPr>
                    <w:pStyle w:val="null3"/>
                    <w:jc w:val="left"/>
                  </w:pPr>
                  <w:r>
                    <w:rPr>
                      <w:rFonts w:ascii="仿宋_GB2312" w:hAnsi="仿宋_GB2312" w:cs="仿宋_GB2312" w:eastAsia="仿宋_GB2312"/>
                      <w:sz w:val="20"/>
                    </w:rPr>
                    <w:t>12.操作提示与飞行航迹显示功能：训练过程中依据CAAC考试标准实时提示高度误差、水平误差、角度误差 水平速度，同时实时显示飞行轨迹。</w:t>
                  </w:r>
                </w:p>
                <w:p>
                  <w:pPr>
                    <w:pStyle w:val="null3"/>
                    <w:jc w:val="left"/>
                  </w:pPr>
                  <w:r>
                    <w:rPr>
                      <w:rFonts w:ascii="仿宋_GB2312" w:hAnsi="仿宋_GB2312" w:cs="仿宋_GB2312" w:eastAsia="仿宋_GB2312"/>
                      <w:sz w:val="20"/>
                    </w:rPr>
                    <w:t>13.支持垂直起降固定翼无人机在场景内进行航线规划、航线设置等模拟飞行训练。</w:t>
                  </w:r>
                </w:p>
                <w:p>
                  <w:pPr>
                    <w:pStyle w:val="null3"/>
                    <w:jc w:val="left"/>
                  </w:pPr>
                  <w:r>
                    <w:rPr>
                      <w:rFonts w:ascii="仿宋_GB2312" w:hAnsi="仿宋_GB2312" w:cs="仿宋_GB2312" w:eastAsia="仿宋_GB2312"/>
                      <w:sz w:val="20"/>
                    </w:rPr>
                    <w:t>14.无人拆装模拟：支持无人机在虚拟实训室内360°漫游并进行模拟拆装训练，至少支持无人机脚架安装与紧固、机臂、螺旋桨、电池、挂载装置等零部件的安装与拆卸功能。</w:t>
                  </w:r>
                </w:p>
                <w:p>
                  <w:pPr>
                    <w:pStyle w:val="null3"/>
                    <w:jc w:val="left"/>
                  </w:pPr>
                  <w:r>
                    <w:rPr>
                      <w:rFonts w:ascii="仿宋_GB2312" w:hAnsi="仿宋_GB2312" w:cs="仿宋_GB2312" w:eastAsia="仿宋_GB2312"/>
                      <w:sz w:val="20"/>
                    </w:rPr>
                    <w:t>五、地理测绘</w:t>
                  </w:r>
                </w:p>
                <w:p>
                  <w:pPr>
                    <w:pStyle w:val="null3"/>
                    <w:jc w:val="left"/>
                  </w:pPr>
                  <w:r>
                    <w:rPr>
                      <w:rFonts w:ascii="仿宋_GB2312" w:hAnsi="仿宋_GB2312" w:cs="仿宋_GB2312" w:eastAsia="仿宋_GB2312"/>
                      <w:sz w:val="20"/>
                    </w:rPr>
                    <w:t>15.虚拟测区设置古建筑三维测绘等应用场景。</w:t>
                  </w:r>
                </w:p>
                <w:p>
                  <w:pPr>
                    <w:pStyle w:val="null3"/>
                    <w:jc w:val="left"/>
                  </w:pPr>
                  <w:r>
                    <w:rPr>
                      <w:rFonts w:ascii="仿宋_GB2312" w:hAnsi="仿宋_GB2312" w:cs="仿宋_GB2312" w:eastAsia="仿宋_GB2312"/>
                      <w:sz w:val="20"/>
                    </w:rPr>
                    <w:t>16.虚拟测区：支持虚拟人在测区内灵活走动与勘测。系统内虚拟测区包含了城区、道路、山地、平原等庞大仿真场景，所有特征场景具备高自由度。</w:t>
                  </w:r>
                </w:p>
                <w:p>
                  <w:pPr>
                    <w:pStyle w:val="null3"/>
                    <w:jc w:val="left"/>
                  </w:pPr>
                  <w:r>
                    <w:rPr>
                      <w:rFonts w:ascii="仿宋_GB2312" w:hAnsi="仿宋_GB2312" w:cs="仿宋_GB2312" w:eastAsia="仿宋_GB2312"/>
                      <w:sz w:val="20"/>
                    </w:rPr>
                    <w:t>17.提供测绘设备的认知、操作、架设功能。航线规划讲解与教学，对无人机航线规划基础要求、控制点布设原则与方式、航线规划方案及相关规范标准进行教学展示。</w:t>
                  </w:r>
                </w:p>
                <w:p>
                  <w:pPr>
                    <w:pStyle w:val="null3"/>
                    <w:jc w:val="left"/>
                  </w:pPr>
                  <w:r>
                    <w:rPr>
                      <w:rFonts w:ascii="仿宋_GB2312" w:hAnsi="仿宋_GB2312" w:cs="仿宋_GB2312" w:eastAsia="仿宋_GB2312"/>
                      <w:sz w:val="20"/>
                    </w:rPr>
                    <w:t>18.支持设置像控点的地标位置、基站的设置与连接、像控点导出、像控点图片拍摄、照片存档。</w:t>
                  </w:r>
                </w:p>
                <w:p>
                  <w:pPr>
                    <w:pStyle w:val="null3"/>
                    <w:jc w:val="left"/>
                  </w:pPr>
                  <w:r>
                    <w:rPr>
                      <w:rFonts w:ascii="仿宋_GB2312" w:hAnsi="仿宋_GB2312" w:cs="仿宋_GB2312" w:eastAsia="仿宋_GB2312"/>
                      <w:sz w:val="20"/>
                    </w:rPr>
                    <w:t>19.支持移动基站和手簿开机、连接与设置:具备连接仪器操作、坐标库管理和导入已知点、成果数据导出、点测量(点名与杆高设置)、相控点测量、点校正、移动基站设置(数据链选择与设置)等功能。</w:t>
                  </w:r>
                </w:p>
                <w:p>
                  <w:pPr>
                    <w:pStyle w:val="null3"/>
                    <w:jc w:val="left"/>
                  </w:pPr>
                  <w:r>
                    <w:rPr>
                      <w:rFonts w:ascii="仿宋_GB2312" w:hAnsi="仿宋_GB2312" w:cs="仿宋_GB2312" w:eastAsia="仿宋_GB2312"/>
                      <w:sz w:val="20"/>
                    </w:rPr>
                    <w:t>20.支持像控标靶位置放置、拾取、回收，像控点标靶命名等操作。</w:t>
                  </w:r>
                </w:p>
                <w:p>
                  <w:pPr>
                    <w:pStyle w:val="null3"/>
                    <w:jc w:val="left"/>
                  </w:pPr>
                  <w:r>
                    <w:rPr>
                      <w:rFonts w:ascii="仿宋_GB2312" w:hAnsi="仿宋_GB2312" w:cs="仿宋_GB2312" w:eastAsia="仿宋_GB2312"/>
                      <w:sz w:val="20"/>
                    </w:rPr>
                    <w:t>21.支持使用相机记录当前像控标靶近景、远景图像信息。</w:t>
                  </w:r>
                </w:p>
                <w:p>
                  <w:pPr>
                    <w:pStyle w:val="null3"/>
                    <w:jc w:val="left"/>
                  </w:pPr>
                  <w:r>
                    <w:rPr>
                      <w:rFonts w:ascii="仿宋_GB2312" w:hAnsi="仿宋_GB2312" w:cs="仿宋_GB2312" w:eastAsia="仿宋_GB2312"/>
                      <w:sz w:val="20"/>
                    </w:rPr>
                    <w:t>22.具备背包系统：包含无人机、遥控器、标靶、相机、移动基站等设备的存放与调用。</w:t>
                  </w:r>
                </w:p>
                <w:p>
                  <w:pPr>
                    <w:pStyle w:val="null3"/>
                    <w:jc w:val="left"/>
                  </w:pPr>
                  <w:r>
                    <w:rPr>
                      <w:rFonts w:ascii="仿宋_GB2312" w:hAnsi="仿宋_GB2312" w:cs="仿宋_GB2312" w:eastAsia="仿宋_GB2312"/>
                      <w:sz w:val="20"/>
                    </w:rPr>
                    <w:t>23.场景内支持遥控器开机与使用、无人机放置、展开、无人机开机等操作。</w:t>
                  </w:r>
                </w:p>
                <w:p>
                  <w:pPr>
                    <w:pStyle w:val="null3"/>
                    <w:jc w:val="left"/>
                  </w:pPr>
                  <w:r>
                    <w:rPr>
                      <w:rFonts w:ascii="仿宋_GB2312" w:hAnsi="仿宋_GB2312" w:cs="仿宋_GB2312" w:eastAsia="仿宋_GB2312"/>
                      <w:sz w:val="20"/>
                    </w:rPr>
                    <w:t>六、公共安全</w:t>
                  </w:r>
                </w:p>
                <w:p>
                  <w:pPr>
                    <w:pStyle w:val="null3"/>
                    <w:jc w:val="left"/>
                  </w:pPr>
                  <w:r>
                    <w:rPr>
                      <w:rFonts w:ascii="仿宋_GB2312" w:hAnsi="仿宋_GB2312" w:cs="仿宋_GB2312" w:eastAsia="仿宋_GB2312"/>
                      <w:sz w:val="20"/>
                    </w:rPr>
                    <w:t>24.搜寻搜救:模拟人员在野外走失，救援队伍使用无人机配合地面队伍开展空中搜救，辅助地面人员展开救援，支持可见光/红外场景进行飞行操控人员锁定、识别。</w:t>
                  </w:r>
                </w:p>
                <w:p>
                  <w:pPr>
                    <w:pStyle w:val="null3"/>
                    <w:jc w:val="left"/>
                  </w:pPr>
                  <w:r>
                    <w:rPr>
                      <w:rFonts w:ascii="仿宋_GB2312" w:hAnsi="仿宋_GB2312" w:cs="仿宋_GB2312" w:eastAsia="仿宋_GB2312"/>
                      <w:sz w:val="20"/>
                    </w:rPr>
                    <w:t>25.精准抛投:模拟无人机精准抛投应用，支持无人机物品交互式挂取，训练无人机操作人员抛投物品挂载、抛投操作，通过无人机挂载水瓶抛投、游泳圈等进行精准抛投操作训练。</w:t>
                  </w:r>
                </w:p>
                <w:p>
                  <w:pPr>
                    <w:pStyle w:val="null3"/>
                    <w:jc w:val="left"/>
                  </w:pPr>
                  <w:r>
                    <w:rPr>
                      <w:rFonts w:ascii="仿宋_GB2312" w:hAnsi="仿宋_GB2312" w:cs="仿宋_GB2312" w:eastAsia="仿宋_GB2312"/>
                      <w:sz w:val="20"/>
                    </w:rPr>
                    <w:t>26.交通道路巡查:模拟公路巡查支持设定压线违章、车辆穿行应急车道等多种道路交通违规场景，供无人机操作人员通过无人机拍照功能记录违法违规行为。</w:t>
                  </w:r>
                </w:p>
                <w:p>
                  <w:pPr>
                    <w:pStyle w:val="null3"/>
                    <w:jc w:val="left"/>
                  </w:pPr>
                  <w:r>
                    <w:rPr>
                      <w:rFonts w:ascii="仿宋_GB2312" w:hAnsi="仿宋_GB2312" w:cs="仿宋_GB2312" w:eastAsia="仿宋_GB2312"/>
                      <w:sz w:val="20"/>
                    </w:rPr>
                    <w:t>27.环境巡查:模拟无人机环境巡查应用场景，涵盖河道排污、工厂排污、秸秆燃烧等多类污染场景元素，供无人机操作人员执行环境污染位置的查找与取证操作。</w:t>
                  </w:r>
                </w:p>
                <w:p>
                  <w:pPr>
                    <w:pStyle w:val="null3"/>
                    <w:jc w:val="left"/>
                  </w:pPr>
                  <w:r>
                    <w:rPr>
                      <w:rFonts w:ascii="仿宋_GB2312" w:hAnsi="仿宋_GB2312" w:cs="仿宋_GB2312" w:eastAsia="仿宋_GB2312"/>
                      <w:sz w:val="20"/>
                    </w:rPr>
                    <w:t>28.地质灾害救援：可模拟地震灾区场景采用无人机进行人员目标位置识别、喊话、物资抛投等应急应用。</w:t>
                  </w:r>
                </w:p>
                <w:p>
                  <w:pPr>
                    <w:pStyle w:val="null3"/>
                    <w:jc w:val="left"/>
                  </w:pPr>
                  <w:r>
                    <w:rPr>
                      <w:rFonts w:ascii="仿宋_GB2312" w:hAnsi="仿宋_GB2312" w:cs="仿宋_GB2312" w:eastAsia="仿宋_GB2312"/>
                      <w:sz w:val="20"/>
                    </w:rPr>
                    <w:t>29.火灾救援：支持高层建筑火灾应急场景，模拟无人机进行数据采集和抛投灭火弹等应用。</w:t>
                  </w:r>
                </w:p>
                <w:p>
                  <w:pPr>
                    <w:pStyle w:val="null3"/>
                    <w:jc w:val="left"/>
                  </w:pPr>
                  <w:r>
                    <w:rPr>
                      <w:rFonts w:ascii="仿宋_GB2312" w:hAnsi="仿宋_GB2312" w:cs="仿宋_GB2312" w:eastAsia="仿宋_GB2312"/>
                      <w:sz w:val="20"/>
                    </w:rPr>
                    <w:t>30.空中抓捕：模拟复杂居民区对特殊人员采用无人机进行空中侦察锁定并采用抛投网进行人员控制。</w:t>
                  </w:r>
                </w:p>
                <w:p>
                  <w:pPr>
                    <w:pStyle w:val="null3"/>
                    <w:jc w:val="left"/>
                  </w:pPr>
                  <w:r>
                    <w:rPr>
                      <w:rFonts w:ascii="仿宋_GB2312" w:hAnsi="仿宋_GB2312" w:cs="仿宋_GB2312" w:eastAsia="仿宋_GB2312"/>
                      <w:sz w:val="20"/>
                    </w:rPr>
                    <w:t>七、物流运输</w:t>
                  </w:r>
                </w:p>
                <w:p>
                  <w:pPr>
                    <w:pStyle w:val="null3"/>
                    <w:jc w:val="left"/>
                  </w:pPr>
                  <w:r>
                    <w:rPr>
                      <w:rFonts w:ascii="仿宋_GB2312" w:hAnsi="仿宋_GB2312" w:cs="仿宋_GB2312" w:eastAsia="仿宋_GB2312"/>
                      <w:sz w:val="20"/>
                    </w:rPr>
                    <w:t>系统具备山区、城市等场景无人机物流运输模拟，场景内支持无人机随机部署，无人机航前检查、挂载类型的选择与设置。</w:t>
                  </w:r>
                </w:p>
                <w:p>
                  <w:pPr>
                    <w:pStyle w:val="null3"/>
                    <w:jc w:val="left"/>
                  </w:pPr>
                  <w:r>
                    <w:rPr>
                      <w:rFonts w:ascii="仿宋_GB2312" w:hAnsi="仿宋_GB2312" w:cs="仿宋_GB2312" w:eastAsia="仿宋_GB2312"/>
                      <w:sz w:val="20"/>
                    </w:rPr>
                    <w:t>31.山区配送：支持运输类无人机通过挂取物资通过任务提示进行点对点物资投送。</w:t>
                  </w:r>
                </w:p>
                <w:p>
                  <w:pPr>
                    <w:pStyle w:val="null3"/>
                    <w:jc w:val="left"/>
                  </w:pPr>
                  <w:r>
                    <w:rPr>
                      <w:rFonts w:ascii="仿宋_GB2312" w:hAnsi="仿宋_GB2312" w:cs="仿宋_GB2312" w:eastAsia="仿宋_GB2312"/>
                      <w:sz w:val="20"/>
                    </w:rPr>
                    <w:t>32.城市投送：支持城市场景采用运输无人机进行城市场景通过任务提示点对点进行物资投送。</w:t>
                  </w:r>
                </w:p>
                <w:p>
                  <w:pPr>
                    <w:pStyle w:val="null3"/>
                    <w:jc w:val="left"/>
                  </w:pPr>
                  <w:r>
                    <w:rPr>
                      <w:rFonts w:ascii="仿宋_GB2312" w:hAnsi="仿宋_GB2312" w:cs="仿宋_GB2312" w:eastAsia="仿宋_GB2312"/>
                      <w:sz w:val="20"/>
                    </w:rPr>
                    <w:t>八、农林应用</w:t>
                  </w:r>
                </w:p>
                <w:p>
                  <w:pPr>
                    <w:pStyle w:val="null3"/>
                    <w:jc w:val="left"/>
                  </w:pPr>
                  <w:r>
                    <w:rPr>
                      <w:rFonts w:ascii="仿宋_GB2312" w:hAnsi="仿宋_GB2312" w:cs="仿宋_GB2312" w:eastAsia="仿宋_GB2312"/>
                      <w:sz w:val="20"/>
                    </w:rPr>
                    <w:t>✦33.模拟玉米、水稻、果树、棉花等农作物植保作业场景还原作业环境评估、药剂调配、任务航线规划、作业实施等植保作业流程。</w:t>
                  </w:r>
                </w:p>
                <w:p>
                  <w:pPr>
                    <w:pStyle w:val="null3"/>
                    <w:jc w:val="left"/>
                  </w:pPr>
                  <w:r>
                    <w:rPr>
                      <w:rFonts w:ascii="仿宋_GB2312" w:hAnsi="仿宋_GB2312" w:cs="仿宋_GB2312" w:eastAsia="仿宋_GB2312"/>
                      <w:sz w:val="20"/>
                    </w:rPr>
                    <w:t>34.场景内支持数字人在作业区域内灵活走动与环境勘测，同时支持在二维地图上进行信息标记包含:公共设施、水源地、其他障碍、农药生物。</w:t>
                  </w:r>
                </w:p>
                <w:p>
                  <w:pPr>
                    <w:pStyle w:val="null3"/>
                    <w:jc w:val="left"/>
                  </w:pPr>
                  <w:r>
                    <w:rPr>
                      <w:rFonts w:ascii="仿宋_GB2312" w:hAnsi="仿宋_GB2312" w:cs="仿宋_GB2312" w:eastAsia="仿宋_GB2312"/>
                      <w:sz w:val="20"/>
                    </w:rPr>
                    <w:t>35.航前检查:支持桨叶和电机检查、机臂检查、遥控器开机、电池、无人机开机等基础操作。</w:t>
                  </w:r>
                </w:p>
                <w:p>
                  <w:pPr>
                    <w:pStyle w:val="null3"/>
                    <w:jc w:val="left"/>
                  </w:pPr>
                  <w:r>
                    <w:rPr>
                      <w:rFonts w:ascii="仿宋_GB2312" w:hAnsi="仿宋_GB2312" w:cs="仿宋_GB2312" w:eastAsia="仿宋_GB2312"/>
                      <w:sz w:val="20"/>
                    </w:rPr>
                    <w:t>36.作业前可模拟无人机药箱排空。</w:t>
                  </w:r>
                </w:p>
                <w:p>
                  <w:pPr>
                    <w:pStyle w:val="null3"/>
                    <w:jc w:val="left"/>
                  </w:pPr>
                  <w:r>
                    <w:rPr>
                      <w:rFonts w:ascii="仿宋_GB2312" w:hAnsi="仿宋_GB2312" w:cs="仿宋_GB2312" w:eastAsia="仿宋_GB2312"/>
                      <w:sz w:val="20"/>
                    </w:rPr>
                    <w:t>37.药物配比:可根据作业面积采用二次稀释法进行药量计算，包含母液量、清水量、药剂量并可在系统内操作进行模拟配比操作。</w:t>
                  </w:r>
                </w:p>
                <w:p>
                  <w:pPr>
                    <w:pStyle w:val="null3"/>
                    <w:jc w:val="left"/>
                  </w:pPr>
                  <w:r>
                    <w:rPr>
                      <w:rFonts w:ascii="仿宋_GB2312" w:hAnsi="仿宋_GB2312" w:cs="仿宋_GB2312" w:eastAsia="仿宋_GB2312"/>
                      <w:sz w:val="20"/>
                    </w:rPr>
                    <w:t>38.场景内三维数据人可根据安全作业要求一键换装防护服。</w:t>
                  </w:r>
                </w:p>
                <w:p>
                  <w:pPr>
                    <w:pStyle w:val="null3"/>
                    <w:jc w:val="left"/>
                  </w:pPr>
                  <w:r>
                    <w:rPr>
                      <w:rFonts w:ascii="仿宋_GB2312" w:hAnsi="仿宋_GB2312" w:cs="仿宋_GB2312" w:eastAsia="仿宋_GB2312"/>
                      <w:sz w:val="20"/>
                    </w:rPr>
                    <w:t>39.虚拟遥控器界面需与真机类似，至少具备设备连接状态、航线规划等基础功能。</w:t>
                  </w:r>
                </w:p>
                <w:p>
                  <w:pPr>
                    <w:pStyle w:val="null3"/>
                    <w:jc w:val="left"/>
                  </w:pPr>
                  <w:r>
                    <w:rPr>
                      <w:rFonts w:ascii="仿宋_GB2312" w:hAnsi="仿宋_GB2312" w:cs="仿宋_GB2312" w:eastAsia="仿宋_GB2312"/>
                      <w:sz w:val="20"/>
                    </w:rPr>
                    <w:t>40.边界点添加:支持采用遥控器打点方式添加作业边界点，并可以在该模式下控制数字人在三维场景内和二维地图上到达指定位置添加作业点。</w:t>
                  </w:r>
                </w:p>
                <w:p>
                  <w:pPr>
                    <w:pStyle w:val="null3"/>
                    <w:jc w:val="left"/>
                  </w:pPr>
                  <w:r>
                    <w:rPr>
                      <w:rFonts w:ascii="仿宋_GB2312" w:hAnsi="仿宋_GB2312" w:cs="仿宋_GB2312" w:eastAsia="仿宋_GB2312"/>
                      <w:sz w:val="20"/>
                    </w:rPr>
                    <w:t>41.系统内可根据边界点自动生成作业航线。</w:t>
                  </w:r>
                </w:p>
                <w:p>
                  <w:pPr>
                    <w:pStyle w:val="null3"/>
                    <w:jc w:val="left"/>
                  </w:pPr>
                  <w:r>
                    <w:rPr>
                      <w:rFonts w:ascii="仿宋_GB2312" w:hAnsi="仿宋_GB2312" w:cs="仿宋_GB2312" w:eastAsia="仿宋_GB2312"/>
                      <w:sz w:val="20"/>
                    </w:rPr>
                    <w:t>42.航线规划与设置:支持作业行距设置、地块内缩距离设置、航线保存、航线调用等基础操作。</w:t>
                  </w:r>
                </w:p>
                <w:p>
                  <w:pPr>
                    <w:pStyle w:val="null3"/>
                    <w:jc w:val="left"/>
                  </w:pPr>
                  <w:r>
                    <w:rPr>
                      <w:rFonts w:ascii="仿宋_GB2312" w:hAnsi="仿宋_GB2312" w:cs="仿宋_GB2312" w:eastAsia="仿宋_GB2312"/>
                      <w:sz w:val="20"/>
                    </w:rPr>
                    <w:t>43.系统可根据任务提示逐步完成植保作业 ，作业完成后提供任务评分。</w:t>
                  </w:r>
                </w:p>
                <w:p>
                  <w:pPr>
                    <w:pStyle w:val="null3"/>
                    <w:jc w:val="left"/>
                  </w:pPr>
                  <w:r>
                    <w:rPr>
                      <w:rFonts w:ascii="仿宋_GB2312" w:hAnsi="仿宋_GB2312" w:cs="仿宋_GB2312" w:eastAsia="仿宋_GB2312"/>
                      <w:sz w:val="20"/>
                    </w:rPr>
                    <w:t>八、能源电力</w:t>
                  </w:r>
                </w:p>
                <w:p>
                  <w:pPr>
                    <w:pStyle w:val="null3"/>
                    <w:jc w:val="left"/>
                  </w:pPr>
                  <w:r>
                    <w:rPr>
                      <w:rFonts w:ascii="仿宋_GB2312" w:hAnsi="仿宋_GB2312" w:cs="仿宋_GB2312" w:eastAsia="仿宋_GB2312"/>
                      <w:sz w:val="20"/>
                    </w:rPr>
                    <w:t>系统具备能源电力巡检应用功能板块，板块内支持根据任务提示进行光伏巡检、管道巡检、油气站巡检、输电线路巡检等巡检训练并提供评分。</w:t>
                  </w:r>
                </w:p>
                <w:p>
                  <w:pPr>
                    <w:pStyle w:val="null3"/>
                    <w:jc w:val="left"/>
                  </w:pPr>
                  <w:r>
                    <w:rPr>
                      <w:rFonts w:ascii="仿宋_GB2312" w:hAnsi="仿宋_GB2312" w:cs="仿宋_GB2312" w:eastAsia="仿宋_GB2312"/>
                      <w:sz w:val="20"/>
                    </w:rPr>
                    <w:t>44.输电线路巡检：支持输电线路(耐张塔)巡检模拟。支持通过巡检任务提示采用无人机进行可见光精细化数据采集。巡检流程逐步引导，被拍摄目标呈高亮提示。</w:t>
                  </w:r>
                </w:p>
                <w:p>
                  <w:pPr>
                    <w:pStyle w:val="null3"/>
                    <w:jc w:val="left"/>
                  </w:pPr>
                  <w:r>
                    <w:rPr>
                      <w:rFonts w:ascii="仿宋_GB2312" w:hAnsi="仿宋_GB2312" w:cs="仿宋_GB2312" w:eastAsia="仿宋_GB2312"/>
                      <w:sz w:val="20"/>
                    </w:rPr>
                    <w:t>45.光伏巡检：支持任务流程和步骤提示，操作人员控制无人机及载荷设备检测目标缺陷，获取检测数据。支持在图传视角下切换红外、可见光两种模式。任务完成后可对任务完成情况进行评分。</w:t>
                  </w:r>
                </w:p>
                <w:p>
                  <w:pPr>
                    <w:pStyle w:val="null3"/>
                    <w:jc w:val="left"/>
                  </w:pPr>
                  <w:r>
                    <w:rPr>
                      <w:rFonts w:ascii="仿宋_GB2312" w:hAnsi="仿宋_GB2312" w:cs="仿宋_GB2312" w:eastAsia="仿宋_GB2312"/>
                      <w:sz w:val="20"/>
                    </w:rPr>
                    <w:t>46.油气巡检：支持油气管道和油气场站巡检训练，巡检内容至少包含：场站内设备巡检，输油管道巡检:原油泄漏、车辆占压、可疑人员等。</w:t>
                  </w:r>
                </w:p>
                <w:p>
                  <w:pPr>
                    <w:pStyle w:val="null3"/>
                    <w:jc w:val="left"/>
                  </w:pPr>
                  <w:r>
                    <w:rPr>
                      <w:rFonts w:ascii="仿宋_GB2312" w:hAnsi="仿宋_GB2312" w:cs="仿宋_GB2312" w:eastAsia="仿宋_GB2312"/>
                      <w:sz w:val="20"/>
                    </w:rPr>
                    <w:t>47.配置操作手柄一套，需满足以下参数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1）通道性能：标准 8 通道，可拓展至 10 通道，通道分辨率≥4096 级，操控精度高。</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2）无线性能：工作频段 2.4GHz 免执照频段，采用专用加密通信协议，抗干扰能力强。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3）供电设计：支持AA电池、2S 锂电池双供电方式，集成低压报警提醒功能。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4）操作显示：支持双语操作，机身可存储模型文件≥20 组，按键、拨轮支持功能自定义。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5）接口功能：自带 Type-C 接口，支持设备固件在线升级与外接供电，支持模拟器连接使用。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6）设备适配：兼容穿越机、固定翼、车模、船模等多类型遥控模型。</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可见光测绘无人机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▲1.最大起飞重量：</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00g</w:t>
                  </w:r>
                </w:p>
                <w:p>
                  <w:pPr>
                    <w:pStyle w:val="null3"/>
                    <w:jc w:val="left"/>
                  </w:pPr>
                  <w:r>
                    <w:rPr>
                      <w:rFonts w:ascii="仿宋_GB2312" w:hAnsi="仿宋_GB2312" w:cs="仿宋_GB2312" w:eastAsia="仿宋_GB2312"/>
                      <w:sz w:val="20"/>
                    </w:rPr>
                    <w:t>2.折叠后尺寸（长×宽×高）：≤270×120×150mm</w:t>
                  </w:r>
                </w:p>
                <w:p>
                  <w:pPr>
                    <w:pStyle w:val="null3"/>
                    <w:jc w:val="left"/>
                  </w:pPr>
                  <w:r>
                    <w:rPr>
                      <w:rFonts w:ascii="仿宋_GB2312" w:hAnsi="仿宋_GB2312" w:cs="仿宋_GB2312" w:eastAsia="仿宋_GB2312"/>
                      <w:sz w:val="20"/>
                    </w:rPr>
                    <w:t>3.最大信号有效距离（无干扰、无遮挡）：≥15km</w:t>
                  </w:r>
                </w:p>
                <w:p>
                  <w:pPr>
                    <w:pStyle w:val="null3"/>
                    <w:jc w:val="left"/>
                  </w:pPr>
                  <w:r>
                    <w:rPr>
                      <w:rFonts w:ascii="仿宋_GB2312" w:hAnsi="仿宋_GB2312" w:cs="仿宋_GB2312" w:eastAsia="仿宋_GB2312"/>
                      <w:sz w:val="20"/>
                    </w:rPr>
                    <w:t>4.最长飞行时间：≥45分钟</w:t>
                  </w:r>
                </w:p>
                <w:p>
                  <w:pPr>
                    <w:pStyle w:val="null3"/>
                    <w:jc w:val="left"/>
                  </w:pPr>
                  <w:r>
                    <w:rPr>
                      <w:rFonts w:ascii="仿宋_GB2312" w:hAnsi="仿宋_GB2312" w:cs="仿宋_GB2312" w:eastAsia="仿宋_GB2312"/>
                      <w:sz w:val="20"/>
                    </w:rPr>
                    <w:t>5.感知系统：具备全向双目视觉系统，以及机身底部三维红外传感器</w:t>
                  </w:r>
                </w:p>
                <w:p>
                  <w:pPr>
                    <w:pStyle w:val="null3"/>
                    <w:jc w:val="left"/>
                  </w:pPr>
                  <w:r>
                    <w:rPr>
                      <w:rFonts w:ascii="仿宋_GB2312" w:hAnsi="仿宋_GB2312" w:cs="仿宋_GB2312" w:eastAsia="仿宋_GB2312"/>
                      <w:sz w:val="20"/>
                    </w:rPr>
                    <w:t>6.RTK悬停精度：垂直≤0.1 m，水平≤0.1 m</w:t>
                  </w:r>
                </w:p>
                <w:p>
                  <w:pPr>
                    <w:pStyle w:val="null3"/>
                    <w:jc w:val="both"/>
                  </w:pPr>
                  <w:r>
                    <w:rPr>
                      <w:rFonts w:ascii="仿宋_GB2312" w:hAnsi="仿宋_GB2312" w:cs="仿宋_GB2312" w:eastAsia="仿宋_GB2312"/>
                      <w:sz w:val="20"/>
                    </w:rPr>
                    <w:t>7.相机：广角相机传感器尺寸≥4/3英寸,有效像素≥2000万</w:t>
                  </w:r>
                </w:p>
                <w:p>
                  <w:pPr>
                    <w:pStyle w:val="null3"/>
                    <w:jc w:val="left"/>
                  </w:pPr>
                  <w:r>
                    <w:rPr>
                      <w:rFonts w:ascii="仿宋_GB2312" w:hAnsi="仿宋_GB2312" w:cs="仿宋_GB2312" w:eastAsia="仿宋_GB2312"/>
                      <w:sz w:val="20"/>
                    </w:rPr>
                    <w:t>8.可见光相机变焦倍数：≥100倍</w:t>
                  </w:r>
                </w:p>
                <w:p>
                  <w:pPr>
                    <w:pStyle w:val="null3"/>
                    <w:jc w:val="left"/>
                  </w:pPr>
                  <w:r>
                    <w:rPr>
                      <w:rFonts w:ascii="仿宋_GB2312" w:hAnsi="仿宋_GB2312" w:cs="仿宋_GB2312" w:eastAsia="仿宋_GB2312"/>
                      <w:sz w:val="20"/>
                    </w:rPr>
                    <w:t>9.激光测距模块：射量程≥1500m</w:t>
                  </w:r>
                </w:p>
                <w:p>
                  <w:pPr>
                    <w:pStyle w:val="null3"/>
                    <w:jc w:val="left"/>
                  </w:pPr>
                  <w:r>
                    <w:rPr>
                      <w:rFonts w:ascii="仿宋_GB2312" w:hAnsi="仿宋_GB2312" w:cs="仿宋_GB2312" w:eastAsia="仿宋_GB2312"/>
                      <w:sz w:val="20"/>
                    </w:rPr>
                    <w:t>10.遥控器屏幕分辨率：≥1920*1080p</w:t>
                  </w:r>
                </w:p>
                <w:p>
                  <w:pPr>
                    <w:pStyle w:val="null3"/>
                    <w:jc w:val="left"/>
                  </w:pPr>
                  <w:r>
                    <w:rPr>
                      <w:rFonts w:ascii="仿宋_GB2312" w:hAnsi="仿宋_GB2312" w:cs="仿宋_GB2312" w:eastAsia="仿宋_GB2312"/>
                      <w:sz w:val="20"/>
                    </w:rPr>
                    <w:t>11.电池容量：≥6500毫安时</w:t>
                  </w:r>
                </w:p>
                <w:p>
                  <w:pPr>
                    <w:pStyle w:val="null3"/>
                    <w:jc w:val="left"/>
                  </w:pPr>
                  <w:r>
                    <w:rPr>
                      <w:rFonts w:ascii="仿宋_GB2312" w:hAnsi="仿宋_GB2312" w:cs="仿宋_GB2312" w:eastAsia="仿宋_GB2312"/>
                      <w:sz w:val="20"/>
                    </w:rPr>
                    <w:t>12.AI识别：具备人、车、船目标检测算法并进行报警，并支持单个照片统计≥1000个目标。</w:t>
                  </w:r>
                </w:p>
                <w:p>
                  <w:pPr>
                    <w:pStyle w:val="null3"/>
                    <w:jc w:val="left"/>
                  </w:pPr>
                  <w:r>
                    <w:rPr>
                      <w:rFonts w:ascii="仿宋_GB2312" w:hAnsi="仿宋_GB2312" w:cs="仿宋_GB2312" w:eastAsia="仿宋_GB2312"/>
                      <w:sz w:val="20"/>
                    </w:rPr>
                    <w:t>▲13.支持第三方AI模型导入</w:t>
                  </w:r>
                </w:p>
                <w:p>
                  <w:pPr>
                    <w:pStyle w:val="null3"/>
                    <w:jc w:val="left"/>
                  </w:pPr>
                  <w:r>
                    <w:rPr>
                      <w:rFonts w:ascii="仿宋_GB2312" w:hAnsi="仿宋_GB2312" w:cs="仿宋_GB2312" w:eastAsia="仿宋_GB2312"/>
                      <w:sz w:val="20"/>
                    </w:rPr>
                    <w:t>14.支持夜视模式，支持电子除雾。</w:t>
                  </w:r>
                </w:p>
                <w:p>
                  <w:pPr>
                    <w:pStyle w:val="null3"/>
                    <w:jc w:val="left"/>
                  </w:pPr>
                  <w:r>
                    <w:rPr>
                      <w:rFonts w:ascii="仿宋_GB2312" w:hAnsi="仿宋_GB2312" w:cs="仿宋_GB2312" w:eastAsia="仿宋_GB2312"/>
                      <w:sz w:val="20"/>
                    </w:rPr>
                    <w:t>15.GNSS抗干扰：在GNSS干扰诱骗的情况下，无人机能稳定运行。</w:t>
                  </w:r>
                </w:p>
                <w:p>
                  <w:pPr>
                    <w:pStyle w:val="null3"/>
                    <w:jc w:val="left"/>
                  </w:pPr>
                  <w:r>
                    <w:rPr>
                      <w:rFonts w:ascii="仿宋_GB2312" w:hAnsi="仿宋_GB2312" w:cs="仿宋_GB2312" w:eastAsia="仿宋_GB2312"/>
                      <w:sz w:val="20"/>
                    </w:rPr>
                    <w:t>16.其他：提供备用电池3块、充电管家1个、64G存储卡1张、安全箱1个、桨叶3对。</w:t>
                  </w:r>
                </w:p>
                <w:p>
                  <w:pPr>
                    <w:pStyle w:val="null3"/>
                    <w:jc w:val="left"/>
                  </w:pPr>
                  <w:r>
                    <w:rPr>
                      <w:rFonts w:ascii="仿宋_GB2312" w:hAnsi="仿宋_GB2312" w:cs="仿宋_GB2312" w:eastAsia="仿宋_GB2312"/>
                      <w:sz w:val="20"/>
                    </w:rPr>
                    <w:t>17.机身和遥控器具备4G增强图传模块。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无人机中继站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1.尺寸≤长170毫米*宽170毫米*高360毫米</w:t>
                  </w:r>
                </w:p>
                <w:p>
                  <w:pPr>
                    <w:pStyle w:val="null3"/>
                    <w:jc w:val="left"/>
                  </w:pPr>
                  <w:r>
                    <w:rPr>
                      <w:rFonts w:ascii="仿宋_GB2312" w:hAnsi="仿宋_GB2312" w:cs="仿宋_GB2312" w:eastAsia="仿宋_GB2312"/>
                      <w:sz w:val="20"/>
                    </w:rPr>
                    <w:t>2.重量≤2.8千克</w:t>
                  </w:r>
                </w:p>
                <w:p>
                  <w:pPr>
                    <w:pStyle w:val="null3"/>
                    <w:jc w:val="left"/>
                  </w:pPr>
                  <w:r>
                    <w:rPr>
                      <w:rFonts w:ascii="仿宋_GB2312" w:hAnsi="仿宋_GB2312" w:cs="仿宋_GB2312" w:eastAsia="仿宋_GB2312"/>
                      <w:sz w:val="20"/>
                    </w:rPr>
                    <w:t>3.防护性能≥IP67</w:t>
                  </w:r>
                </w:p>
                <w:p>
                  <w:pPr>
                    <w:pStyle w:val="null3"/>
                    <w:jc w:val="left"/>
                  </w:pPr>
                  <w:r>
                    <w:rPr>
                      <w:rFonts w:ascii="仿宋_GB2312" w:hAnsi="仿宋_GB2312" w:cs="仿宋_GB2312" w:eastAsia="仿宋_GB2312"/>
                      <w:sz w:val="20"/>
                    </w:rPr>
                    <w:t>4.抗冲击性能≥IK07</w:t>
                  </w:r>
                </w:p>
                <w:p>
                  <w:pPr>
                    <w:pStyle w:val="null3"/>
                    <w:jc w:val="left"/>
                  </w:pPr>
                  <w:r>
                    <w:rPr>
                      <w:rFonts w:ascii="仿宋_GB2312" w:hAnsi="仿宋_GB2312" w:cs="仿宋_GB2312" w:eastAsia="仿宋_GB2312"/>
                      <w:sz w:val="20"/>
                    </w:rPr>
                    <w:t>5.支持海拔高度≥6000米</w:t>
                  </w:r>
                </w:p>
                <w:p>
                  <w:pPr>
                    <w:pStyle w:val="null3"/>
                    <w:jc w:val="left"/>
                  </w:pPr>
                  <w:r>
                    <w:rPr>
                      <w:rFonts w:ascii="仿宋_GB2312" w:hAnsi="仿宋_GB2312" w:cs="仿宋_GB2312" w:eastAsia="仿宋_GB2312"/>
                      <w:sz w:val="20"/>
                    </w:rPr>
                    <w:t>6.天线：≥12</w:t>
                  </w:r>
                </w:p>
                <w:p>
                  <w:pPr>
                    <w:pStyle w:val="null3"/>
                    <w:jc w:val="left"/>
                  </w:pPr>
                  <w:r>
                    <w:rPr>
                      <w:rFonts w:ascii="仿宋_GB2312" w:hAnsi="仿宋_GB2312" w:cs="仿宋_GB2312" w:eastAsia="仿宋_GB2312"/>
                      <w:sz w:val="20"/>
                    </w:rPr>
                    <w:t>7.支持卫星接收频点数：≥19频</w:t>
                  </w:r>
                </w:p>
                <w:p>
                  <w:pPr>
                    <w:pStyle w:val="null3"/>
                    <w:jc w:val="left"/>
                  </w:pPr>
                  <w:r>
                    <w:rPr>
                      <w:rFonts w:ascii="仿宋_GB2312" w:hAnsi="仿宋_GB2312" w:cs="仿宋_GB2312" w:eastAsia="仿宋_GB2312"/>
                      <w:sz w:val="20"/>
                    </w:rPr>
                    <w:t>8.系统精度：网络RTK标定</w:t>
                  </w:r>
                </w:p>
                <w:p>
                  <w:pPr>
                    <w:pStyle w:val="null3"/>
                    <w:jc w:val="left"/>
                  </w:pPr>
                  <w:r>
                    <w:rPr>
                      <w:rFonts w:ascii="仿宋_GB2312" w:hAnsi="仿宋_GB2312" w:cs="仿宋_GB2312" w:eastAsia="仿宋_GB2312"/>
                      <w:sz w:val="20"/>
                    </w:rPr>
                    <w:t>水平：不低于</w:t>
                  </w:r>
                  <w:r>
                    <w:rPr>
                      <w:rFonts w:ascii="仿宋_GB2312" w:hAnsi="仿宋_GB2312" w:cs="仿宋_GB2312" w:eastAsia="仿宋_GB2312"/>
                      <w:sz w:val="20"/>
                    </w:rPr>
                    <w:t>1.0厘米（RMS）+1ppm</w:t>
                  </w:r>
                </w:p>
                <w:p>
                  <w:pPr>
                    <w:pStyle w:val="null3"/>
                    <w:jc w:val="left"/>
                  </w:pPr>
                  <w:r>
                    <w:rPr>
                      <w:rFonts w:ascii="仿宋_GB2312" w:hAnsi="仿宋_GB2312" w:cs="仿宋_GB2312" w:eastAsia="仿宋_GB2312"/>
                      <w:sz w:val="20"/>
                    </w:rPr>
                    <w:t>垂直：不低于</w:t>
                  </w:r>
                  <w:r>
                    <w:rPr>
                      <w:rFonts w:ascii="仿宋_GB2312" w:hAnsi="仿宋_GB2312" w:cs="仿宋_GB2312" w:eastAsia="仿宋_GB2312"/>
                      <w:sz w:val="20"/>
                    </w:rPr>
                    <w:t>3.0厘米（RMS）+1ppm</w:t>
                  </w:r>
                </w:p>
                <w:p>
                  <w:pPr>
                    <w:pStyle w:val="null3"/>
                    <w:jc w:val="both"/>
                  </w:pPr>
                  <w:r>
                    <w:rPr>
                      <w:rFonts w:ascii="仿宋_GB2312" w:hAnsi="仿宋_GB2312" w:cs="仿宋_GB2312" w:eastAsia="仿宋_GB2312"/>
                      <w:sz w:val="20"/>
                    </w:rPr>
                    <w:t>▲9.最大信号有效距离（无干扰、无遮挡）≥18公里</w:t>
                  </w:r>
                </w:p>
              </w:tc>
            </w:tr>
            <w:tr>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机载高光谱成像仪及激光雷达系统</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是</w:t>
                  </w:r>
                </w:p>
              </w:tc>
              <w:tc>
                <w:tcPr>
                  <w:tcW w:type="dxa" w:w="1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▲1.本设备由机载高光谱、无人机平台和机载激光雷达三部分组成，软件集成在一起，集中控制。</w:t>
                  </w:r>
                </w:p>
                <w:p>
                  <w:pPr>
                    <w:pStyle w:val="null3"/>
                    <w:jc w:val="left"/>
                  </w:pPr>
                  <w:r>
                    <w:rPr>
                      <w:rFonts w:ascii="仿宋_GB2312" w:hAnsi="仿宋_GB2312" w:cs="仿宋_GB2312" w:eastAsia="仿宋_GB2312"/>
                      <w:sz w:val="20"/>
                      <w:b/>
                    </w:rPr>
                    <w:t>一、机载高光谱</w:t>
                  </w:r>
                </w:p>
                <w:p>
                  <w:pPr>
                    <w:pStyle w:val="null3"/>
                    <w:jc w:val="left"/>
                  </w:pPr>
                  <w:r>
                    <w:rPr>
                      <w:rFonts w:ascii="仿宋_GB2312" w:hAnsi="仿宋_GB2312" w:cs="仿宋_GB2312" w:eastAsia="仿宋_GB2312"/>
                      <w:sz w:val="20"/>
                      <w:b/>
                    </w:rPr>
                    <w:t>（一）硬件：</w:t>
                  </w:r>
                </w:p>
                <w:p>
                  <w:pPr>
                    <w:pStyle w:val="null3"/>
                    <w:jc w:val="left"/>
                  </w:pPr>
                  <w:r>
                    <w:rPr>
                      <w:rFonts w:ascii="仿宋_GB2312" w:hAnsi="仿宋_GB2312" w:cs="仿宋_GB2312" w:eastAsia="仿宋_GB2312"/>
                      <w:sz w:val="20"/>
                    </w:rPr>
                    <w:t>★1.光谱范围：包含400nm - 1700nm波长</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光谱</w:t>
                  </w:r>
                  <w:r>
                    <w:rPr>
                      <w:rFonts w:ascii="仿宋_GB2312" w:hAnsi="仿宋_GB2312" w:cs="仿宋_GB2312" w:eastAsia="仿宋_GB2312"/>
                      <w:sz w:val="20"/>
                    </w:rPr>
                    <w:t>采样</w:t>
                  </w:r>
                  <w:r>
                    <w:rPr>
                      <w:rFonts w:ascii="仿宋_GB2312" w:hAnsi="仿宋_GB2312" w:cs="仿宋_GB2312" w:eastAsia="仿宋_GB2312"/>
                      <w:sz w:val="20"/>
                    </w:rPr>
                    <w:t>带宽</w:t>
                  </w:r>
                  <w:r>
                    <w:rPr>
                      <w:rFonts w:ascii="仿宋_GB2312" w:hAnsi="仿宋_GB2312" w:cs="仿宋_GB2312" w:eastAsia="仿宋_GB2312"/>
                      <w:sz w:val="20"/>
                    </w:rPr>
                    <w:t>：</w:t>
                  </w:r>
                  <w:r>
                    <w:rPr>
                      <w:rFonts w:ascii="仿宋_GB2312" w:hAnsi="仿宋_GB2312" w:cs="仿宋_GB2312" w:eastAsia="仿宋_GB2312"/>
                      <w:sz w:val="20"/>
                    </w:rPr>
                    <w:t>1nm</w:t>
                  </w:r>
                </w:p>
                <w:p>
                  <w:pPr>
                    <w:pStyle w:val="null3"/>
                    <w:jc w:val="left"/>
                  </w:pPr>
                  <w:r>
                    <w:rPr>
                      <w:rFonts w:ascii="仿宋_GB2312" w:hAnsi="仿宋_GB2312" w:cs="仿宋_GB2312" w:eastAsia="仿宋_GB2312"/>
                      <w:sz w:val="20"/>
                    </w:rPr>
                    <w:t>3.整机光谱分辨率：≤</w:t>
                  </w:r>
                  <w:r>
                    <w:rPr>
                      <w:rFonts w:ascii="仿宋_GB2312" w:hAnsi="仿宋_GB2312" w:cs="仿宋_GB2312" w:eastAsia="仿宋_GB2312"/>
                      <w:sz w:val="20"/>
                    </w:rPr>
                    <w:t>6</w:t>
                  </w:r>
                  <w:r>
                    <w:rPr>
                      <w:rFonts w:ascii="仿宋_GB2312" w:hAnsi="仿宋_GB2312" w:cs="仿宋_GB2312" w:eastAsia="仿宋_GB2312"/>
                      <w:sz w:val="20"/>
                    </w:rPr>
                    <w:t>nm</w:t>
                  </w:r>
                </w:p>
                <w:p>
                  <w:pPr>
                    <w:pStyle w:val="null3"/>
                    <w:jc w:val="left"/>
                  </w:pPr>
                  <w:r>
                    <w:rPr>
                      <w:rFonts w:ascii="仿宋_GB2312" w:hAnsi="仿宋_GB2312" w:cs="仿宋_GB2312" w:eastAsia="仿宋_GB2312"/>
                      <w:sz w:val="20"/>
                    </w:rPr>
                    <w:t>4.狭缝宽度：≤25 um</w:t>
                  </w:r>
                </w:p>
                <w:p>
                  <w:pPr>
                    <w:pStyle w:val="null3"/>
                    <w:jc w:val="left"/>
                  </w:pPr>
                  <w:r>
                    <w:rPr>
                      <w:rFonts w:ascii="仿宋_GB2312" w:hAnsi="仿宋_GB2312" w:cs="仿宋_GB2312" w:eastAsia="仿宋_GB2312"/>
                      <w:sz w:val="20"/>
                    </w:rPr>
                    <w:t>5.F数：≤2.5</w:t>
                  </w:r>
                </w:p>
                <w:p>
                  <w:pPr>
                    <w:pStyle w:val="null3"/>
                    <w:jc w:val="left"/>
                  </w:pPr>
                  <w:r>
                    <w:rPr>
                      <w:rFonts w:ascii="仿宋_GB2312" w:hAnsi="仿宋_GB2312" w:cs="仿宋_GB2312" w:eastAsia="仿宋_GB2312"/>
                      <w:sz w:val="20"/>
                    </w:rPr>
                    <w:t>6.光谱波段数：≥ 1250</w:t>
                  </w:r>
                </w:p>
                <w:p>
                  <w:pPr>
                    <w:pStyle w:val="null3"/>
                    <w:jc w:val="left"/>
                  </w:pPr>
                  <w:r>
                    <w:rPr>
                      <w:rFonts w:ascii="仿宋_GB2312" w:hAnsi="仿宋_GB2312" w:cs="仿宋_GB2312" w:eastAsia="仿宋_GB2312"/>
                      <w:sz w:val="20"/>
                    </w:rPr>
                    <w:t>▲7.空间通道数：≥ 10</w:t>
                  </w:r>
                  <w:r>
                    <w:rPr>
                      <w:rFonts w:ascii="仿宋_GB2312" w:hAnsi="仿宋_GB2312" w:cs="仿宋_GB2312" w:eastAsia="仿宋_GB2312"/>
                      <w:sz w:val="20"/>
                    </w:rPr>
                    <w:t>24</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数据</w:t>
                  </w:r>
                  <w:r>
                    <w:rPr>
                      <w:rFonts w:ascii="仿宋_GB2312" w:hAnsi="仿宋_GB2312" w:cs="仿宋_GB2312" w:eastAsia="仿宋_GB2312"/>
                      <w:sz w:val="20"/>
                    </w:rPr>
                    <w:t>压缩：支持</w:t>
                  </w:r>
                  <w:r>
                    <w:rPr>
                      <w:rFonts w:ascii="仿宋_GB2312" w:hAnsi="仿宋_GB2312" w:cs="仿宋_GB2312" w:eastAsia="仿宋_GB2312"/>
                      <w:sz w:val="20"/>
                    </w:rPr>
                    <w:t>4x4, 2x2压缩</w:t>
                  </w:r>
                </w:p>
                <w:p>
                  <w:pPr>
                    <w:pStyle w:val="null3"/>
                    <w:jc w:val="left"/>
                  </w:pPr>
                  <w:r>
                    <w:rPr>
                      <w:rFonts w:ascii="仿宋_GB2312" w:hAnsi="仿宋_GB2312" w:cs="仿宋_GB2312" w:eastAsia="仿宋_GB2312"/>
                      <w:sz w:val="20"/>
                    </w:rPr>
                    <w:t>9.模拟增益：支持</w:t>
                  </w:r>
                </w:p>
                <w:p>
                  <w:pPr>
                    <w:pStyle w:val="null3"/>
                    <w:jc w:val="left"/>
                  </w:pPr>
                  <w:r>
                    <w:rPr>
                      <w:rFonts w:ascii="仿宋_GB2312" w:hAnsi="仿宋_GB2312" w:cs="仿宋_GB2312" w:eastAsia="仿宋_GB2312"/>
                      <w:sz w:val="20"/>
                    </w:rPr>
                    <w:t>▲10.分光模式：同心圆反射式分光</w:t>
                  </w:r>
                </w:p>
                <w:p>
                  <w:pPr>
                    <w:pStyle w:val="null3"/>
                    <w:jc w:val="left"/>
                  </w:pPr>
                  <w:r>
                    <w:rPr>
                      <w:rFonts w:ascii="仿宋_GB2312" w:hAnsi="仿宋_GB2312" w:cs="仿宋_GB2312" w:eastAsia="仿宋_GB2312"/>
                      <w:sz w:val="20"/>
                    </w:rPr>
                    <w:t>11.成像传感器精度：≥12bit</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采集模式</w:t>
                  </w:r>
                  <w:r>
                    <w:rPr>
                      <w:rFonts w:ascii="仿宋_GB2312" w:hAnsi="仿宋_GB2312" w:cs="仿宋_GB2312" w:eastAsia="仿宋_GB2312"/>
                      <w:sz w:val="20"/>
                    </w:rPr>
                    <w:t>：支持推扫式和摆扫式</w:t>
                  </w:r>
                </w:p>
                <w:p>
                  <w:pPr>
                    <w:pStyle w:val="null3"/>
                    <w:jc w:val="left"/>
                  </w:pPr>
                  <w:r>
                    <w:rPr>
                      <w:rFonts w:ascii="仿宋_GB2312" w:hAnsi="仿宋_GB2312" w:cs="仿宋_GB2312" w:eastAsia="仿宋_GB2312"/>
                      <w:sz w:val="20"/>
                    </w:rPr>
                    <w:t>13.可见光相机</w:t>
                  </w:r>
                  <w:r>
                    <w:rPr>
                      <w:rFonts w:ascii="仿宋_GB2312" w:hAnsi="仿宋_GB2312" w:cs="仿宋_GB2312" w:eastAsia="仿宋_GB2312"/>
                      <w:sz w:val="20"/>
                    </w:rPr>
                    <w:t>像素</w:t>
                  </w:r>
                  <w:r>
                    <w:rPr>
                      <w:rFonts w:ascii="仿宋_GB2312" w:hAnsi="仿宋_GB2312" w:cs="仿宋_GB2312" w:eastAsia="仿宋_GB2312"/>
                      <w:sz w:val="20"/>
                    </w:rPr>
                    <w:t>：</w:t>
                  </w:r>
                  <w:r>
                    <w:rPr>
                      <w:rFonts w:ascii="仿宋_GB2312" w:hAnsi="仿宋_GB2312" w:cs="仿宋_GB2312" w:eastAsia="仿宋_GB2312"/>
                      <w:sz w:val="20"/>
                    </w:rPr>
                    <w:t>≥1600万像素</w:t>
                  </w:r>
                </w:p>
                <w:p>
                  <w:pPr>
                    <w:pStyle w:val="null3"/>
                    <w:jc w:val="left"/>
                  </w:pPr>
                  <w:r>
                    <w:rPr>
                      <w:rFonts w:ascii="仿宋_GB2312" w:hAnsi="仿宋_GB2312" w:cs="仿宋_GB2312" w:eastAsia="仿宋_GB2312"/>
                      <w:sz w:val="20"/>
                    </w:rPr>
                    <w:t>14.镜头</w:t>
                  </w:r>
                  <w:r>
                    <w:rPr>
                      <w:rFonts w:ascii="仿宋_GB2312" w:hAnsi="仿宋_GB2312" w:cs="仿宋_GB2312" w:eastAsia="仿宋_GB2312"/>
                      <w:sz w:val="20"/>
                    </w:rPr>
                    <w:t>接口</w:t>
                  </w:r>
                  <w:r>
                    <w:rPr>
                      <w:rFonts w:ascii="仿宋_GB2312" w:hAnsi="仿宋_GB2312" w:cs="仿宋_GB2312" w:eastAsia="仿宋_GB2312"/>
                      <w:sz w:val="20"/>
                    </w:rPr>
                    <w:t>：镜头接口为通用</w:t>
                  </w:r>
                  <w:r>
                    <w:rPr>
                      <w:rFonts w:ascii="仿宋_GB2312" w:hAnsi="仿宋_GB2312" w:cs="仿宋_GB2312" w:eastAsia="仿宋_GB2312"/>
                      <w:sz w:val="20"/>
                    </w:rPr>
                    <w:t>C口</w:t>
                  </w:r>
                  <w:r>
                    <w:rPr>
                      <w:rFonts w:ascii="仿宋_GB2312" w:hAnsi="仿宋_GB2312" w:cs="仿宋_GB2312" w:eastAsia="仿宋_GB2312"/>
                      <w:sz w:val="20"/>
                    </w:rPr>
                    <w:t>，</w:t>
                  </w:r>
                  <w:r>
                    <w:rPr>
                      <w:rFonts w:ascii="仿宋_GB2312" w:hAnsi="仿宋_GB2312" w:cs="仿宋_GB2312" w:eastAsia="仿宋_GB2312"/>
                      <w:sz w:val="20"/>
                    </w:rPr>
                    <w:t>可更换</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.存储设备：</w:t>
                  </w:r>
                  <w:r>
                    <w:rPr>
                      <w:rFonts w:ascii="仿宋_GB2312" w:hAnsi="仿宋_GB2312" w:cs="仿宋_GB2312" w:eastAsia="仿宋_GB2312"/>
                      <w:sz w:val="20"/>
                    </w:rPr>
                    <w:t>支持</w:t>
                  </w:r>
                  <w:r>
                    <w:rPr>
                      <w:rFonts w:ascii="仿宋_GB2312" w:hAnsi="仿宋_GB2312" w:cs="仿宋_GB2312" w:eastAsia="仿宋_GB2312"/>
                      <w:sz w:val="20"/>
                    </w:rPr>
                    <w:t>内置</w:t>
                  </w:r>
                  <w:r>
                    <w:rPr>
                      <w:rFonts w:ascii="仿宋_GB2312" w:hAnsi="仿宋_GB2312" w:cs="仿宋_GB2312" w:eastAsia="仿宋_GB2312"/>
                      <w:sz w:val="20"/>
                    </w:rPr>
                    <w:t>≥1TB固态硬盘</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.数据导出：具备导出接口，速度≥120MB/s。</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.高光谱相机尺寸：≤ 125*80*75 mm（不含云台）</w:t>
                  </w:r>
                </w:p>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.功率：≤ 16 W</w:t>
                  </w:r>
                </w:p>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.无人机接口：</w:t>
                  </w:r>
                  <w:r>
                    <w:rPr>
                      <w:rFonts w:ascii="仿宋_GB2312" w:hAnsi="仿宋_GB2312" w:cs="仿宋_GB2312" w:eastAsia="仿宋_GB2312"/>
                      <w:sz w:val="20"/>
                    </w:rPr>
                    <w:t>采用主流通讯协议</w:t>
                  </w:r>
                </w:p>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.重量：≤ 0.60 kg（不含云台、镜头）≤ 0.95 kg（含云台、镜头）</w:t>
                  </w:r>
                </w:p>
                <w:p>
                  <w:pPr>
                    <w:pStyle w:val="null3"/>
                    <w:jc w:val="left"/>
                  </w:pPr>
                  <w:r>
                    <w:rPr>
                      <w:rFonts w:ascii="仿宋_GB2312" w:hAnsi="仿宋_GB2312" w:cs="仿宋_GB2312" w:eastAsia="仿宋_GB2312"/>
                      <w:sz w:val="20"/>
                      <w:b/>
                    </w:rPr>
                    <w:t>（二）采集软件：</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.软件平台：支持Windows、Linux、Android和iOS系统</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.可设置参数：支持曝光参数、帧率、压缩、镜头焦距、飞行速度</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.支持飞行高度等设置，支持设置可见光相机EV参数、对焦参数；</w:t>
                  </w:r>
                </w:p>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.支持设置相机的摆扫幅度</w:t>
                  </w:r>
                </w:p>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.实时采集可见光：支持保存可见光照片</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26</w:t>
                  </w:r>
                  <w:r>
                    <w:rPr>
                      <w:rFonts w:ascii="仿宋_GB2312" w:hAnsi="仿宋_GB2312" w:cs="仿宋_GB2312" w:eastAsia="仿宋_GB2312"/>
                      <w:sz w:val="20"/>
                    </w:rPr>
                    <w:t>.可见光相机对焦模式：支持自动对焦、手动对焦双模式（提供截图证明）</w:t>
                  </w:r>
                </w:p>
                <w:p>
                  <w:pPr>
                    <w:pStyle w:val="null3"/>
                    <w:jc w:val="left"/>
                  </w:pPr>
                  <w:r>
                    <w:rPr>
                      <w:rFonts w:ascii="仿宋_GB2312" w:hAnsi="仿宋_GB2312" w:cs="仿宋_GB2312" w:eastAsia="仿宋_GB2312"/>
                      <w:sz w:val="20"/>
                    </w:rPr>
                    <w:t>27</w:t>
                  </w:r>
                  <w:r>
                    <w:rPr>
                      <w:rFonts w:ascii="仿宋_GB2312" w:hAnsi="仿宋_GB2312" w:cs="仿宋_GB2312" w:eastAsia="仿宋_GB2312"/>
                      <w:sz w:val="20"/>
                    </w:rPr>
                    <w:t>.图传种类：支持高光谱图传、可见光图传、瀑布图传，支持遥控器触屏一键切换图传类型</w:t>
                  </w:r>
                </w:p>
                <w:p>
                  <w:pPr>
                    <w:pStyle w:val="null3"/>
                    <w:jc w:val="left"/>
                  </w:pPr>
                  <w:r>
                    <w:rPr>
                      <w:rFonts w:ascii="仿宋_GB2312" w:hAnsi="仿宋_GB2312" w:cs="仿宋_GB2312" w:eastAsia="仿宋_GB2312"/>
                      <w:sz w:val="20"/>
                    </w:rPr>
                    <w:t>28</w:t>
                  </w:r>
                  <w:r>
                    <w:rPr>
                      <w:rFonts w:ascii="仿宋_GB2312" w:hAnsi="仿宋_GB2312" w:cs="仿宋_GB2312" w:eastAsia="仿宋_GB2312"/>
                      <w:sz w:val="20"/>
                    </w:rPr>
                    <w:t>.过曝预警：支持</w:t>
                  </w:r>
                </w:p>
                <w:p>
                  <w:pPr>
                    <w:pStyle w:val="null3"/>
                    <w:jc w:val="left"/>
                  </w:pPr>
                  <w:r>
                    <w:rPr>
                      <w:rFonts w:ascii="仿宋_GB2312" w:hAnsi="仿宋_GB2312" w:cs="仿宋_GB2312" w:eastAsia="仿宋_GB2312"/>
                      <w:sz w:val="20"/>
                    </w:rPr>
                    <w:t>29</w:t>
                  </w:r>
                  <w:r>
                    <w:rPr>
                      <w:rFonts w:ascii="仿宋_GB2312" w:hAnsi="仿宋_GB2312" w:cs="仿宋_GB2312" w:eastAsia="仿宋_GB2312"/>
                      <w:sz w:val="20"/>
                    </w:rPr>
                    <w:t>.硬盘写入预警</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0</w:t>
                  </w:r>
                  <w:r>
                    <w:rPr>
                      <w:rFonts w:ascii="仿宋_GB2312" w:hAnsi="仿宋_GB2312" w:cs="仿宋_GB2312" w:eastAsia="仿宋_GB2312"/>
                      <w:sz w:val="20"/>
                    </w:rPr>
                    <w:t>.云台转动控制：支持，可用于地面摆扫采集</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1</w:t>
                  </w:r>
                  <w:r>
                    <w:rPr>
                      <w:rFonts w:ascii="仿宋_GB2312" w:hAnsi="仿宋_GB2312" w:cs="仿宋_GB2312" w:eastAsia="仿宋_GB2312"/>
                      <w:sz w:val="20"/>
                    </w:rPr>
                    <w:t>.实时显示：可实时显示高光谱相机、辅助相机、RTK定位状态、硬盘剩余容量和实时光谱信息；（提供遥控器截图证明）</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2</w:t>
                  </w:r>
                  <w:r>
                    <w:rPr>
                      <w:rFonts w:ascii="仿宋_GB2312" w:hAnsi="仿宋_GB2312" w:cs="仿宋_GB2312" w:eastAsia="仿宋_GB2312"/>
                      <w:sz w:val="20"/>
                    </w:rPr>
                    <w:t>.历史项目数据管理：支持历史项目数据的查看、导出和删除。</w:t>
                  </w:r>
                </w:p>
                <w:p>
                  <w:pPr>
                    <w:pStyle w:val="null3"/>
                    <w:jc w:val="left"/>
                  </w:pPr>
                  <w:r>
                    <w:rPr>
                      <w:rFonts w:ascii="仿宋_GB2312" w:hAnsi="仿宋_GB2312" w:cs="仿宋_GB2312" w:eastAsia="仿宋_GB2312"/>
                      <w:sz w:val="20"/>
                    </w:rPr>
                    <w:t>33</w:t>
                  </w:r>
                  <w:r>
                    <w:rPr>
                      <w:rFonts w:ascii="仿宋_GB2312" w:hAnsi="仿宋_GB2312" w:cs="仿宋_GB2312" w:eastAsia="仿宋_GB2312"/>
                      <w:sz w:val="20"/>
                    </w:rPr>
                    <w:t>.相机曝光点时间戳：支持</w:t>
                  </w:r>
                </w:p>
                <w:p>
                  <w:pPr>
                    <w:pStyle w:val="null3"/>
                    <w:jc w:val="left"/>
                  </w:pPr>
                  <w:r>
                    <w:rPr>
                      <w:rFonts w:ascii="仿宋_GB2312" w:hAnsi="仿宋_GB2312" w:cs="仿宋_GB2312" w:eastAsia="仿宋_GB2312"/>
                      <w:sz w:val="20"/>
                    </w:rPr>
                    <w:t>34</w:t>
                  </w:r>
                  <w:r>
                    <w:rPr>
                      <w:rFonts w:ascii="仿宋_GB2312" w:hAnsi="仿宋_GB2312" w:cs="仿宋_GB2312" w:eastAsia="仿宋_GB2312"/>
                      <w:sz w:val="20"/>
                    </w:rPr>
                    <w:t>.RTK定位点时间戳：支持</w:t>
                  </w:r>
                </w:p>
                <w:p>
                  <w:pPr>
                    <w:pStyle w:val="null3"/>
                    <w:jc w:val="left"/>
                  </w:pPr>
                  <w:r>
                    <w:rPr>
                      <w:rFonts w:ascii="仿宋_GB2312" w:hAnsi="仿宋_GB2312" w:cs="仿宋_GB2312" w:eastAsia="仿宋_GB2312"/>
                      <w:sz w:val="20"/>
                    </w:rPr>
                    <w:t>35</w:t>
                  </w:r>
                  <w:r>
                    <w:rPr>
                      <w:rFonts w:ascii="仿宋_GB2312" w:hAnsi="仿宋_GB2312" w:cs="仿宋_GB2312" w:eastAsia="仿宋_GB2312"/>
                      <w:sz w:val="20"/>
                    </w:rPr>
                    <w:t>.实时光谱查看：支持查看实时光谱曲线，支持移动空间位置</w:t>
                  </w:r>
                </w:p>
                <w:p>
                  <w:pPr>
                    <w:pStyle w:val="null3"/>
                    <w:jc w:val="left"/>
                  </w:pPr>
                  <w:r>
                    <w:rPr>
                      <w:rFonts w:ascii="仿宋_GB2312" w:hAnsi="仿宋_GB2312" w:cs="仿宋_GB2312" w:eastAsia="仿宋_GB2312"/>
                      <w:sz w:val="20"/>
                    </w:rPr>
                    <w:t>36.</w:t>
                  </w:r>
                  <w:r>
                    <w:rPr>
                      <w:rFonts w:ascii="仿宋_GB2312" w:hAnsi="仿宋_GB2312" w:cs="仿宋_GB2312" w:eastAsia="仿宋_GB2312"/>
                      <w:sz w:val="20"/>
                    </w:rPr>
                    <w:t>机载项目管理：支持查看项目名称、项目大小，支持遥控器触屏删除项目原始数据</w:t>
                  </w:r>
                </w:p>
                <w:p>
                  <w:pPr>
                    <w:pStyle w:val="null3"/>
                    <w:jc w:val="left"/>
                  </w:pPr>
                  <w:r>
                    <w:rPr>
                      <w:rFonts w:ascii="仿宋_GB2312" w:hAnsi="仿宋_GB2312" w:cs="仿宋_GB2312" w:eastAsia="仿宋_GB2312"/>
                      <w:sz w:val="20"/>
                    </w:rPr>
                    <w:t>37</w:t>
                  </w:r>
                  <w:r>
                    <w:rPr>
                      <w:rFonts w:ascii="仿宋_GB2312" w:hAnsi="仿宋_GB2312" w:cs="仿宋_GB2312" w:eastAsia="仿宋_GB2312"/>
                      <w:sz w:val="20"/>
                    </w:rPr>
                    <w:t>.机载外部硬盘管理：支持复制到外部Type-C接口硬盘、支持遥控器触屏一键删除外部硬盘数据</w:t>
                  </w:r>
                </w:p>
                <w:p>
                  <w:pPr>
                    <w:pStyle w:val="null3"/>
                    <w:jc w:val="left"/>
                  </w:pPr>
                  <w:r>
                    <w:rPr>
                      <w:rFonts w:ascii="仿宋_GB2312" w:hAnsi="仿宋_GB2312" w:cs="仿宋_GB2312" w:eastAsia="仿宋_GB2312"/>
                      <w:sz w:val="20"/>
                      <w:b/>
                    </w:rPr>
                    <w:t>（三）数据分析软件：</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38</w:t>
                  </w:r>
                  <w:r>
                    <w:rPr>
                      <w:rFonts w:ascii="仿宋_GB2312" w:hAnsi="仿宋_GB2312" w:cs="仿宋_GB2312" w:eastAsia="仿宋_GB2312"/>
                      <w:sz w:val="20"/>
                    </w:rPr>
                    <w:t>.高光谱数据查看：支持直接查看和在地图背景下查看，支持地图背景切换</w:t>
                  </w:r>
                </w:p>
                <w:p>
                  <w:pPr>
                    <w:pStyle w:val="null3"/>
                    <w:jc w:val="left"/>
                  </w:pPr>
                  <w:r>
                    <w:rPr>
                      <w:rFonts w:ascii="仿宋_GB2312" w:hAnsi="仿宋_GB2312" w:cs="仿宋_GB2312" w:eastAsia="仿宋_GB2312"/>
                      <w:sz w:val="20"/>
                    </w:rPr>
                    <w:t>39</w:t>
                  </w:r>
                  <w:r>
                    <w:rPr>
                      <w:rFonts w:ascii="仿宋_GB2312" w:hAnsi="仿宋_GB2312" w:cs="仿宋_GB2312" w:eastAsia="仿宋_GB2312"/>
                      <w:sz w:val="20"/>
                    </w:rPr>
                    <w:t>.语言选择：具备中文、英文切换功能。</w:t>
                  </w:r>
                </w:p>
                <w:p>
                  <w:pPr>
                    <w:pStyle w:val="null3"/>
                    <w:jc w:val="left"/>
                  </w:pPr>
                  <w:r>
                    <w:rPr>
                      <w:rFonts w:ascii="仿宋_GB2312" w:hAnsi="仿宋_GB2312" w:cs="仿宋_GB2312" w:eastAsia="仿宋_GB2312"/>
                      <w:sz w:val="20"/>
                    </w:rPr>
                    <w:t>40</w:t>
                  </w:r>
                  <w:r>
                    <w:rPr>
                      <w:rFonts w:ascii="仿宋_GB2312" w:hAnsi="仿宋_GB2312" w:cs="仿宋_GB2312" w:eastAsia="仿宋_GB2312"/>
                      <w:sz w:val="20"/>
                    </w:rPr>
                    <w:t>.指数计算：用户可输入自定义公式进行NDVI、RVI、VARI、SAVI等常规指数计算</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1</w:t>
                  </w:r>
                  <w:r>
                    <w:rPr>
                      <w:rFonts w:ascii="仿宋_GB2312" w:hAnsi="仿宋_GB2312" w:cs="仿宋_GB2312" w:eastAsia="仿宋_GB2312"/>
                      <w:sz w:val="20"/>
                    </w:rPr>
                    <w:t>.自定义波长：可在不同波长范围内自定义红、绿、蓝波段，进行高光谱伪彩数据展示</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2</w:t>
                  </w:r>
                  <w:r>
                    <w:rPr>
                      <w:rFonts w:ascii="仿宋_GB2312" w:hAnsi="仿宋_GB2312" w:cs="仿宋_GB2312" w:eastAsia="仿宋_GB2312"/>
                      <w:sz w:val="20"/>
                    </w:rPr>
                    <w:t>.自定义增益：支持整体数字增益调节</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43</w:t>
                  </w:r>
                  <w:r>
                    <w:rPr>
                      <w:rFonts w:ascii="仿宋_GB2312" w:hAnsi="仿宋_GB2312" w:cs="仿宋_GB2312" w:eastAsia="仿宋_GB2312"/>
                      <w:sz w:val="20"/>
                    </w:rPr>
                    <w:t>.数据拼接：支持卫星拼接、直接拼接；支持自定义子航线拼接；支持多个子航线之间的自动拼接；支持高光谱数据的分幅功能。</w:t>
                  </w:r>
                </w:p>
                <w:p>
                  <w:pPr>
                    <w:pStyle w:val="null3"/>
                    <w:jc w:val="left"/>
                  </w:pPr>
                  <w:r>
                    <w:rPr>
                      <w:rFonts w:ascii="仿宋_GB2312" w:hAnsi="仿宋_GB2312" w:cs="仿宋_GB2312" w:eastAsia="仿宋_GB2312"/>
                      <w:sz w:val="20"/>
                    </w:rPr>
                    <w:t>44</w:t>
                  </w:r>
                  <w:r>
                    <w:rPr>
                      <w:rFonts w:ascii="仿宋_GB2312" w:hAnsi="仿宋_GB2312" w:cs="仿宋_GB2312" w:eastAsia="仿宋_GB2312"/>
                      <w:sz w:val="20"/>
                    </w:rPr>
                    <w:t>.拼接设置。具备自定义飞行高度、插值平滑、黑边保留、航线直线性检查、空间通道保留比例等功能设置。</w:t>
                  </w:r>
                </w:p>
                <w:p>
                  <w:pPr>
                    <w:pStyle w:val="null3"/>
                    <w:jc w:val="left"/>
                  </w:pPr>
                  <w:r>
                    <w:rPr>
                      <w:rFonts w:ascii="仿宋_GB2312" w:hAnsi="仿宋_GB2312" w:cs="仿宋_GB2312" w:eastAsia="仿宋_GB2312"/>
                      <w:sz w:val="20"/>
                    </w:rPr>
                    <w:t>45</w:t>
                  </w:r>
                  <w:r>
                    <w:rPr>
                      <w:rFonts w:ascii="仿宋_GB2312" w:hAnsi="仿宋_GB2312" w:cs="仿宋_GB2312" w:eastAsia="仿宋_GB2312"/>
                      <w:sz w:val="20"/>
                    </w:rPr>
                    <w:t>.纠偏拼接：为了得到高精度的几何拼接结果，必须支持GNSS位置纠偏拼接，具备GPS航迹拼接软件的软件著作权。</w:t>
                  </w:r>
                </w:p>
                <w:p>
                  <w:pPr>
                    <w:pStyle w:val="null3"/>
                    <w:jc w:val="left"/>
                  </w:pPr>
                  <w:r>
                    <w:rPr>
                      <w:rFonts w:ascii="仿宋_GB2312" w:hAnsi="仿宋_GB2312" w:cs="仿宋_GB2312" w:eastAsia="仿宋_GB2312"/>
                      <w:sz w:val="20"/>
                    </w:rPr>
                    <w:t>46</w:t>
                  </w:r>
                  <w:r>
                    <w:rPr>
                      <w:rFonts w:ascii="仿宋_GB2312" w:hAnsi="仿宋_GB2312" w:cs="仿宋_GB2312" w:eastAsia="仿宋_GB2312"/>
                      <w:sz w:val="20"/>
                    </w:rPr>
                    <w:t>.地面像控点。支持导入地面像控点。</w:t>
                  </w:r>
                </w:p>
                <w:p>
                  <w:pPr>
                    <w:pStyle w:val="null3"/>
                    <w:jc w:val="left"/>
                  </w:pPr>
                  <w:r>
                    <w:rPr>
                      <w:rFonts w:ascii="仿宋_GB2312" w:hAnsi="仿宋_GB2312" w:cs="仿宋_GB2312" w:eastAsia="仿宋_GB2312"/>
                      <w:sz w:val="20"/>
                    </w:rPr>
                    <w:t>47</w:t>
                  </w:r>
                  <w:r>
                    <w:rPr>
                      <w:rFonts w:ascii="仿宋_GB2312" w:hAnsi="仿宋_GB2312" w:cs="仿宋_GB2312" w:eastAsia="仿宋_GB2312"/>
                      <w:sz w:val="20"/>
                    </w:rPr>
                    <w:t>.参考反射板光谱提取：支持用户选择参考漫反射板ROI区域，并保存为光谱数据文件</w:t>
                  </w:r>
                </w:p>
                <w:p>
                  <w:pPr>
                    <w:pStyle w:val="null3"/>
                    <w:jc w:val="left"/>
                  </w:pPr>
                  <w:r>
                    <w:rPr>
                      <w:rFonts w:ascii="仿宋_GB2312" w:hAnsi="仿宋_GB2312" w:cs="仿宋_GB2312" w:eastAsia="仿宋_GB2312"/>
                      <w:sz w:val="20"/>
                    </w:rPr>
                    <w:t>48</w:t>
                  </w:r>
                  <w:r>
                    <w:rPr>
                      <w:rFonts w:ascii="仿宋_GB2312" w:hAnsi="仿宋_GB2312" w:cs="仿宋_GB2312" w:eastAsia="仿宋_GB2312"/>
                      <w:sz w:val="20"/>
                    </w:rPr>
                    <w:t>.反射率计算：支持</w:t>
                  </w:r>
                </w:p>
                <w:p>
                  <w:pPr>
                    <w:pStyle w:val="null3"/>
                    <w:jc w:val="left"/>
                  </w:pPr>
                  <w:r>
                    <w:rPr>
                      <w:rFonts w:ascii="仿宋_GB2312" w:hAnsi="仿宋_GB2312" w:cs="仿宋_GB2312" w:eastAsia="仿宋_GB2312"/>
                      <w:sz w:val="20"/>
                    </w:rPr>
                    <w:t>49</w:t>
                  </w:r>
                  <w:r>
                    <w:rPr>
                      <w:rFonts w:ascii="仿宋_GB2312" w:hAnsi="仿宋_GB2312" w:cs="仿宋_GB2312" w:eastAsia="仿宋_GB2312"/>
                      <w:sz w:val="20"/>
                    </w:rPr>
                    <w:t>.光谱展示：具备光谱曲线极值、平均值展示、数据平滑、光谱导出等功能。</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.波段操作功能：具备载入计算公式、AOI区域选择功能；具备计算模式、计数模式和覆盖率模式。可以自定义输出图像的区域、伪彩色类型、网格尺寸、网格阈值、覆盖率色彩自定义等功能。</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1</w:t>
                  </w:r>
                  <w:r>
                    <w:rPr>
                      <w:rFonts w:ascii="仿宋_GB2312" w:hAnsi="仿宋_GB2312" w:cs="仿宋_GB2312" w:eastAsia="仿宋_GB2312"/>
                      <w:sz w:val="20"/>
                    </w:rPr>
                    <w:t>.数据兼容ENVI软件；支持标准数据bip、hdr组织格式；支持bip数据unsigned short 一键转float数据格式；支持 WGS84坐标系</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2</w:t>
                  </w:r>
                  <w:r>
                    <w:rPr>
                      <w:rFonts w:ascii="仿宋_GB2312" w:hAnsi="仿宋_GB2312" w:cs="仿宋_GB2312" w:eastAsia="仿宋_GB2312"/>
                      <w:sz w:val="20"/>
                    </w:rPr>
                    <w:t>.用户管理：支持用户联网登录功能</w:t>
                  </w:r>
                </w:p>
                <w:p>
                  <w:pPr>
                    <w:pStyle w:val="null3"/>
                    <w:jc w:val="left"/>
                  </w:pPr>
                  <w:r>
                    <w:rPr>
                      <w:rFonts w:ascii="仿宋_GB2312" w:hAnsi="仿宋_GB2312" w:cs="仿宋_GB2312" w:eastAsia="仿宋_GB2312"/>
                      <w:sz w:val="20"/>
                    </w:rPr>
                    <w:t>53</w:t>
                  </w:r>
                  <w:r>
                    <w:rPr>
                      <w:rFonts w:ascii="仿宋_GB2312" w:hAnsi="仿宋_GB2312" w:cs="仿宋_GB2312" w:eastAsia="仿宋_GB2312"/>
                      <w:sz w:val="20"/>
                    </w:rPr>
                    <w:t>.公式拟合：支持用户自定义公式格式，软件自动寻找最匹配波段</w:t>
                  </w:r>
                </w:p>
                <w:p>
                  <w:pPr>
                    <w:pStyle w:val="null3"/>
                    <w:jc w:val="left"/>
                  </w:pPr>
                  <w:r>
                    <w:rPr>
                      <w:rFonts w:ascii="仿宋_GB2312" w:hAnsi="仿宋_GB2312" w:cs="仿宋_GB2312" w:eastAsia="仿宋_GB2312"/>
                      <w:sz w:val="20"/>
                    </w:rPr>
                    <w:t>54</w:t>
                  </w:r>
                  <w:r>
                    <w:rPr>
                      <w:rFonts w:ascii="仿宋_GB2312" w:hAnsi="仿宋_GB2312" w:cs="仿宋_GB2312" w:eastAsia="仿宋_GB2312"/>
                      <w:sz w:val="20"/>
                    </w:rPr>
                    <w:t>.监督分类：支持监督分类样本圈取、样本训练、模型应用等一系列功能；支持训练结果降噪优化；支持生成结果图</w:t>
                  </w:r>
                </w:p>
                <w:p>
                  <w:pPr>
                    <w:pStyle w:val="null3"/>
                    <w:jc w:val="left"/>
                  </w:pPr>
                  <w:r>
                    <w:rPr>
                      <w:rFonts w:ascii="仿宋_GB2312" w:hAnsi="仿宋_GB2312" w:cs="仿宋_GB2312" w:eastAsia="仿宋_GB2312"/>
                      <w:sz w:val="20"/>
                    </w:rPr>
                    <w:t>55</w:t>
                  </w:r>
                  <w:r>
                    <w:rPr>
                      <w:rFonts w:ascii="仿宋_GB2312" w:hAnsi="仿宋_GB2312" w:cs="仿宋_GB2312" w:eastAsia="仿宋_GB2312"/>
                      <w:sz w:val="20"/>
                    </w:rPr>
                    <w:t>.支持将监督分类结果的栅格数据转化成矢量数据</w:t>
                  </w:r>
                </w:p>
                <w:p>
                  <w:pPr>
                    <w:pStyle w:val="null3"/>
                    <w:jc w:val="left"/>
                  </w:pPr>
                  <w:r>
                    <w:rPr>
                      <w:rFonts w:ascii="仿宋_GB2312" w:hAnsi="仿宋_GB2312" w:cs="仿宋_GB2312" w:eastAsia="仿宋_GB2312"/>
                      <w:sz w:val="20"/>
                    </w:rPr>
                    <w:t>56</w:t>
                  </w:r>
                  <w:r>
                    <w:rPr>
                      <w:rFonts w:ascii="仿宋_GB2312" w:hAnsi="仿宋_GB2312" w:cs="仿宋_GB2312" w:eastAsia="仿宋_GB2312"/>
                      <w:sz w:val="20"/>
                    </w:rPr>
                    <w:t>.配置清单：高光谱成像仪1台（内置一体化Linux工控机）；镜头50mm焦距1个；标准三轴增稳X-Port云台稳定器1个；机载系统控制软件1套；图像数据处理软件1套；校准靶标1块；安全箱1个；产品说明书1份；产品U盘1个。</w:t>
                  </w:r>
                </w:p>
              </w:tc>
            </w:tr>
            <w:tr>
              <w:tc>
                <w:tcPr>
                  <w:tcW w:type="dxa" w:w="168"/>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二、飞行平台</w:t>
                  </w:r>
                </w:p>
                <w:p>
                  <w:pPr>
                    <w:pStyle w:val="null3"/>
                    <w:jc w:val="left"/>
                  </w:pPr>
                  <w:r>
                    <w:rPr>
                      <w:rFonts w:ascii="仿宋_GB2312" w:hAnsi="仿宋_GB2312" w:cs="仿宋_GB2312" w:eastAsia="仿宋_GB2312"/>
                      <w:sz w:val="20"/>
                    </w:rPr>
                    <w:t>1.裸机重量（含电池）：≤10千克</w:t>
                  </w:r>
                </w:p>
                <w:p>
                  <w:pPr>
                    <w:pStyle w:val="null3"/>
                    <w:jc w:val="left"/>
                  </w:pPr>
                  <w:r>
                    <w:rPr>
                      <w:rFonts w:ascii="仿宋_GB2312" w:hAnsi="仿宋_GB2312" w:cs="仿宋_GB2312" w:eastAsia="仿宋_GB2312"/>
                      <w:sz w:val="20"/>
                    </w:rPr>
                    <w:t>2.载重：≥6千克</w:t>
                  </w:r>
                </w:p>
                <w:p>
                  <w:pPr>
                    <w:pStyle w:val="null3"/>
                    <w:jc w:val="left"/>
                  </w:pPr>
                  <w:r>
                    <w:rPr>
                      <w:rFonts w:ascii="仿宋_GB2312" w:hAnsi="仿宋_GB2312" w:cs="仿宋_GB2312" w:eastAsia="仿宋_GB2312"/>
                      <w:sz w:val="20"/>
                    </w:rPr>
                    <w:t>3.对角线轴距：≤1100mm</w:t>
                  </w:r>
                </w:p>
                <w:p>
                  <w:pPr>
                    <w:pStyle w:val="null3"/>
                    <w:jc w:val="left"/>
                  </w:pPr>
                  <w:r>
                    <w:rPr>
                      <w:rFonts w:ascii="仿宋_GB2312" w:hAnsi="仿宋_GB2312" w:cs="仿宋_GB2312" w:eastAsia="仿宋_GB2312"/>
                      <w:sz w:val="20"/>
                    </w:rPr>
                    <w:t>4.水平飞行速度：≥25米/秒</w:t>
                  </w:r>
                </w:p>
                <w:p>
                  <w:pPr>
                    <w:pStyle w:val="null3"/>
                    <w:jc w:val="left"/>
                  </w:pPr>
                  <w:r>
                    <w:rPr>
                      <w:rFonts w:ascii="仿宋_GB2312" w:hAnsi="仿宋_GB2312" w:cs="仿宋_GB2312" w:eastAsia="仿宋_GB2312"/>
                      <w:sz w:val="20"/>
                    </w:rPr>
                    <w:t>5.飞行时间：≥55分钟</w:t>
                  </w:r>
                </w:p>
                <w:p>
                  <w:pPr>
                    <w:pStyle w:val="null3"/>
                    <w:jc w:val="left"/>
                  </w:pPr>
                  <w:r>
                    <w:rPr>
                      <w:rFonts w:ascii="仿宋_GB2312" w:hAnsi="仿宋_GB2312" w:cs="仿宋_GB2312" w:eastAsia="仿宋_GB2312"/>
                      <w:sz w:val="20"/>
                    </w:rPr>
                    <w:t>6.信号有效距离（无干扰、无遮挡）：≥40公里</w:t>
                  </w:r>
                </w:p>
                <w:p>
                  <w:pPr>
                    <w:pStyle w:val="null3"/>
                    <w:jc w:val="left"/>
                  </w:pPr>
                  <w:r>
                    <w:rPr>
                      <w:rFonts w:ascii="仿宋_GB2312" w:hAnsi="仿宋_GB2312" w:cs="仿宋_GB2312" w:eastAsia="仿宋_GB2312"/>
                      <w:sz w:val="20"/>
                    </w:rPr>
                    <w:t>▲7.感知系统：具备全向双目视觉模块、具备六向毫米波雷达模块；具备环扫激光雷达模块。</w:t>
                  </w:r>
                </w:p>
                <w:p>
                  <w:pPr>
                    <w:pStyle w:val="null3"/>
                    <w:jc w:val="left"/>
                  </w:pPr>
                  <w:r>
                    <w:rPr>
                      <w:rFonts w:ascii="仿宋_GB2312" w:hAnsi="仿宋_GB2312" w:cs="仿宋_GB2312" w:eastAsia="仿宋_GB2312"/>
                      <w:sz w:val="20"/>
                    </w:rPr>
                    <w:t>8.RTK定位功能：具备RTK定位能力，支持连接网络RTK服务或RTK移动站。</w:t>
                  </w:r>
                </w:p>
                <w:p>
                  <w:pPr>
                    <w:pStyle w:val="null3"/>
                    <w:jc w:val="left"/>
                  </w:pPr>
                  <w:r>
                    <w:rPr>
                      <w:rFonts w:ascii="仿宋_GB2312" w:hAnsi="仿宋_GB2312" w:cs="仿宋_GB2312" w:eastAsia="仿宋_GB2312"/>
                      <w:sz w:val="20"/>
                    </w:rPr>
                    <w:t>9.防护等级：≥IP55</w:t>
                  </w:r>
                </w:p>
                <w:p>
                  <w:pPr>
                    <w:pStyle w:val="null3"/>
                    <w:jc w:val="left"/>
                  </w:pPr>
                  <w:r>
                    <w:rPr>
                      <w:rFonts w:ascii="仿宋_GB2312" w:hAnsi="仿宋_GB2312" w:cs="仿宋_GB2312" w:eastAsia="仿宋_GB2312"/>
                      <w:sz w:val="20"/>
                    </w:rPr>
                    <w:t>10.机臂检测：支持机臂到位检测，能够检测机臂套筒是否拧紧到位。</w:t>
                  </w:r>
                </w:p>
                <w:p>
                  <w:pPr>
                    <w:pStyle w:val="null3"/>
                    <w:jc w:val="left"/>
                  </w:pPr>
                  <w:r>
                    <w:rPr>
                      <w:rFonts w:ascii="仿宋_GB2312" w:hAnsi="仿宋_GB2312" w:cs="仿宋_GB2312" w:eastAsia="仿宋_GB2312"/>
                      <w:sz w:val="20"/>
                    </w:rPr>
                    <w:t>11.航线功能：需支持航点、面状航线、带状航线、斜面、几何体、贴近摄影航线多种航线设置。</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.备用电池≥3块</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.机身和遥控器具备4G增强图传模块，提升图传稳定性。</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.提供高精度定位服务3年，水平定位精度≤2cm，高程定位精度≤5cm;播发内容支持5星16频;播发格式含RTCM3.2、RTCM3.0、RTCM2.3;支持升级为星地通账号(通过卫星L波段和地面通信网络的双路播发);支持大气增强服务能力。</w:t>
                  </w:r>
                </w:p>
              </w:tc>
            </w:tr>
            <w:tr>
              <w:tc>
                <w:tcPr>
                  <w:tcW w:type="dxa" w:w="168"/>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三、机载激光雷达</w:t>
                  </w:r>
                </w:p>
                <w:p>
                  <w:pPr>
                    <w:pStyle w:val="null3"/>
                    <w:jc w:val="left"/>
                  </w:pPr>
                  <w:r>
                    <w:rPr>
                      <w:rFonts w:ascii="仿宋_GB2312" w:hAnsi="仿宋_GB2312" w:cs="仿宋_GB2312" w:eastAsia="仿宋_GB2312"/>
                      <w:sz w:val="20"/>
                    </w:rPr>
                    <w:t>1.重量：≤1650g</w:t>
                  </w:r>
                </w:p>
                <w:p>
                  <w:pPr>
                    <w:pStyle w:val="null3"/>
                    <w:jc w:val="left"/>
                  </w:pPr>
                  <w:r>
                    <w:rPr>
                      <w:rFonts w:ascii="仿宋_GB2312" w:hAnsi="仿宋_GB2312" w:cs="仿宋_GB2312" w:eastAsia="仿宋_GB2312"/>
                      <w:sz w:val="20"/>
                    </w:rPr>
                    <w:t>2.系统构成：负载同时一体化具备激光雷达、惯导及可见光相机。</w:t>
                  </w:r>
                </w:p>
                <w:p>
                  <w:pPr>
                    <w:pStyle w:val="null3"/>
                    <w:jc w:val="left"/>
                  </w:pPr>
                  <w:r>
                    <w:rPr>
                      <w:rFonts w:ascii="仿宋_GB2312" w:hAnsi="仿宋_GB2312" w:cs="仿宋_GB2312" w:eastAsia="仿宋_GB2312"/>
                      <w:sz w:val="20"/>
                    </w:rPr>
                    <w:t>3.防护等级：≥IP54</w:t>
                  </w:r>
                </w:p>
                <w:p>
                  <w:pPr>
                    <w:pStyle w:val="null3"/>
                    <w:jc w:val="left"/>
                  </w:pPr>
                  <w:r>
                    <w:rPr>
                      <w:rFonts w:ascii="仿宋_GB2312" w:hAnsi="仿宋_GB2312" w:cs="仿宋_GB2312" w:eastAsia="仿宋_GB2312"/>
                      <w:sz w:val="20"/>
                    </w:rPr>
                    <w:t>4.云台系统：三轴增稳云台，角度抖动量±0.01°</w:t>
                  </w:r>
                </w:p>
                <w:p>
                  <w:pPr>
                    <w:pStyle w:val="null3"/>
                    <w:jc w:val="left"/>
                  </w:pPr>
                  <w:r>
                    <w:rPr>
                      <w:rFonts w:ascii="仿宋_GB2312" w:hAnsi="仿宋_GB2312" w:cs="仿宋_GB2312" w:eastAsia="仿宋_GB2312"/>
                      <w:sz w:val="20"/>
                    </w:rPr>
                    <w:t>5.激光雷达最远量程≥900米</w:t>
                  </w:r>
                </w:p>
                <w:p>
                  <w:pPr>
                    <w:pStyle w:val="null3"/>
                    <w:jc w:val="left"/>
                  </w:pPr>
                  <w:r>
                    <w:rPr>
                      <w:rFonts w:ascii="仿宋_GB2312" w:hAnsi="仿宋_GB2312" w:cs="仿宋_GB2312" w:eastAsia="仿宋_GB2312"/>
                      <w:sz w:val="20"/>
                    </w:rPr>
                    <w:t>▲6.回波数：≥15次</w:t>
                  </w:r>
                </w:p>
                <w:p>
                  <w:pPr>
                    <w:pStyle w:val="null3"/>
                    <w:jc w:val="left"/>
                  </w:pPr>
                  <w:r>
                    <w:rPr>
                      <w:rFonts w:ascii="仿宋_GB2312" w:hAnsi="仿宋_GB2312" w:cs="仿宋_GB2312" w:eastAsia="仿宋_GB2312"/>
                      <w:sz w:val="20"/>
                    </w:rPr>
                    <w:t>7.激光雷达扫描方式：≥3种扫描方式</w:t>
                  </w:r>
                </w:p>
                <w:p>
                  <w:pPr>
                    <w:pStyle w:val="null3"/>
                    <w:jc w:val="left"/>
                  </w:pPr>
                  <w:r>
                    <w:rPr>
                      <w:rFonts w:ascii="仿宋_GB2312" w:hAnsi="仿宋_GB2312" w:cs="仿宋_GB2312" w:eastAsia="仿宋_GB2312"/>
                      <w:sz w:val="20"/>
                    </w:rPr>
                    <w:t>8.支持激光打点及测距功能</w:t>
                  </w:r>
                </w:p>
                <w:p>
                  <w:pPr>
                    <w:pStyle w:val="null3"/>
                    <w:jc w:val="left"/>
                  </w:pPr>
                  <w:r>
                    <w:rPr>
                      <w:rFonts w:ascii="仿宋_GB2312" w:hAnsi="仿宋_GB2312" w:cs="仿宋_GB2312" w:eastAsia="仿宋_GB2312"/>
                      <w:sz w:val="20"/>
                    </w:rPr>
                    <w:t>9.位姿系统定位精度：水平：≤1.0 cm + 1 ppm，</w:t>
                  </w:r>
                </w:p>
                <w:p>
                  <w:pPr>
                    <w:pStyle w:val="null3"/>
                    <w:jc w:val="left"/>
                  </w:pPr>
                  <w:r>
                    <w:rPr>
                      <w:rFonts w:ascii="仿宋_GB2312" w:hAnsi="仿宋_GB2312" w:cs="仿宋_GB2312" w:eastAsia="仿宋_GB2312"/>
                      <w:sz w:val="20"/>
                    </w:rPr>
                    <w:t>高程：</w:t>
                  </w:r>
                  <w:r>
                    <w:rPr>
                      <w:rFonts w:ascii="仿宋_GB2312" w:hAnsi="仿宋_GB2312" w:cs="仿宋_GB2312" w:eastAsia="仿宋_GB2312"/>
                      <w:sz w:val="20"/>
                    </w:rPr>
                    <w:t>≤1.5cm +1ppm</w:t>
                  </w:r>
                </w:p>
                <w:p>
                  <w:pPr>
                    <w:pStyle w:val="null3"/>
                    <w:jc w:val="left"/>
                  </w:pPr>
                  <w:r>
                    <w:rPr>
                      <w:rFonts w:ascii="仿宋_GB2312" w:hAnsi="仿宋_GB2312" w:cs="仿宋_GB2312" w:eastAsia="仿宋_GB2312"/>
                      <w:sz w:val="20"/>
                    </w:rPr>
                    <w:t>▲10.可见光相机有效像素：≥1亿像素</w:t>
                  </w:r>
                </w:p>
                <w:p>
                  <w:pPr>
                    <w:pStyle w:val="null3"/>
                    <w:jc w:val="left"/>
                  </w:pPr>
                  <w:r>
                    <w:rPr>
                      <w:rFonts w:ascii="仿宋_GB2312" w:hAnsi="仿宋_GB2312" w:cs="仿宋_GB2312" w:eastAsia="仿宋_GB2312"/>
                      <w:sz w:val="20"/>
                    </w:rPr>
                    <w:t>11.机械快门寿命：≥50万次</w:t>
                  </w:r>
                </w:p>
                <w:p>
                  <w:pPr>
                    <w:pStyle w:val="null3"/>
                    <w:jc w:val="left"/>
                  </w:pPr>
                  <w:r>
                    <w:rPr>
                      <w:rFonts w:ascii="仿宋_GB2312" w:hAnsi="仿宋_GB2312" w:cs="仿宋_GB2312" w:eastAsia="仿宋_GB2312"/>
                      <w:sz w:val="20"/>
                    </w:rPr>
                    <w:t>12.支持点云实时预览：遥控器端支持点云实时预览</w:t>
                  </w:r>
                </w:p>
                <w:p>
                  <w:pPr>
                    <w:pStyle w:val="null3"/>
                    <w:jc w:val="left"/>
                  </w:pPr>
                  <w:r>
                    <w:rPr>
                      <w:rFonts w:ascii="仿宋_GB2312" w:hAnsi="仿宋_GB2312" w:cs="仿宋_GB2312" w:eastAsia="仿宋_GB2312"/>
                      <w:sz w:val="20"/>
                    </w:rPr>
                    <w:t>13.支持点云模型测量：遥控器端下载点云3D模型后，支持直接在点云上进行点线面测量</w:t>
                  </w:r>
                </w:p>
                <w:p>
                  <w:pPr>
                    <w:pStyle w:val="null3"/>
                    <w:jc w:val="left"/>
                  </w:pPr>
                  <w:r>
                    <w:rPr>
                      <w:rFonts w:ascii="仿宋_GB2312" w:hAnsi="仿宋_GB2312" w:cs="仿宋_GB2312" w:eastAsia="仿宋_GB2312"/>
                      <w:sz w:val="20"/>
                    </w:rPr>
                    <w:t>14.外业质量报告：支持在任务结束后，遥控器端自动生成作业质量报告。</w:t>
                  </w:r>
                </w:p>
                <w:p>
                  <w:pPr>
                    <w:pStyle w:val="null3"/>
                    <w:jc w:val="left"/>
                  </w:pPr>
                  <w:r>
                    <w:rPr>
                      <w:rFonts w:ascii="仿宋_GB2312" w:hAnsi="仿宋_GB2312" w:cs="仿宋_GB2312" w:eastAsia="仿宋_GB2312"/>
                      <w:sz w:val="20"/>
                    </w:rPr>
                    <w:t>15.支持云PPK功能</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w:t>
                  </w:r>
                  <w:r>
                    <w:rPr>
                      <w:rFonts w:ascii="仿宋_GB2312" w:hAnsi="仿宋_GB2312" w:cs="仿宋_GB2312" w:eastAsia="仿宋_GB2312"/>
                      <w:sz w:val="20"/>
                    </w:rPr>
                    <w:t>SLAM激光扫描仪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一、激光雷达硬件系统</w:t>
                  </w:r>
                </w:p>
                <w:p>
                  <w:pPr>
                    <w:pStyle w:val="null3"/>
                    <w:jc w:val="left"/>
                  </w:pPr>
                  <w:r>
                    <w:rPr>
                      <w:rFonts w:ascii="仿宋_GB2312" w:hAnsi="仿宋_GB2312" w:cs="仿宋_GB2312" w:eastAsia="仿宋_GB2312"/>
                      <w:sz w:val="20"/>
                    </w:rPr>
                    <w:t>（一）整机集成参数：</w:t>
                  </w:r>
                </w:p>
                <w:p>
                  <w:pPr>
                    <w:pStyle w:val="null3"/>
                    <w:jc w:val="left"/>
                  </w:pPr>
                  <w:r>
                    <w:rPr>
                      <w:rFonts w:ascii="仿宋_GB2312" w:hAnsi="仿宋_GB2312" w:cs="仿宋_GB2312" w:eastAsia="仿宋_GB2312"/>
                      <w:sz w:val="20"/>
                    </w:rPr>
                    <w:t>1.系统一体化集成设计，激光器、相机、RTK模组、电池等一体化集成；</w:t>
                  </w:r>
                </w:p>
                <w:p>
                  <w:pPr>
                    <w:pStyle w:val="null3"/>
                    <w:jc w:val="left"/>
                  </w:pPr>
                  <w:r>
                    <w:rPr>
                      <w:rFonts w:ascii="仿宋_GB2312" w:hAnsi="仿宋_GB2312" w:cs="仿宋_GB2312" w:eastAsia="仿宋_GB2312"/>
                      <w:sz w:val="20"/>
                    </w:rPr>
                    <w:t>▲2.绝对精度≤3cm；相对精度≤2cm；</w:t>
                  </w:r>
                </w:p>
                <w:p>
                  <w:pPr>
                    <w:pStyle w:val="null3"/>
                    <w:jc w:val="left"/>
                  </w:pPr>
                  <w:r>
                    <w:rPr>
                      <w:rFonts w:ascii="仿宋_GB2312" w:hAnsi="仿宋_GB2312" w:cs="仿宋_GB2312" w:eastAsia="仿宋_GB2312"/>
                      <w:sz w:val="20"/>
                    </w:rPr>
                    <w:t>▲3.防护等级：≥IP64；</w:t>
                  </w:r>
                </w:p>
                <w:p>
                  <w:pPr>
                    <w:pStyle w:val="null3"/>
                    <w:jc w:val="left"/>
                  </w:pPr>
                  <w:r>
                    <w:rPr>
                      <w:rFonts w:ascii="仿宋_GB2312" w:hAnsi="仿宋_GB2312" w:cs="仿宋_GB2312" w:eastAsia="仿宋_GB2312"/>
                      <w:sz w:val="20"/>
                    </w:rPr>
                    <w:t>4.整机重量（含电池</w:t>
                  </w:r>
                  <w:r>
                    <w:rPr>
                      <w:rFonts w:ascii="仿宋_GB2312" w:hAnsi="仿宋_GB2312" w:cs="仿宋_GB2312" w:eastAsia="仿宋_GB2312"/>
                      <w:sz w:val="20"/>
                    </w:rPr>
                    <w:t>、</w:t>
                  </w:r>
                  <w:r>
                    <w:rPr>
                      <w:rFonts w:ascii="仿宋_GB2312" w:hAnsi="仿宋_GB2312" w:cs="仿宋_GB2312" w:eastAsia="仿宋_GB2312"/>
                      <w:sz w:val="20"/>
                    </w:rPr>
                    <w:t>底座</w:t>
                  </w:r>
                  <w:r>
                    <w:rPr>
                      <w:rFonts w:ascii="仿宋_GB2312" w:hAnsi="仿宋_GB2312" w:cs="仿宋_GB2312" w:eastAsia="仿宋_GB2312"/>
                      <w:sz w:val="20"/>
                    </w:rPr>
                    <w:t>、</w:t>
                  </w:r>
                  <w:r>
                    <w:rPr>
                      <w:rFonts w:ascii="仿宋_GB2312" w:hAnsi="仿宋_GB2312" w:cs="仿宋_GB2312" w:eastAsia="仿宋_GB2312"/>
                      <w:sz w:val="20"/>
                    </w:rPr>
                    <w:t>RTK</w:t>
                  </w:r>
                  <w:r>
                    <w:rPr>
                      <w:rFonts w:ascii="仿宋_GB2312" w:hAnsi="仿宋_GB2312" w:cs="仿宋_GB2312" w:eastAsia="仿宋_GB2312"/>
                      <w:sz w:val="20"/>
                    </w:rPr>
                    <w:t>）：</w:t>
                  </w:r>
                  <w:r>
                    <w:rPr>
                      <w:rFonts w:ascii="仿宋_GB2312" w:hAnsi="仿宋_GB2312" w:cs="仿宋_GB2312" w:eastAsia="仿宋_GB2312"/>
                      <w:sz w:val="20"/>
                    </w:rPr>
                    <w:t>≤1.3kg</w:t>
                  </w:r>
                </w:p>
                <w:p>
                  <w:pPr>
                    <w:pStyle w:val="null3"/>
                    <w:jc w:val="left"/>
                  </w:pPr>
                  <w:r>
                    <w:rPr>
                      <w:rFonts w:ascii="仿宋_GB2312" w:hAnsi="仿宋_GB2312" w:cs="仿宋_GB2312" w:eastAsia="仿宋_GB2312"/>
                      <w:sz w:val="20"/>
                    </w:rPr>
                    <w:t>5.存储空间：512G SSD；</w:t>
                  </w:r>
                </w:p>
                <w:p>
                  <w:pPr>
                    <w:pStyle w:val="null3"/>
                    <w:jc w:val="left"/>
                  </w:pPr>
                  <w:r>
                    <w:rPr>
                      <w:rFonts w:ascii="仿宋_GB2312" w:hAnsi="仿宋_GB2312" w:cs="仿宋_GB2312" w:eastAsia="仿宋_GB2312"/>
                      <w:sz w:val="20"/>
                    </w:rPr>
                    <w:t>6.设备工作温度范围：-20℃~40℃；</w:t>
                  </w:r>
                </w:p>
                <w:p>
                  <w:pPr>
                    <w:pStyle w:val="null3"/>
                    <w:jc w:val="left"/>
                  </w:pPr>
                  <w:r>
                    <w:rPr>
                      <w:rFonts w:ascii="仿宋_GB2312" w:hAnsi="仿宋_GB2312" w:cs="仿宋_GB2312" w:eastAsia="仿宋_GB2312"/>
                      <w:sz w:val="20"/>
                    </w:rPr>
                    <w:t>7.多功能拓展模式：支持拓展使用背负支架、省力套件、延长杆等进行作业；</w:t>
                  </w:r>
                </w:p>
                <w:p>
                  <w:pPr>
                    <w:pStyle w:val="null3"/>
                    <w:jc w:val="left"/>
                  </w:pPr>
                  <w:r>
                    <w:rPr>
                      <w:rFonts w:ascii="仿宋_GB2312" w:hAnsi="仿宋_GB2312" w:cs="仿宋_GB2312" w:eastAsia="仿宋_GB2312"/>
                      <w:sz w:val="20"/>
                    </w:rPr>
                    <w:t>8.建图方式：支持SLAM、RTK-SLAM、PPK-SLAM、无特征成图等多种建图方式；</w:t>
                  </w:r>
                </w:p>
                <w:p>
                  <w:pPr>
                    <w:pStyle w:val="null3"/>
                    <w:jc w:val="left"/>
                  </w:pPr>
                  <w:r>
                    <w:rPr>
                      <w:rFonts w:ascii="仿宋_GB2312" w:hAnsi="仿宋_GB2312" w:cs="仿宋_GB2312" w:eastAsia="仿宋_GB2312"/>
                      <w:sz w:val="20"/>
                    </w:rPr>
                    <w:t>9.操作便捷性：支持手机APP操控及物理按钮操作双模式 ，支持安卓和IOS双系统；</w:t>
                  </w:r>
                </w:p>
                <w:p>
                  <w:pPr>
                    <w:pStyle w:val="null3"/>
                    <w:jc w:val="left"/>
                  </w:pPr>
                  <w:r>
                    <w:rPr>
                      <w:rFonts w:ascii="仿宋_GB2312" w:hAnsi="仿宋_GB2312" w:cs="仿宋_GB2312" w:eastAsia="仿宋_GB2312"/>
                      <w:sz w:val="20"/>
                    </w:rPr>
                    <w:t>10.数据实时性：支持实时处理，可输出实时点云数据。有RTK时可以直接输出带有绝对坐标的真彩色点云数据；</w:t>
                  </w:r>
                </w:p>
                <w:p>
                  <w:pPr>
                    <w:pStyle w:val="null3"/>
                    <w:jc w:val="left"/>
                  </w:pPr>
                  <w:r>
                    <w:rPr>
                      <w:rFonts w:ascii="仿宋_GB2312" w:hAnsi="仿宋_GB2312" w:cs="仿宋_GB2312" w:eastAsia="仿宋_GB2312"/>
                      <w:sz w:val="20"/>
                    </w:rPr>
                    <w:t>11.续航：单块电池≥120min；</w:t>
                  </w:r>
                </w:p>
                <w:p>
                  <w:pPr>
                    <w:pStyle w:val="null3"/>
                    <w:jc w:val="left"/>
                  </w:pPr>
                  <w:r>
                    <w:rPr>
                      <w:rFonts w:ascii="仿宋_GB2312" w:hAnsi="仿宋_GB2312" w:cs="仿宋_GB2312" w:eastAsia="仿宋_GB2312"/>
                      <w:sz w:val="20"/>
                    </w:rPr>
                    <w:t>12.主机接口：支持type-C口及U盘模式；</w:t>
                  </w:r>
                </w:p>
                <w:p>
                  <w:pPr>
                    <w:pStyle w:val="null3"/>
                    <w:jc w:val="left"/>
                  </w:pPr>
                  <w:r>
                    <w:rPr>
                      <w:rFonts w:ascii="仿宋_GB2312" w:hAnsi="仿宋_GB2312" w:cs="仿宋_GB2312" w:eastAsia="仿宋_GB2312"/>
                      <w:sz w:val="20"/>
                    </w:rPr>
                    <w:t>13.支持基于SLAM自动生成实景三维Mesh模型；</w:t>
                  </w:r>
                </w:p>
                <w:p>
                  <w:pPr>
                    <w:pStyle w:val="null3"/>
                    <w:jc w:val="left"/>
                  </w:pPr>
                  <w:r>
                    <w:rPr>
                      <w:rFonts w:ascii="仿宋_GB2312" w:hAnsi="仿宋_GB2312" w:cs="仿宋_GB2312" w:eastAsia="仿宋_GB2312"/>
                      <w:sz w:val="20"/>
                    </w:rPr>
                    <w:t>14.支持内置相机3DGS高斯泼溅三维建模技术；</w:t>
                  </w:r>
                </w:p>
                <w:p>
                  <w:pPr>
                    <w:pStyle w:val="null3"/>
                    <w:jc w:val="left"/>
                  </w:pPr>
                  <w:r>
                    <w:rPr>
                      <w:rFonts w:ascii="仿宋_GB2312" w:hAnsi="仿宋_GB2312" w:cs="仿宋_GB2312" w:eastAsia="仿宋_GB2312"/>
                      <w:sz w:val="20"/>
                    </w:rPr>
                    <w:t>15.支持断点续扫功能；</w:t>
                  </w:r>
                </w:p>
                <w:p>
                  <w:pPr>
                    <w:pStyle w:val="null3"/>
                    <w:jc w:val="left"/>
                  </w:pPr>
                  <w:r>
                    <w:rPr>
                      <w:rFonts w:ascii="仿宋_GB2312" w:hAnsi="仿宋_GB2312" w:cs="仿宋_GB2312" w:eastAsia="仿宋_GB2312"/>
                      <w:sz w:val="20"/>
                    </w:rPr>
                    <w:t>（二）激光系统：</w:t>
                  </w:r>
                </w:p>
                <w:p>
                  <w:pPr>
                    <w:pStyle w:val="null3"/>
                    <w:jc w:val="left"/>
                  </w:pPr>
                  <w:r>
                    <w:rPr>
                      <w:rFonts w:ascii="仿宋_GB2312" w:hAnsi="仿宋_GB2312" w:cs="仿宋_GB2312" w:eastAsia="仿宋_GB2312"/>
                      <w:sz w:val="20"/>
                    </w:rPr>
                    <w:t>16.激光等级：安全1级；</w:t>
                  </w:r>
                </w:p>
                <w:p>
                  <w:pPr>
                    <w:pStyle w:val="null3"/>
                    <w:jc w:val="left"/>
                  </w:pPr>
                  <w:r>
                    <w:rPr>
                      <w:rFonts w:ascii="仿宋_GB2312" w:hAnsi="仿宋_GB2312" w:cs="仿宋_GB2312" w:eastAsia="仿宋_GB2312"/>
                      <w:sz w:val="20"/>
                    </w:rPr>
                    <w:t>17.视场角：水平方向360°，垂直方向59°；</w:t>
                  </w:r>
                </w:p>
                <w:p>
                  <w:pPr>
                    <w:pStyle w:val="null3"/>
                    <w:jc w:val="left"/>
                  </w:pPr>
                  <w:r>
                    <w:rPr>
                      <w:rFonts w:ascii="仿宋_GB2312" w:hAnsi="仿宋_GB2312" w:cs="仿宋_GB2312" w:eastAsia="仿宋_GB2312"/>
                      <w:sz w:val="20"/>
                    </w:rPr>
                    <w:t>▲18.测量范围：≥70m ；</w:t>
                  </w:r>
                </w:p>
                <w:p>
                  <w:pPr>
                    <w:pStyle w:val="null3"/>
                    <w:jc w:val="left"/>
                  </w:pPr>
                  <w:r>
                    <w:rPr>
                      <w:rFonts w:ascii="仿宋_GB2312" w:hAnsi="仿宋_GB2312" w:cs="仿宋_GB2312" w:eastAsia="仿宋_GB2312"/>
                      <w:sz w:val="20"/>
                    </w:rPr>
                    <w:t>（三）相机：</w:t>
                  </w:r>
                </w:p>
                <w:p>
                  <w:pPr>
                    <w:pStyle w:val="null3"/>
                    <w:jc w:val="left"/>
                  </w:pPr>
                  <w:r>
                    <w:rPr>
                      <w:rFonts w:ascii="仿宋_GB2312" w:hAnsi="仿宋_GB2312" w:cs="仿宋_GB2312" w:eastAsia="仿宋_GB2312"/>
                      <w:sz w:val="20"/>
                    </w:rPr>
                    <w:t>19.相机个数：相机≥3个；</w:t>
                  </w:r>
                </w:p>
                <w:p>
                  <w:pPr>
                    <w:pStyle w:val="null3"/>
                    <w:jc w:val="left"/>
                  </w:pPr>
                  <w:r>
                    <w:rPr>
                      <w:rFonts w:ascii="仿宋_GB2312" w:hAnsi="仿宋_GB2312" w:cs="仿宋_GB2312" w:eastAsia="仿宋_GB2312"/>
                      <w:sz w:val="20"/>
                    </w:rPr>
                    <w:t>20.相机帧率：相机帧率可调；</w:t>
                  </w:r>
                </w:p>
                <w:p>
                  <w:pPr>
                    <w:pStyle w:val="null3"/>
                    <w:jc w:val="left"/>
                  </w:pPr>
                  <w:r>
                    <w:rPr>
                      <w:rFonts w:ascii="仿宋_GB2312" w:hAnsi="仿宋_GB2312" w:cs="仿宋_GB2312" w:eastAsia="仿宋_GB2312"/>
                      <w:sz w:val="20"/>
                    </w:rPr>
                    <w:t>二、系统配套软件</w:t>
                  </w:r>
                </w:p>
                <w:p>
                  <w:pPr>
                    <w:pStyle w:val="null3"/>
                    <w:jc w:val="left"/>
                  </w:pPr>
                  <w:r>
                    <w:rPr>
                      <w:rFonts w:ascii="仿宋_GB2312" w:hAnsi="仿宋_GB2312" w:cs="仿宋_GB2312" w:eastAsia="仿宋_GB2312"/>
                      <w:sz w:val="20"/>
                    </w:rPr>
                    <w:t>（一）系统操控软件：</w:t>
                  </w:r>
                </w:p>
                <w:p>
                  <w:pPr>
                    <w:pStyle w:val="null3"/>
                    <w:jc w:val="left"/>
                  </w:pPr>
                  <w:r>
                    <w:rPr>
                      <w:rFonts w:ascii="仿宋_GB2312" w:hAnsi="仿宋_GB2312" w:cs="仿宋_GB2312" w:eastAsia="仿宋_GB2312"/>
                      <w:sz w:val="20"/>
                    </w:rPr>
                    <w:t>21.实时显示GNSS卫星颗数、RTK状态及精度、坐标值、剩余内存、采集时间等；</w:t>
                  </w:r>
                </w:p>
                <w:p>
                  <w:pPr>
                    <w:pStyle w:val="null3"/>
                    <w:jc w:val="left"/>
                  </w:pPr>
                  <w:r>
                    <w:rPr>
                      <w:rFonts w:ascii="仿宋_GB2312" w:hAnsi="仿宋_GB2312" w:cs="仿宋_GB2312" w:eastAsia="仿宋_GB2312"/>
                      <w:sz w:val="20"/>
                    </w:rPr>
                    <w:t>22.可显示实时点云、实时轨迹，支持点云视角跟随浏览、旋转平移浏览，</w:t>
                  </w:r>
                </w:p>
                <w:p>
                  <w:pPr>
                    <w:pStyle w:val="null3"/>
                    <w:jc w:val="left"/>
                  </w:pPr>
                  <w:r>
                    <w:rPr>
                      <w:rFonts w:ascii="仿宋_GB2312" w:hAnsi="仿宋_GB2312" w:cs="仿宋_GB2312" w:eastAsia="仿宋_GB2312"/>
                      <w:sz w:val="20"/>
                    </w:rPr>
                    <w:t>23.具备工程管理逻辑，方便数据整理；</w:t>
                  </w:r>
                </w:p>
                <w:p>
                  <w:pPr>
                    <w:pStyle w:val="null3"/>
                    <w:jc w:val="left"/>
                  </w:pPr>
                  <w:r>
                    <w:rPr>
                      <w:rFonts w:ascii="仿宋_GB2312" w:hAnsi="仿宋_GB2312" w:cs="仿宋_GB2312" w:eastAsia="仿宋_GB2312"/>
                      <w:sz w:val="20"/>
                    </w:rPr>
                    <w:t>24.支持相机标定参数写入功能；</w:t>
                  </w:r>
                </w:p>
                <w:p>
                  <w:pPr>
                    <w:pStyle w:val="null3"/>
                    <w:jc w:val="left"/>
                  </w:pPr>
                  <w:r>
                    <w:rPr>
                      <w:rFonts w:ascii="仿宋_GB2312" w:hAnsi="仿宋_GB2312" w:cs="仿宋_GB2312" w:eastAsia="仿宋_GB2312"/>
                      <w:sz w:val="20"/>
                    </w:rPr>
                    <w:t>25.支持RTK链路配置；支持KML文件导入；支持断点续扫；</w:t>
                  </w:r>
                </w:p>
                <w:p>
                  <w:pPr>
                    <w:pStyle w:val="null3"/>
                    <w:jc w:val="left"/>
                  </w:pPr>
                  <w:r>
                    <w:rPr>
                      <w:rFonts w:ascii="仿宋_GB2312" w:hAnsi="仿宋_GB2312" w:cs="仿宋_GB2312" w:eastAsia="仿宋_GB2312"/>
                      <w:sz w:val="20"/>
                    </w:rPr>
                    <w:t>（二）点云预处理软件：</w:t>
                  </w:r>
                </w:p>
                <w:p>
                  <w:pPr>
                    <w:pStyle w:val="null3"/>
                    <w:jc w:val="left"/>
                  </w:pPr>
                  <w:r>
                    <w:rPr>
                      <w:rFonts w:ascii="仿宋_GB2312" w:hAnsi="仿宋_GB2312" w:cs="仿宋_GB2312" w:eastAsia="仿宋_GB2312"/>
                      <w:sz w:val="20"/>
                    </w:rPr>
                    <w:t>26.支持手动闭环编辑功能（提供软件截图）；</w:t>
                  </w:r>
                </w:p>
                <w:p>
                  <w:pPr>
                    <w:pStyle w:val="null3"/>
                    <w:jc w:val="left"/>
                  </w:pPr>
                  <w:r>
                    <w:rPr>
                      <w:rFonts w:ascii="仿宋_GB2312" w:hAnsi="仿宋_GB2312" w:cs="仿宋_GB2312" w:eastAsia="仿宋_GB2312"/>
                      <w:sz w:val="20"/>
                    </w:rPr>
                    <w:t>27.支持云基站和实体基站PPK解算（提供截图或证明材料）；</w:t>
                  </w:r>
                </w:p>
                <w:p>
                  <w:pPr>
                    <w:pStyle w:val="null3"/>
                    <w:jc w:val="left"/>
                  </w:pPr>
                  <w:r>
                    <w:rPr>
                      <w:rFonts w:ascii="仿宋_GB2312" w:hAnsi="仿宋_GB2312" w:cs="仿宋_GB2312" w:eastAsia="仿宋_GB2312"/>
                      <w:sz w:val="20"/>
                    </w:rPr>
                    <w:t>28.支持自定义MASK文件，可选择对应文件进行处理。</w:t>
                  </w:r>
                </w:p>
                <w:p>
                  <w:pPr>
                    <w:pStyle w:val="null3"/>
                    <w:jc w:val="left"/>
                  </w:pPr>
                  <w:r>
                    <w:rPr>
                      <w:rFonts w:ascii="仿宋_GB2312" w:hAnsi="仿宋_GB2312" w:cs="仿宋_GB2312" w:eastAsia="仿宋_GB2312"/>
                      <w:sz w:val="20"/>
                    </w:rPr>
                    <w:t>29.支持控制点导入，可进行点云数据的绝对坐标转换和高精度平差；</w:t>
                  </w:r>
                </w:p>
                <w:p>
                  <w:pPr>
                    <w:pStyle w:val="null3"/>
                    <w:jc w:val="left"/>
                  </w:pPr>
                  <w:r>
                    <w:rPr>
                      <w:rFonts w:ascii="仿宋_GB2312" w:hAnsi="仿宋_GB2312" w:cs="仿宋_GB2312" w:eastAsia="仿宋_GB2312"/>
                      <w:sz w:val="20"/>
                    </w:rPr>
                    <w:t>30.支持常用的平面、高程坐标系和七参数转换，可进行点云数据自定义坐标系转换；</w:t>
                  </w:r>
                </w:p>
                <w:p>
                  <w:pPr>
                    <w:pStyle w:val="null3"/>
                    <w:jc w:val="left"/>
                  </w:pPr>
                  <w:r>
                    <w:rPr>
                      <w:rFonts w:ascii="仿宋_GB2312" w:hAnsi="仿宋_GB2312" w:cs="仿宋_GB2312" w:eastAsia="仿宋_GB2312"/>
                      <w:sz w:val="20"/>
                    </w:rPr>
                    <w:t>31.支持点云、全景影像、3DGS数据轨迹多源数据叠加和联动显示与测量；</w:t>
                  </w:r>
                </w:p>
                <w:p>
                  <w:pPr>
                    <w:pStyle w:val="null3"/>
                    <w:jc w:val="left"/>
                  </w:pPr>
                  <w:r>
                    <w:rPr>
                      <w:rFonts w:ascii="仿宋_GB2312" w:hAnsi="仿宋_GB2312" w:cs="仿宋_GB2312" w:eastAsia="仿宋_GB2312"/>
                      <w:sz w:val="20"/>
                    </w:rPr>
                    <w:t>32.支持一键导出差分轨迹质量报告，包含：卫星质量图、卫星数量图、浮动_固定解图、PDOP图、高程图、速度图等；</w:t>
                  </w:r>
                </w:p>
                <w:p>
                  <w:pPr>
                    <w:pStyle w:val="null3"/>
                    <w:jc w:val="left"/>
                  </w:pPr>
                  <w:r>
                    <w:rPr>
                      <w:rFonts w:ascii="仿宋_GB2312" w:hAnsi="仿宋_GB2312" w:cs="仿宋_GB2312" w:eastAsia="仿宋_GB2312"/>
                      <w:sz w:val="20"/>
                    </w:rPr>
                    <w:t>33.支持轨迹编辑功能，可对轨迹进行分割，分段输出点云（提供软件截图盖章）；</w:t>
                  </w:r>
                </w:p>
                <w:p>
                  <w:pPr>
                    <w:pStyle w:val="null3"/>
                    <w:jc w:val="left"/>
                  </w:pPr>
                  <w:r>
                    <w:rPr>
                      <w:rFonts w:ascii="仿宋_GB2312" w:hAnsi="仿宋_GB2312" w:cs="仿宋_GB2312" w:eastAsia="仿宋_GB2312"/>
                      <w:sz w:val="20"/>
                    </w:rPr>
                    <w:t>34.支持全景影像标定功能；</w:t>
                  </w:r>
                </w:p>
                <w:p>
                  <w:pPr>
                    <w:pStyle w:val="null3"/>
                    <w:jc w:val="left"/>
                  </w:pPr>
                  <w:r>
                    <w:rPr>
                      <w:rFonts w:ascii="仿宋_GB2312" w:hAnsi="仿宋_GB2312" w:cs="仿宋_GB2312" w:eastAsia="仿宋_GB2312"/>
                      <w:sz w:val="20"/>
                    </w:rPr>
                    <w:t>35.根据点云不同类别属性提取单一类别点云文件。</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激光雷达数据处理软件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一、平台基础性能</w:t>
                  </w:r>
                </w:p>
                <w:p>
                  <w:pPr>
                    <w:pStyle w:val="null3"/>
                    <w:jc w:val="left"/>
                  </w:pPr>
                  <w:r>
                    <w:rPr>
                      <w:rFonts w:ascii="仿宋_GB2312" w:hAnsi="仿宋_GB2312" w:cs="仿宋_GB2312" w:eastAsia="仿宋_GB2312"/>
                      <w:sz w:val="20"/>
                      <w:b/>
                    </w:rPr>
                    <w:t>（一）平台基础能力</w:t>
                  </w:r>
                </w:p>
                <w:p>
                  <w:pPr>
                    <w:pStyle w:val="null3"/>
                    <w:jc w:val="left"/>
                  </w:pPr>
                  <w:r>
                    <w:rPr>
                      <w:rFonts w:ascii="仿宋_GB2312" w:hAnsi="仿宋_GB2312" w:cs="仿宋_GB2312" w:eastAsia="仿宋_GB2312"/>
                      <w:sz w:val="20"/>
                    </w:rPr>
                    <w:t>1.支持加载TB级海量点云数据。</w:t>
                  </w:r>
                </w:p>
                <w:p>
                  <w:pPr>
                    <w:pStyle w:val="null3"/>
                    <w:jc w:val="left"/>
                  </w:pPr>
                  <w:r>
                    <w:rPr>
                      <w:rFonts w:ascii="仿宋_GB2312" w:hAnsi="仿宋_GB2312" w:cs="仿宋_GB2312" w:eastAsia="仿宋_GB2312"/>
                      <w:sz w:val="20"/>
                    </w:rPr>
                    <w:t>2.可对点云数据构建金字塔，实现TB级点云数据的秒级加载、渲染。</w:t>
                  </w:r>
                </w:p>
                <w:p>
                  <w:pPr>
                    <w:pStyle w:val="null3"/>
                    <w:jc w:val="left"/>
                  </w:pPr>
                  <w:r>
                    <w:rPr>
                      <w:rFonts w:ascii="仿宋_GB2312" w:hAnsi="仿宋_GB2312" w:cs="仿宋_GB2312" w:eastAsia="仿宋_GB2312"/>
                      <w:sz w:val="20"/>
                    </w:rPr>
                    <w:t>3.支持AI智能问答助手。</w:t>
                  </w:r>
                </w:p>
                <w:p>
                  <w:pPr>
                    <w:pStyle w:val="null3"/>
                    <w:jc w:val="left"/>
                  </w:pPr>
                  <w:r>
                    <w:rPr>
                      <w:rFonts w:ascii="仿宋_GB2312" w:hAnsi="仿宋_GB2312" w:cs="仿宋_GB2312" w:eastAsia="仿宋_GB2312"/>
                      <w:sz w:val="20"/>
                    </w:rPr>
                    <w:t>4.支持模型构造器，支持超 200 个工具组合，支持模型定义与命令行调用。</w:t>
                  </w:r>
                </w:p>
                <w:p>
                  <w:pPr>
                    <w:pStyle w:val="null3"/>
                    <w:jc w:val="left"/>
                  </w:pPr>
                  <w:r>
                    <w:rPr>
                      <w:rFonts w:ascii="仿宋_GB2312" w:hAnsi="仿宋_GB2312" w:cs="仿宋_GB2312" w:eastAsia="仿宋_GB2312"/>
                      <w:sz w:val="20"/>
                      <w:b/>
                    </w:rPr>
                    <w:t>（二）数据管理</w:t>
                  </w:r>
                </w:p>
                <w:p>
                  <w:pPr>
                    <w:pStyle w:val="null3"/>
                    <w:jc w:val="left"/>
                  </w:pPr>
                  <w:r>
                    <w:rPr>
                      <w:rFonts w:ascii="仿宋_GB2312" w:hAnsi="仿宋_GB2312" w:cs="仿宋_GB2312" w:eastAsia="仿宋_GB2312"/>
                      <w:sz w:val="20"/>
                    </w:rPr>
                    <w:t>5.支持使用空三影像或正射影像，为不具备RGB信息的点云数据进行赋色，或更改点云数据的RGB信息。</w:t>
                  </w:r>
                </w:p>
                <w:p>
                  <w:pPr>
                    <w:pStyle w:val="null3"/>
                    <w:jc w:val="left"/>
                  </w:pPr>
                  <w:r>
                    <w:rPr>
                      <w:rFonts w:ascii="仿宋_GB2312" w:hAnsi="仿宋_GB2312" w:cs="仿宋_GB2312" w:eastAsia="仿宋_GB2312"/>
                      <w:sz w:val="20"/>
                    </w:rPr>
                    <w:t>6.支持计算点云数据的归一化植被指数和可见光波段指数，可基于该两类指数对点云数据进行自动分类。</w:t>
                  </w:r>
                </w:p>
                <w:p>
                  <w:pPr>
                    <w:pStyle w:val="null3"/>
                    <w:jc w:val="left"/>
                  </w:pPr>
                  <w:r>
                    <w:rPr>
                      <w:rFonts w:ascii="仿宋_GB2312" w:hAnsi="仿宋_GB2312" w:cs="仿宋_GB2312" w:eastAsia="仿宋_GB2312"/>
                      <w:sz w:val="20"/>
                    </w:rPr>
                    <w:t>7.支持对点云数据进行反归一化，对于已经进行归一化的数据，可基于附加属性中的原始高程将其地形恢复为真实地形。</w:t>
                  </w:r>
                </w:p>
                <w:p>
                  <w:pPr>
                    <w:pStyle w:val="null3"/>
                    <w:jc w:val="left"/>
                  </w:pPr>
                  <w:r>
                    <w:rPr>
                      <w:rFonts w:ascii="仿宋_GB2312" w:hAnsi="仿宋_GB2312" w:cs="仿宋_GB2312" w:eastAsia="仿宋_GB2312"/>
                      <w:sz w:val="20"/>
                    </w:rPr>
                    <w:t>8.支持点云赋值光谱属性。</w:t>
                  </w:r>
                </w:p>
                <w:p>
                  <w:pPr>
                    <w:pStyle w:val="null3"/>
                    <w:jc w:val="left"/>
                  </w:pPr>
                  <w:r>
                    <w:rPr>
                      <w:rFonts w:ascii="仿宋_GB2312" w:hAnsi="仿宋_GB2312" w:cs="仿宋_GB2312" w:eastAsia="仿宋_GB2312"/>
                      <w:sz w:val="20"/>
                      <w:b/>
                    </w:rPr>
                    <w:t>（三）数据预处理</w:t>
                  </w:r>
                </w:p>
                <w:p>
                  <w:pPr>
                    <w:pStyle w:val="null3"/>
                    <w:jc w:val="left"/>
                  </w:pPr>
                  <w:r>
                    <w:rPr>
                      <w:rFonts w:ascii="仿宋_GB2312" w:hAnsi="仿宋_GB2312" w:cs="仿宋_GB2312" w:eastAsia="仿宋_GB2312"/>
                      <w:sz w:val="20"/>
                    </w:rPr>
                    <w:t>9.支持UAV激光雷达点云与轨迹精度质检。</w:t>
                  </w:r>
                </w:p>
                <w:p>
                  <w:pPr>
                    <w:pStyle w:val="null3"/>
                    <w:jc w:val="left"/>
                  </w:pPr>
                  <w:r>
                    <w:rPr>
                      <w:rFonts w:ascii="仿宋_GB2312" w:hAnsi="仿宋_GB2312" w:cs="仿宋_GB2312" w:eastAsia="仿宋_GB2312"/>
                      <w:sz w:val="20"/>
                    </w:rPr>
                    <w:t>10.支持对超过50平方公里的多架次点云数据进行平差。</w:t>
                  </w:r>
                </w:p>
                <w:p>
                  <w:pPr>
                    <w:pStyle w:val="null3"/>
                    <w:jc w:val="left"/>
                  </w:pPr>
                  <w:r>
                    <w:rPr>
                      <w:rFonts w:ascii="仿宋_GB2312" w:hAnsi="仿宋_GB2312" w:cs="仿宋_GB2312" w:eastAsia="仿宋_GB2312"/>
                      <w:sz w:val="20"/>
                    </w:rPr>
                    <w:t>11.支持联合影像进行平差。</w:t>
                  </w:r>
                </w:p>
                <w:p>
                  <w:pPr>
                    <w:pStyle w:val="null3"/>
                    <w:jc w:val="left"/>
                  </w:pPr>
                  <w:r>
                    <w:rPr>
                      <w:rFonts w:ascii="仿宋_GB2312" w:hAnsi="仿宋_GB2312" w:cs="仿宋_GB2312" w:eastAsia="仿宋_GB2312"/>
                      <w:sz w:val="20"/>
                      <w:b/>
                    </w:rPr>
                    <w:t>（四）点云分类</w:t>
                  </w:r>
                </w:p>
                <w:p>
                  <w:pPr>
                    <w:pStyle w:val="null3"/>
                    <w:jc w:val="left"/>
                  </w:pPr>
                  <w:r>
                    <w:rPr>
                      <w:rFonts w:ascii="仿宋_GB2312" w:hAnsi="仿宋_GB2312" w:cs="仿宋_GB2312" w:eastAsia="仿宋_GB2312"/>
                      <w:sz w:val="20"/>
                    </w:rPr>
                    <w:t>✦12.支持对地面点、低矮植被点、高植被点、建筑物点、低点、模型关键点、水体点等超过20种地物进行自动分类。</w:t>
                  </w:r>
                </w:p>
                <w:p>
                  <w:pPr>
                    <w:pStyle w:val="null3"/>
                    <w:jc w:val="left"/>
                  </w:pPr>
                  <w:r>
                    <w:rPr>
                      <w:rFonts w:ascii="仿宋_GB2312" w:hAnsi="仿宋_GB2312" w:cs="仿宋_GB2312" w:eastAsia="仿宋_GB2312"/>
                      <w:sz w:val="20"/>
                    </w:rPr>
                    <w:t>13.支持基于深度学习的地面点分类，非城区分类精度≥94%。</w:t>
                  </w:r>
                </w:p>
                <w:p>
                  <w:pPr>
                    <w:pStyle w:val="null3"/>
                    <w:jc w:val="left"/>
                  </w:pPr>
                  <w:r>
                    <w:rPr>
                      <w:rFonts w:ascii="仿宋_GB2312" w:hAnsi="仿宋_GB2312" w:cs="仿宋_GB2312" w:eastAsia="仿宋_GB2312"/>
                      <w:sz w:val="20"/>
                    </w:rPr>
                    <w:t>14.支持基于大模型的智能识别分类编辑功能，识别点云包含的地物进行分类。</w:t>
                  </w:r>
                </w:p>
                <w:p>
                  <w:pPr>
                    <w:pStyle w:val="null3"/>
                    <w:jc w:val="left"/>
                  </w:pPr>
                  <w:r>
                    <w:rPr>
                      <w:rFonts w:ascii="仿宋_GB2312" w:hAnsi="仿宋_GB2312" w:cs="仿宋_GB2312" w:eastAsia="仿宋_GB2312"/>
                      <w:sz w:val="20"/>
                      <w:b/>
                    </w:rPr>
                    <w:t>（五）矢量编辑</w:t>
                  </w:r>
                </w:p>
                <w:p>
                  <w:pPr>
                    <w:pStyle w:val="null3"/>
                    <w:jc w:val="left"/>
                  </w:pPr>
                  <w:r>
                    <w:rPr>
                      <w:rFonts w:ascii="仿宋_GB2312" w:hAnsi="仿宋_GB2312" w:cs="仿宋_GB2312" w:eastAsia="仿宋_GB2312"/>
                      <w:sz w:val="20"/>
                    </w:rPr>
                    <w:t>15.支持绘制直线、多段线等方式绘制矩形，支持确定圆心及半径等方法绘制圆形、三点绘制圆弧、添加注记、添加节点、追加节点、删除节点、打断多段线、打断多段线于线、合并多段线等工具。</w:t>
                  </w:r>
                </w:p>
                <w:p>
                  <w:pPr>
                    <w:pStyle w:val="null3"/>
                    <w:jc w:val="left"/>
                  </w:pPr>
                  <w:r>
                    <w:rPr>
                      <w:rFonts w:ascii="仿宋_GB2312" w:hAnsi="仿宋_GB2312" w:cs="仿宋_GB2312" w:eastAsia="仿宋_GB2312"/>
                      <w:sz w:val="20"/>
                    </w:rPr>
                    <w:t>✦16.支持自动提取建筑物轮廓，生成矢量文件，且支持正则化优化。</w:t>
                  </w:r>
                </w:p>
                <w:p>
                  <w:pPr>
                    <w:pStyle w:val="null3"/>
                    <w:jc w:val="left"/>
                  </w:pPr>
                  <w:r>
                    <w:rPr>
                      <w:rFonts w:ascii="仿宋_GB2312" w:hAnsi="仿宋_GB2312" w:cs="仿宋_GB2312" w:eastAsia="仿宋_GB2312"/>
                      <w:sz w:val="20"/>
                      <w:b/>
                    </w:rPr>
                    <w:t>（六）机载林业</w:t>
                  </w:r>
                </w:p>
                <w:p>
                  <w:pPr>
                    <w:pStyle w:val="null3"/>
                    <w:jc w:val="left"/>
                  </w:pPr>
                  <w:r>
                    <w:rPr>
                      <w:rFonts w:ascii="仿宋_GB2312" w:hAnsi="仿宋_GB2312" w:cs="仿宋_GB2312" w:eastAsia="仿宋_GB2312"/>
                      <w:sz w:val="20"/>
                    </w:rPr>
                    <w:t>17.支持基于已经完成分割的单木点云统计单木属性，统计位置、树高、冠径、冠幅面积、冠幅体积、海拔等信息生成单木属性文件。</w:t>
                  </w:r>
                </w:p>
                <w:p>
                  <w:pPr>
                    <w:pStyle w:val="null3"/>
                    <w:jc w:val="left"/>
                  </w:pPr>
                  <w:r>
                    <w:rPr>
                      <w:rFonts w:ascii="仿宋_GB2312" w:hAnsi="仿宋_GB2312" w:cs="仿宋_GB2312" w:eastAsia="仿宋_GB2312"/>
                      <w:sz w:val="20"/>
                    </w:rPr>
                    <w:t>18.支持单木建模，可创建符合真实场景的三维模型，支持对多个树种进行建模，支持用户自定义树种模型，内置多个不同树种的模型，支持树模型预览。</w:t>
                  </w:r>
                </w:p>
                <w:p>
                  <w:pPr>
                    <w:pStyle w:val="null3"/>
                    <w:jc w:val="left"/>
                  </w:pPr>
                  <w:r>
                    <w:rPr>
                      <w:rFonts w:ascii="仿宋_GB2312" w:hAnsi="仿宋_GB2312" w:cs="仿宋_GB2312" w:eastAsia="仿宋_GB2312"/>
                      <w:sz w:val="20"/>
                    </w:rPr>
                    <w:t>19.支持单木点云编辑，可通过剖面窗口预览单木点云，通过多种绘制方式添加或删除点云中的单木；支持点击多个单木位置，对其进行半自动重分割。</w:t>
                  </w:r>
                </w:p>
                <w:p>
                  <w:pPr>
                    <w:pStyle w:val="null3"/>
                    <w:jc w:val="left"/>
                  </w:pPr>
                  <w:r>
                    <w:rPr>
                      <w:rFonts w:ascii="仿宋_GB2312" w:hAnsi="仿宋_GB2312" w:cs="仿宋_GB2312" w:eastAsia="仿宋_GB2312"/>
                      <w:sz w:val="20"/>
                    </w:rPr>
                    <w:t>20.支持基于树干的点云分割。</w:t>
                  </w:r>
                </w:p>
                <w:p>
                  <w:pPr>
                    <w:pStyle w:val="null3"/>
                    <w:jc w:val="left"/>
                  </w:pPr>
                  <w:r>
                    <w:rPr>
                      <w:rFonts w:ascii="仿宋_GB2312" w:hAnsi="仿宋_GB2312" w:cs="仿宋_GB2312" w:eastAsia="仿宋_GB2312"/>
                      <w:sz w:val="20"/>
                      <w:b/>
                    </w:rPr>
                    <w:t>（七）地基林业</w:t>
                  </w:r>
                </w:p>
                <w:p>
                  <w:pPr>
                    <w:pStyle w:val="null3"/>
                    <w:jc w:val="left"/>
                  </w:pPr>
                  <w:r>
                    <w:rPr>
                      <w:rFonts w:ascii="仿宋_GB2312" w:hAnsi="仿宋_GB2312" w:cs="仿宋_GB2312" w:eastAsia="仿宋_GB2312"/>
                      <w:sz w:val="20"/>
                    </w:rPr>
                    <w:t>21.支持基于格网计算森林群体参数，包括孔隙率、覆盖度、叶面积指数，可生成tiff影像或csv属性表类型的成果。</w:t>
                  </w:r>
                </w:p>
                <w:p>
                  <w:pPr>
                    <w:pStyle w:val="null3"/>
                    <w:jc w:val="left"/>
                  </w:pPr>
                  <w:r>
                    <w:rPr>
                      <w:rFonts w:ascii="仿宋_GB2312" w:hAnsi="仿宋_GB2312" w:cs="仿宋_GB2312" w:eastAsia="仿宋_GB2312"/>
                      <w:sz w:val="20"/>
                    </w:rPr>
                    <w:t>22.支持对地基激光雷达采集的点云进行单木分割，获取样地中树木的棵数，生成属性表。</w:t>
                  </w:r>
                </w:p>
                <w:p>
                  <w:pPr>
                    <w:pStyle w:val="null3"/>
                    <w:jc w:val="left"/>
                  </w:pPr>
                  <w:r>
                    <w:rPr>
                      <w:rFonts w:ascii="仿宋_GB2312" w:hAnsi="仿宋_GB2312" w:cs="仿宋_GB2312" w:eastAsia="仿宋_GB2312"/>
                      <w:sz w:val="20"/>
                    </w:rPr>
                    <w:t>23.支持林业流程化分析，针对特性业务提供流程化的操作引导，辅助用户完成整个分析流程，生成符号化的分析图和分析报告。</w:t>
                  </w:r>
                </w:p>
                <w:p>
                  <w:pPr>
                    <w:pStyle w:val="null3"/>
                    <w:jc w:val="left"/>
                  </w:pPr>
                  <w:r>
                    <w:rPr>
                      <w:rFonts w:ascii="仿宋_GB2312" w:hAnsi="仿宋_GB2312" w:cs="仿宋_GB2312" w:eastAsia="仿宋_GB2312"/>
                      <w:sz w:val="20"/>
                    </w:rPr>
                    <w:t>24.支持</w:t>
                  </w:r>
                  <w:r>
                    <w:rPr>
                      <w:rFonts w:ascii="仿宋_GB2312" w:hAnsi="仿宋_GB2312" w:cs="仿宋_GB2312" w:eastAsia="仿宋_GB2312"/>
                      <w:sz w:val="20"/>
                    </w:rPr>
                    <w:t>≥</w:t>
                  </w:r>
                  <w:r>
                    <w:rPr>
                      <w:rFonts w:ascii="仿宋_GB2312" w:hAnsi="仿宋_GB2312" w:cs="仿宋_GB2312" w:eastAsia="仿宋_GB2312"/>
                      <w:sz w:val="20"/>
                    </w:rPr>
                    <w:t>18种单木属性计算。</w:t>
                  </w:r>
                </w:p>
                <w:p>
                  <w:pPr>
                    <w:pStyle w:val="null3"/>
                    <w:jc w:val="left"/>
                  </w:pPr>
                  <w:r>
                    <w:rPr>
                      <w:rFonts w:ascii="仿宋_GB2312" w:hAnsi="仿宋_GB2312" w:cs="仿宋_GB2312" w:eastAsia="仿宋_GB2312"/>
                      <w:sz w:val="20"/>
                    </w:rPr>
                    <w:t>25.软件内置</w:t>
                  </w:r>
                  <w:r>
                    <w:rPr>
                      <w:rFonts w:ascii="仿宋_GB2312" w:hAnsi="仿宋_GB2312" w:cs="仿宋_GB2312" w:eastAsia="仿宋_GB2312"/>
                      <w:sz w:val="20"/>
                    </w:rPr>
                    <w:t>≥</w:t>
                  </w:r>
                  <w:r>
                    <w:rPr>
                      <w:rFonts w:ascii="仿宋_GB2312" w:hAnsi="仿宋_GB2312" w:cs="仿宋_GB2312" w:eastAsia="仿宋_GB2312"/>
                      <w:sz w:val="20"/>
                    </w:rPr>
                    <w:t>16种中国行业标准中规定的树种，以及计算各类生物量参数的一元/二元模型</w:t>
                  </w:r>
                  <w:r>
                    <w:rPr>
                      <w:rFonts w:ascii="仿宋_GB2312" w:hAnsi="仿宋_GB2312" w:cs="仿宋_GB2312" w:eastAsia="仿宋_GB2312"/>
                      <w:sz w:val="20"/>
                    </w:rPr>
                    <w:t>≥</w:t>
                  </w:r>
                  <w:r>
                    <w:rPr>
                      <w:rFonts w:ascii="仿宋_GB2312" w:hAnsi="仿宋_GB2312" w:cs="仿宋_GB2312" w:eastAsia="仿宋_GB2312"/>
                      <w:sz w:val="20"/>
                    </w:rPr>
                    <w:t>800个。</w:t>
                  </w:r>
                </w:p>
                <w:p>
                  <w:pPr>
                    <w:pStyle w:val="null3"/>
                    <w:jc w:val="left"/>
                  </w:pPr>
                  <w:r>
                    <w:rPr>
                      <w:rFonts w:ascii="仿宋_GB2312" w:hAnsi="仿宋_GB2312" w:cs="仿宋_GB2312" w:eastAsia="仿宋_GB2312"/>
                      <w:sz w:val="20"/>
                    </w:rPr>
                    <w:t>26.支持DBH量测，可手动选取树干位置，设置树干高度拟合DBH形成表格，进行增删改并导出为csv格式。</w:t>
                  </w:r>
                </w:p>
                <w:p>
                  <w:pPr>
                    <w:pStyle w:val="null3"/>
                    <w:jc w:val="left"/>
                  </w:pPr>
                  <w:r>
                    <w:rPr>
                      <w:rFonts w:ascii="仿宋_GB2312" w:hAnsi="仿宋_GB2312" w:cs="仿宋_GB2312" w:eastAsia="仿宋_GB2312"/>
                      <w:sz w:val="20"/>
                      <w:b/>
                    </w:rPr>
                    <w:t>（八）光谱</w:t>
                  </w:r>
                </w:p>
                <w:p>
                  <w:pPr>
                    <w:pStyle w:val="null3"/>
                    <w:jc w:val="left"/>
                  </w:pPr>
                  <w:r>
                    <w:rPr>
                      <w:rFonts w:ascii="仿宋_GB2312" w:hAnsi="仿宋_GB2312" w:cs="仿宋_GB2312" w:eastAsia="仿宋_GB2312"/>
                      <w:sz w:val="20"/>
                    </w:rPr>
                    <w:t>27.支持NDVI、NDBI等超过一百种光谱指数计算。</w:t>
                  </w:r>
                </w:p>
              </w:tc>
            </w:tr>
            <w:tr>
              <w:tc>
                <w:tcPr>
                  <w:tcW w:type="dxa" w:w="16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遥感数据计算平台</w:t>
                  </w:r>
                </w:p>
              </w:tc>
              <w:tc>
                <w:tcPr>
                  <w:tcW w:type="dxa" w:w="18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否</w:t>
                  </w:r>
                </w:p>
              </w:tc>
              <w:tc>
                <w:tcPr>
                  <w:tcW w:type="dxa" w:w="1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本设备由以下四部分构成：</w:t>
                  </w:r>
                </w:p>
                <w:p>
                  <w:pPr>
                    <w:pStyle w:val="null3"/>
                    <w:jc w:val="left"/>
                  </w:pPr>
                  <w:r>
                    <w:rPr>
                      <w:rFonts w:ascii="仿宋_GB2312" w:hAnsi="仿宋_GB2312" w:cs="仿宋_GB2312" w:eastAsia="仿宋_GB2312"/>
                      <w:sz w:val="20"/>
                    </w:rPr>
                    <w:t>一、高性能计算工作站</w:t>
                  </w:r>
                  <w:r>
                    <w:rPr>
                      <w:rFonts w:ascii="仿宋_GB2312" w:hAnsi="仿宋_GB2312" w:cs="仿宋_GB2312" w:eastAsia="仿宋_GB2312"/>
                      <w:sz w:val="20"/>
                    </w:rPr>
                    <w:t>1台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1.CPU：≥16 核32 线程，主频≥4.0GHz</w:t>
                  </w:r>
                </w:p>
                <w:p>
                  <w:pPr>
                    <w:pStyle w:val="null3"/>
                    <w:jc w:val="left"/>
                  </w:pPr>
                  <w:r>
                    <w:rPr>
                      <w:rFonts w:ascii="仿宋_GB2312" w:hAnsi="仿宋_GB2312" w:cs="仿宋_GB2312" w:eastAsia="仿宋_GB2312"/>
                      <w:sz w:val="20"/>
                    </w:rPr>
                    <w:t>2.内存：≥128GB DDR5</w:t>
                  </w:r>
                </w:p>
                <w:p>
                  <w:pPr>
                    <w:pStyle w:val="null3"/>
                    <w:jc w:val="left"/>
                  </w:pPr>
                  <w:r>
                    <w:rPr>
                      <w:rFonts w:ascii="仿宋_GB2312" w:hAnsi="仿宋_GB2312" w:cs="仿宋_GB2312" w:eastAsia="仿宋_GB2312"/>
                      <w:sz w:val="20"/>
                    </w:rPr>
                    <w:t>3.内存插槽≥4，内存支持扩展至256GB</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4.GPU：≥32GB,FP32算力≥80TFLOPS,AI算力≥3000TORS,显存带宽≥1.5TB/s</w:t>
                  </w:r>
                </w:p>
                <w:p>
                  <w:pPr>
                    <w:pStyle w:val="null3"/>
                    <w:jc w:val="left"/>
                  </w:pPr>
                  <w:r>
                    <w:rPr>
                      <w:rFonts w:ascii="仿宋_GB2312" w:hAnsi="仿宋_GB2312" w:cs="仿宋_GB2312" w:eastAsia="仿宋_GB2312"/>
                      <w:sz w:val="20"/>
                    </w:rPr>
                    <w:t>5.硬盘：系统盘：≥1TB NVMe PCIe 4.0/5.0 SSD</w:t>
                  </w:r>
                </w:p>
                <w:p>
                  <w:pPr>
                    <w:pStyle w:val="null3"/>
                    <w:jc w:val="left"/>
                  </w:pPr>
                  <w:r>
                    <w:rPr>
                      <w:rFonts w:ascii="仿宋_GB2312" w:hAnsi="仿宋_GB2312" w:cs="仿宋_GB2312" w:eastAsia="仿宋_GB2312"/>
                      <w:sz w:val="20"/>
                    </w:rPr>
                    <w:t>6.数据盘：≥4TB NVMe SSD；存储盘：≥8TB 7200RPM SATA HDD</w:t>
                  </w:r>
                </w:p>
                <w:p>
                  <w:pPr>
                    <w:pStyle w:val="null3"/>
                    <w:jc w:val="left"/>
                  </w:pPr>
                  <w:r>
                    <w:rPr>
                      <w:rFonts w:ascii="仿宋_GB2312" w:hAnsi="仿宋_GB2312" w:cs="仿宋_GB2312" w:eastAsia="仿宋_GB2312"/>
                      <w:sz w:val="20"/>
                    </w:rPr>
                    <w:t>7.网络：板载≥1个万兆网口</w:t>
                  </w:r>
                </w:p>
                <w:p>
                  <w:pPr>
                    <w:pStyle w:val="null3"/>
                    <w:jc w:val="left"/>
                  </w:pPr>
                  <w:r>
                    <w:rPr>
                      <w:rFonts w:ascii="仿宋_GB2312" w:hAnsi="仿宋_GB2312" w:cs="仿宋_GB2312" w:eastAsia="仿宋_GB2312"/>
                      <w:sz w:val="20"/>
                    </w:rPr>
                    <w:t>8.电源：≥1350W</w:t>
                  </w:r>
                </w:p>
                <w:p>
                  <w:pPr>
                    <w:pStyle w:val="null3"/>
                    <w:jc w:val="left"/>
                  </w:pPr>
                  <w:r>
                    <w:rPr>
                      <w:rFonts w:ascii="仿宋_GB2312" w:hAnsi="仿宋_GB2312" w:cs="仿宋_GB2312" w:eastAsia="仿宋_GB2312"/>
                      <w:sz w:val="20"/>
                    </w:rPr>
                    <w:t>9.整机支持≥3块双宽GPU，预留≥2个PCIe5.0*16插槽</w:t>
                  </w:r>
                </w:p>
                <w:p>
                  <w:pPr>
                    <w:pStyle w:val="null3"/>
                    <w:jc w:val="left"/>
                  </w:pPr>
                  <w:r>
                    <w:rPr>
                      <w:rFonts w:ascii="仿宋_GB2312" w:hAnsi="仿宋_GB2312" w:cs="仿宋_GB2312" w:eastAsia="仿宋_GB2312"/>
                      <w:sz w:val="20"/>
                    </w:rPr>
                    <w:t>10.整机≥3年原厂质保</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配备显示器</w:t>
                  </w:r>
                  <w:r>
                    <w:rPr>
                      <w:rFonts w:ascii="仿宋_GB2312" w:hAnsi="仿宋_GB2312" w:cs="仿宋_GB2312" w:eastAsia="仿宋_GB2312"/>
                      <w:sz w:val="20"/>
                    </w:rPr>
                    <w:t>*1（显示器屏幕刷新率≥144Hz、屏幕尺寸≥27英寸、分辨率≥2560*1440）</w:t>
                  </w:r>
                </w:p>
                <w:p>
                  <w:pPr>
                    <w:pStyle w:val="null3"/>
                    <w:jc w:val="left"/>
                  </w:pPr>
                  <w:r>
                    <w:rPr>
                      <w:rFonts w:ascii="仿宋_GB2312" w:hAnsi="仿宋_GB2312" w:cs="仿宋_GB2312" w:eastAsia="仿宋_GB2312"/>
                      <w:sz w:val="20"/>
                    </w:rPr>
                    <w:t>12.系统配套软件：</w:t>
                  </w:r>
                </w:p>
                <w:p>
                  <w:pPr>
                    <w:pStyle w:val="null3"/>
                    <w:jc w:val="left"/>
                  </w:pPr>
                  <w:r>
                    <w:rPr>
                      <w:rFonts w:ascii="仿宋_GB2312" w:hAnsi="仿宋_GB2312" w:cs="仿宋_GB2312" w:eastAsia="仿宋_GB2312"/>
                      <w:sz w:val="20"/>
                    </w:rPr>
                    <w:t>▲（1）多人协同标注：支持多用户在线分工协作，配备多种影像标注工具，具备权限管理、进度查看、成果审核功能，满足团队批量标注需求。</w:t>
                  </w:r>
                </w:p>
                <w:p>
                  <w:pPr>
                    <w:pStyle w:val="null3"/>
                    <w:jc w:val="left"/>
                  </w:pPr>
                  <w:r>
                    <w:rPr>
                      <w:rFonts w:ascii="仿宋_GB2312" w:hAnsi="仿宋_GB2312" w:cs="仿宋_GB2312" w:eastAsia="仿宋_GB2312"/>
                      <w:sz w:val="20"/>
                    </w:rPr>
                    <w:t>▲（2）模型训练：集成AI训练框架，训练状态可视化，支持任务队列，可自主配置训练相关参数。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3）识别精度优化：支持样本筛选、增量训练等方式，针对漏检、误检样本迭代模型，持续提升目标识别精度与泛化能力。</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4）底层算法参数调节：开放模型学习率、推理阈值、网络参数等底层配置项，可视化界面操作。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5）全流程部署技术支撑：提供平台部署、调试、培训、运维一站式技术服务，配套完整技术文档，及时响应各类技术问题。</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6）私有化部署：支持本地内网部署，所有数据、模型、文件均存储在用户本地，断网可正常运行，保障数据安全。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7）模型算法发布：支持模型对外发布，提供标准API接口与SDK开发包，配套开发资料，支持权限与调用日志管理，便于第三方系统集成。</w:t>
                  </w:r>
                </w:p>
              </w:tc>
            </w:tr>
            <w:tr>
              <w:tc>
                <w:tcPr>
                  <w:tcW w:type="dxa" w:w="168"/>
                  <w:vMerge/>
                  <w:tcBorders>
                    <w:top w:val="none" w:color="000000" w:sz="4"/>
                    <w:left w:val="single" w:color="000000" w:sz="4"/>
                    <w:bottom w:val="none" w:color="000000" w:sz="4"/>
                    <w:right w:val="single" w:color="000000" w:sz="4"/>
                  </w:tcBorders>
                </w:tcPr>
                <w:p/>
              </w:tc>
              <w:tc>
                <w:tcPr>
                  <w:tcW w:type="dxa" w:w="180"/>
                  <w:vMerge/>
                  <w:tcBorders>
                    <w:top w:val="none" w:color="000000" w:sz="4"/>
                    <w:left w:val="non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二、数据处理工作站</w:t>
                  </w:r>
                  <w:r>
                    <w:rPr>
                      <w:rFonts w:ascii="仿宋_GB2312" w:hAnsi="仿宋_GB2312" w:cs="仿宋_GB2312" w:eastAsia="仿宋_GB2312"/>
                      <w:sz w:val="20"/>
                    </w:rPr>
                    <w:t>1台</w:t>
                  </w:r>
                </w:p>
                <w:p>
                  <w:pPr>
                    <w:pStyle w:val="null3"/>
                    <w:jc w:val="left"/>
                  </w:pPr>
                  <w:r>
                    <w:rPr>
                      <w:rFonts w:ascii="仿宋_GB2312" w:hAnsi="仿宋_GB2312" w:cs="仿宋_GB2312" w:eastAsia="仿宋_GB2312"/>
                      <w:sz w:val="20"/>
                    </w:rPr>
                    <w:t>▲1.CPU≥16核24线程，主频≥3.4GHz，</w:t>
                  </w:r>
                </w:p>
                <w:p>
                  <w:pPr>
                    <w:pStyle w:val="null3"/>
                    <w:jc w:val="left"/>
                  </w:pPr>
                  <w:r>
                    <w:rPr>
                      <w:rFonts w:ascii="仿宋_GB2312" w:hAnsi="仿宋_GB2312" w:cs="仿宋_GB2312" w:eastAsia="仿宋_GB2312"/>
                      <w:sz w:val="20"/>
                    </w:rPr>
                    <w:t>2.内存≥64GB DDR5，支持扩展至128GB</w:t>
                  </w:r>
                </w:p>
                <w:p>
                  <w:pPr>
                    <w:pStyle w:val="null3"/>
                    <w:jc w:val="left"/>
                  </w:pPr>
                  <w:r>
                    <w:rPr>
                      <w:rFonts w:ascii="仿宋_GB2312" w:hAnsi="仿宋_GB2312" w:cs="仿宋_GB2312" w:eastAsia="仿宋_GB2312"/>
                      <w:sz w:val="20"/>
                    </w:rPr>
                    <w:t>3.GPU≥12G,显存带宽≥280GB/s</w:t>
                  </w:r>
                </w:p>
                <w:p>
                  <w:pPr>
                    <w:pStyle w:val="null3"/>
                    <w:jc w:val="left"/>
                  </w:pPr>
                  <w:r>
                    <w:rPr>
                      <w:rFonts w:ascii="仿宋_GB2312" w:hAnsi="仿宋_GB2312" w:cs="仿宋_GB2312" w:eastAsia="仿宋_GB2312"/>
                      <w:sz w:val="20"/>
                    </w:rPr>
                    <w:t>4.系统盘≥2TB NVMe</w:t>
                  </w:r>
                </w:p>
                <w:p>
                  <w:pPr>
                    <w:pStyle w:val="null3"/>
                    <w:jc w:val="left"/>
                  </w:pPr>
                  <w:r>
                    <w:rPr>
                      <w:rFonts w:ascii="仿宋_GB2312" w:hAnsi="仿宋_GB2312" w:cs="仿宋_GB2312" w:eastAsia="仿宋_GB2312"/>
                      <w:sz w:val="20"/>
                    </w:rPr>
                    <w:t>5.存储盘≥4TB HDD(企业级)</w:t>
                  </w:r>
                </w:p>
                <w:p>
                  <w:pPr>
                    <w:pStyle w:val="null3"/>
                    <w:jc w:val="left"/>
                  </w:pPr>
                  <w:r>
                    <w:rPr>
                      <w:rFonts w:ascii="仿宋_GB2312" w:hAnsi="仿宋_GB2312" w:cs="仿宋_GB2312" w:eastAsia="仿宋_GB2312"/>
                      <w:sz w:val="20"/>
                    </w:rPr>
                    <w:t>6.网络：≥2.5G有线网口，支持Wi-Fi6E</w:t>
                  </w:r>
                </w:p>
                <w:p>
                  <w:pPr>
                    <w:pStyle w:val="null3"/>
                    <w:jc w:val="left"/>
                  </w:pPr>
                  <w:r>
                    <w:rPr>
                      <w:rFonts w:ascii="仿宋_GB2312" w:hAnsi="仿宋_GB2312" w:cs="仿宋_GB2312" w:eastAsia="仿宋_GB2312"/>
                      <w:sz w:val="20"/>
                    </w:rPr>
                    <w:t>7.电源≥7</w:t>
                  </w:r>
                  <w:r>
                    <w:rPr>
                      <w:rFonts w:ascii="仿宋_GB2312" w:hAnsi="仿宋_GB2312" w:cs="仿宋_GB2312" w:eastAsia="仿宋_GB2312"/>
                      <w:sz w:val="20"/>
                    </w:rPr>
                    <w:t>0</w:t>
                  </w:r>
                  <w:r>
                    <w:rPr>
                      <w:rFonts w:ascii="仿宋_GB2312" w:hAnsi="仿宋_GB2312" w:cs="仿宋_GB2312" w:eastAsia="仿宋_GB2312"/>
                      <w:sz w:val="20"/>
                    </w:rPr>
                    <w:t>0W</w:t>
                  </w:r>
                </w:p>
                <w:p>
                  <w:pPr>
                    <w:pStyle w:val="null3"/>
                    <w:jc w:val="left"/>
                  </w:pPr>
                  <w:r>
                    <w:rPr>
                      <w:rFonts w:ascii="仿宋_GB2312" w:hAnsi="仿宋_GB2312" w:cs="仿宋_GB2312" w:eastAsia="仿宋_GB2312"/>
                      <w:sz w:val="20"/>
                    </w:rPr>
                    <w:t>8.配备显示器*1（显示器屏幕刷新率≥144Hz、屏幕尺寸≥27英寸、分辨率≥2560*1440）。</w:t>
                  </w:r>
                </w:p>
                <w:p>
                  <w:pPr>
                    <w:pStyle w:val="null3"/>
                    <w:jc w:val="left"/>
                  </w:pPr>
                  <w:r>
                    <w:rPr>
                      <w:rFonts w:ascii="仿宋_GB2312" w:hAnsi="仿宋_GB2312" w:cs="仿宋_GB2312" w:eastAsia="仿宋_GB2312"/>
                      <w:sz w:val="20"/>
                    </w:rPr>
                    <w:t>9.三年免费整机硬件保修，设备厂商工程师免费上门服务</w:t>
                  </w:r>
                </w:p>
              </w:tc>
            </w:tr>
            <w:tr>
              <w:tc>
                <w:tcPr>
                  <w:tcW w:type="dxa" w:w="168"/>
                  <w:vMerge/>
                  <w:tcBorders>
                    <w:top w:val="none" w:color="000000" w:sz="4"/>
                    <w:left w:val="single" w:color="000000" w:sz="4"/>
                    <w:bottom w:val="none" w:color="000000" w:sz="4"/>
                    <w:right w:val="single" w:color="000000" w:sz="4"/>
                  </w:tcBorders>
                </w:tcPr>
                <w:p/>
              </w:tc>
              <w:tc>
                <w:tcPr>
                  <w:tcW w:type="dxa" w:w="180"/>
                  <w:vMerge/>
                  <w:tcBorders>
                    <w:top w:val="none" w:color="000000" w:sz="4"/>
                    <w:left w:val="non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三、网络附加存储</w:t>
                  </w:r>
                </w:p>
                <w:p>
                  <w:pPr>
                    <w:pStyle w:val="null3"/>
                    <w:jc w:val="left"/>
                  </w:pPr>
                  <w:r>
                    <w:rPr>
                      <w:rFonts w:ascii="仿宋_GB2312" w:hAnsi="仿宋_GB2312" w:cs="仿宋_GB2312" w:eastAsia="仿宋_GB2312"/>
                      <w:sz w:val="20"/>
                    </w:rPr>
                    <w:t>1.主机：4盘位可扩至9盘位；</w:t>
                  </w:r>
                </w:p>
                <w:p>
                  <w:pPr>
                    <w:pStyle w:val="null3"/>
                    <w:jc w:val="left"/>
                  </w:pPr>
                  <w:r>
                    <w:rPr>
                      <w:rFonts w:ascii="仿宋_GB2312" w:hAnsi="仿宋_GB2312" w:cs="仿宋_GB2312" w:eastAsia="仿宋_GB2312"/>
                      <w:sz w:val="20"/>
                    </w:rPr>
                    <w:t>2.硬盘：≥2块8TB企业级硬盘，组建RAID1;预留2个空位盘</w:t>
                  </w:r>
                </w:p>
              </w:tc>
            </w:tr>
            <w:tr>
              <w:tc>
                <w:tcPr>
                  <w:tcW w:type="dxa" w:w="168"/>
                  <w:vMerge/>
                  <w:tcBorders>
                    <w:top w:val="none" w:color="000000" w:sz="4"/>
                    <w:left w:val="single" w:color="000000" w:sz="4"/>
                    <w:bottom w:val="none" w:color="000000" w:sz="4"/>
                    <w:right w:val="single" w:color="000000" w:sz="4"/>
                  </w:tcBorders>
                </w:tcPr>
                <w:p/>
              </w:tc>
              <w:tc>
                <w:tcPr>
                  <w:tcW w:type="dxa" w:w="180"/>
                  <w:vMerge/>
                  <w:tcBorders>
                    <w:top w:val="none" w:color="000000" w:sz="4"/>
                    <w:left w:val="non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四、其他</w:t>
                  </w:r>
                </w:p>
                <w:p>
                  <w:pPr>
                    <w:pStyle w:val="null3"/>
                    <w:jc w:val="left"/>
                  </w:pPr>
                  <w:r>
                    <w:rPr>
                      <w:rFonts w:ascii="仿宋_GB2312" w:hAnsi="仿宋_GB2312" w:cs="仿宋_GB2312" w:eastAsia="仿宋_GB2312"/>
                      <w:sz w:val="20"/>
                    </w:rPr>
                    <w:t>1.交换机：≥8口千兆网交换机</w:t>
                  </w:r>
                </w:p>
                <w:p>
                  <w:pPr>
                    <w:pStyle w:val="null3"/>
                    <w:jc w:val="left"/>
                  </w:pPr>
                  <w:r>
                    <w:rPr>
                      <w:rFonts w:ascii="仿宋_GB2312" w:hAnsi="仿宋_GB2312" w:cs="仿宋_GB2312" w:eastAsia="仿宋_GB2312"/>
                      <w:sz w:val="20"/>
                    </w:rPr>
                    <w:t>2.机柜：标准机柜（≥12U），带玻璃门、散热风扇及PDU</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C0C0C0" w:val="clear"/>
                    </w:rPr>
                    <w:t>轮式拖拉机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rPr>
                    <w:t>1.多功能</w:t>
                  </w:r>
                  <w:r>
                    <w:rPr>
                      <w:rFonts w:ascii="仿宋_GB2312" w:hAnsi="仿宋_GB2312" w:cs="仿宋_GB2312" w:eastAsia="仿宋_GB2312"/>
                      <w:sz w:val="20"/>
                    </w:rPr>
                    <w:t>轮式微耕机</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1）动力系统</w:t>
                  </w:r>
                </w:p>
                <w:p>
                  <w:pPr>
                    <w:pStyle w:val="null3"/>
                    <w:ind w:firstLine="200"/>
                    <w:jc w:val="left"/>
                  </w:pPr>
                  <w:r>
                    <w:rPr>
                      <w:rFonts w:ascii="仿宋_GB2312" w:hAnsi="仿宋_GB2312" w:cs="仿宋_GB2312" w:eastAsia="仿宋_GB2312"/>
                      <w:sz w:val="20"/>
                    </w:rPr>
                    <w:t>▲发动机功率：≥50 马力（柴油发电机），适配1-1.5m 农具;</w:t>
                  </w:r>
                </w:p>
                <w:p>
                  <w:pPr>
                    <w:pStyle w:val="null3"/>
                    <w:ind w:firstLine="200"/>
                    <w:jc w:val="left"/>
                  </w:pPr>
                  <w:r>
                    <w:rPr>
                      <w:rFonts w:ascii="仿宋_GB2312" w:hAnsi="仿宋_GB2312" w:cs="仿宋_GB2312" w:eastAsia="仿宋_GB2312"/>
                      <w:sz w:val="20"/>
                    </w:rPr>
                    <w:t>驱动方式</w:t>
                  </w:r>
                  <w:r>
                    <w:rPr>
                      <w:rFonts w:ascii="仿宋_GB2312" w:hAnsi="仿宋_GB2312" w:cs="仿宋_GB2312" w:eastAsia="仿宋_GB2312"/>
                      <w:sz w:val="20"/>
                    </w:rPr>
                    <w:t>:四驱；</w:t>
                  </w:r>
                </w:p>
                <w:p>
                  <w:pPr>
                    <w:pStyle w:val="null3"/>
                    <w:ind w:firstLine="200"/>
                    <w:jc w:val="left"/>
                  </w:pPr>
                  <w:r>
                    <w:rPr>
                      <w:rFonts w:ascii="仿宋_GB2312" w:hAnsi="仿宋_GB2312" w:cs="仿宋_GB2312" w:eastAsia="仿宋_GB2312"/>
                      <w:sz w:val="20"/>
                    </w:rPr>
                    <w:t>档位配置</w:t>
                  </w:r>
                  <w:r>
                    <w:rPr>
                      <w:rFonts w:ascii="仿宋_GB2312" w:hAnsi="仿宋_GB2312" w:cs="仿宋_GB2312" w:eastAsia="仿宋_GB2312"/>
                      <w:sz w:val="20"/>
                    </w:rPr>
                    <w:t>:8档（带爬行档）</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2）悬挂系统</w:t>
                  </w:r>
                </w:p>
                <w:p>
                  <w:pPr>
                    <w:pStyle w:val="null3"/>
                    <w:ind w:firstLine="200"/>
                    <w:jc w:val="left"/>
                  </w:pPr>
                  <w:r>
                    <w:rPr>
                      <w:rFonts w:ascii="仿宋_GB2312" w:hAnsi="仿宋_GB2312" w:cs="仿宋_GB2312" w:eastAsia="仿宋_GB2312"/>
                      <w:sz w:val="20"/>
                    </w:rPr>
                    <w:t>悬挂类别</w:t>
                  </w:r>
                  <w:r>
                    <w:rPr>
                      <w:rFonts w:ascii="仿宋_GB2312" w:hAnsi="仿宋_GB2312" w:cs="仿宋_GB2312" w:eastAsia="仿宋_GB2312"/>
                      <w:sz w:val="20"/>
                    </w:rPr>
                    <w:t>:齿轮传动，适配大多数中小型农具（≤1.5m幅宽）</w:t>
                  </w:r>
                </w:p>
                <w:p>
                  <w:pPr>
                    <w:pStyle w:val="null3"/>
                    <w:ind w:firstLine="200"/>
                    <w:jc w:val="left"/>
                  </w:pPr>
                  <w:r>
                    <w:rPr>
                      <w:rFonts w:ascii="仿宋_GB2312" w:hAnsi="仿宋_GB2312" w:cs="仿宋_GB2312" w:eastAsia="仿宋_GB2312"/>
                      <w:sz w:val="20"/>
                    </w:rPr>
                    <w:t>最大提升力：</w:t>
                  </w:r>
                  <w:r>
                    <w:rPr>
                      <w:rFonts w:ascii="仿宋_GB2312" w:hAnsi="仿宋_GB2312" w:cs="仿宋_GB2312" w:eastAsia="仿宋_GB2312"/>
                      <w:sz w:val="20"/>
                    </w:rPr>
                    <w:t>≥150㎏，满足农具升降需求</w:t>
                  </w:r>
                </w:p>
                <w:p>
                  <w:pPr>
                    <w:pStyle w:val="null3"/>
                    <w:ind w:firstLine="200"/>
                    <w:jc w:val="left"/>
                  </w:pPr>
                  <w:r>
                    <w:rPr>
                      <w:rFonts w:ascii="仿宋_GB2312" w:hAnsi="仿宋_GB2312" w:cs="仿宋_GB2312" w:eastAsia="仿宋_GB2312"/>
                      <w:sz w:val="20"/>
                    </w:rPr>
                    <w:t>耕深控制：力位控制</w:t>
                  </w:r>
                  <w:r>
                    <w:rPr>
                      <w:rFonts w:ascii="仿宋_GB2312" w:hAnsi="仿宋_GB2312" w:cs="仿宋_GB2312" w:eastAsia="仿宋_GB2312"/>
                      <w:sz w:val="20"/>
                    </w:rPr>
                    <w:t>+浮动控制，精确调节作业深度</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3）液压系统</w:t>
                  </w:r>
                </w:p>
                <w:p>
                  <w:pPr>
                    <w:pStyle w:val="null3"/>
                    <w:ind w:firstLine="200"/>
                    <w:jc w:val="left"/>
                  </w:pPr>
                  <w:r>
                    <w:rPr>
                      <w:rFonts w:ascii="仿宋_GB2312" w:hAnsi="仿宋_GB2312" w:cs="仿宋_GB2312" w:eastAsia="仿宋_GB2312"/>
                      <w:sz w:val="20"/>
                    </w:rPr>
                    <w:t>输出压力：</w:t>
                  </w:r>
                  <w:r>
                    <w:rPr>
                      <w:rFonts w:ascii="仿宋_GB2312" w:hAnsi="仿宋_GB2312" w:cs="仿宋_GB2312" w:eastAsia="仿宋_GB2312"/>
                      <w:sz w:val="20"/>
                    </w:rPr>
                    <w:t>≥20MPa，满足农具液压需求（如开沟机深度调节）</w:t>
                  </w:r>
                </w:p>
                <w:p>
                  <w:pPr>
                    <w:pStyle w:val="null3"/>
                    <w:ind w:firstLine="200"/>
                    <w:jc w:val="left"/>
                  </w:pPr>
                  <w:r>
                    <w:rPr>
                      <w:rFonts w:ascii="仿宋_GB2312" w:hAnsi="仿宋_GB2312" w:cs="仿宋_GB2312" w:eastAsia="仿宋_GB2312"/>
                      <w:sz w:val="20"/>
                    </w:rPr>
                    <w:t>输出流量：</w:t>
                  </w:r>
                  <w:r>
                    <w:rPr>
                      <w:rFonts w:ascii="仿宋_GB2312" w:hAnsi="仿宋_GB2312" w:cs="仿宋_GB2312" w:eastAsia="仿宋_GB2312"/>
                      <w:sz w:val="20"/>
                    </w:rPr>
                    <w:t>≥20L/min，保证液压动作快速响应</w:t>
                  </w:r>
                </w:p>
                <w:p>
                  <w:pPr>
                    <w:pStyle w:val="null3"/>
                    <w:ind w:firstLine="200"/>
                    <w:jc w:val="left"/>
                  </w:pPr>
                  <w:r>
                    <w:rPr>
                      <w:rFonts w:ascii="仿宋_GB2312" w:hAnsi="仿宋_GB2312" w:cs="仿宋_GB2312" w:eastAsia="仿宋_GB2312"/>
                      <w:sz w:val="20"/>
                    </w:rPr>
                    <w:t>输出接口：</w:t>
                  </w:r>
                  <w:r>
                    <w:rPr>
                      <w:rFonts w:ascii="仿宋_GB2312" w:hAnsi="仿宋_GB2312" w:cs="仿宋_GB2312" w:eastAsia="仿宋_GB2312"/>
                      <w:sz w:val="20"/>
                    </w:rPr>
                    <w:t>2组以上，满足多农具液压控制需求</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4）轮胎配置</w:t>
                  </w:r>
                </w:p>
                <w:p>
                  <w:pPr>
                    <w:pStyle w:val="null3"/>
                    <w:ind w:firstLine="200"/>
                    <w:jc w:val="left"/>
                  </w:pPr>
                  <w:r>
                    <w:rPr>
                      <w:rFonts w:ascii="仿宋_GB2312" w:hAnsi="仿宋_GB2312" w:cs="仿宋_GB2312" w:eastAsia="仿宋_GB2312"/>
                      <w:sz w:val="20"/>
                    </w:rPr>
                    <w:t>轮距：匹配农具幅宽，避免压实已作业土壤；</w:t>
                  </w:r>
                </w:p>
                <w:p>
                  <w:pPr>
                    <w:pStyle w:val="null3"/>
                    <w:ind w:firstLine="200"/>
                    <w:jc w:val="left"/>
                  </w:pPr>
                  <w:r>
                    <w:rPr>
                      <w:rFonts w:ascii="仿宋_GB2312" w:hAnsi="仿宋_GB2312" w:cs="仿宋_GB2312" w:eastAsia="仿宋_GB2312"/>
                      <w:sz w:val="20"/>
                    </w:rPr>
                    <w:t>2.旋耕轮：宽幅1-1.5m,深度:20-30cm；</w:t>
                  </w:r>
                </w:p>
                <w:p>
                  <w:pPr>
                    <w:pStyle w:val="null3"/>
                    <w:ind w:firstLine="200"/>
                    <w:jc w:val="left"/>
                  </w:pPr>
                  <w:r>
                    <w:rPr>
                      <w:rFonts w:ascii="仿宋_GB2312" w:hAnsi="仿宋_GB2312" w:cs="仿宋_GB2312" w:eastAsia="仿宋_GB2312"/>
                      <w:sz w:val="20"/>
                    </w:rPr>
                    <w:t>3.开沟</w:t>
                  </w:r>
                  <w:r>
                    <w:rPr>
                      <w:rFonts w:ascii="仿宋_GB2312" w:hAnsi="仿宋_GB2312" w:cs="仿宋_GB2312" w:eastAsia="仿宋_GB2312"/>
                      <w:sz w:val="20"/>
                    </w:rPr>
                    <w:t>机</w:t>
                  </w:r>
                  <w:r>
                    <w:rPr>
                      <w:rFonts w:ascii="仿宋_GB2312" w:hAnsi="仿宋_GB2312" w:cs="仿宋_GB2312" w:eastAsia="仿宋_GB2312"/>
                      <w:sz w:val="20"/>
                    </w:rPr>
                    <w:t>：宽幅</w:t>
                  </w:r>
                  <w:r>
                    <w:rPr>
                      <w:rFonts w:ascii="仿宋_GB2312" w:hAnsi="仿宋_GB2312" w:cs="仿宋_GB2312" w:eastAsia="仿宋_GB2312"/>
                      <w:sz w:val="20"/>
                    </w:rPr>
                    <w:t>55cm,深度:20-30cm</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4.除草轮：除草（幅度）≥100cm；</w:t>
                  </w:r>
                </w:p>
                <w:p>
                  <w:pPr>
                    <w:pStyle w:val="null3"/>
                    <w:ind w:firstLine="200"/>
                    <w:jc w:val="left"/>
                  </w:pPr>
                  <w:r>
                    <w:rPr>
                      <w:rFonts w:ascii="仿宋_GB2312" w:hAnsi="仿宋_GB2312" w:cs="仿宋_GB2312" w:eastAsia="仿宋_GB2312"/>
                      <w:sz w:val="20"/>
                    </w:rPr>
                    <w:t>5.回填轮：回填（幅度）≥100cm；</w:t>
                  </w:r>
                </w:p>
                <w:p>
                  <w:pPr>
                    <w:pStyle w:val="null3"/>
                    <w:ind w:firstLine="200"/>
                    <w:jc w:val="left"/>
                  </w:pPr>
                  <w:r>
                    <w:rPr>
                      <w:rFonts w:ascii="仿宋_GB2312" w:hAnsi="仿宋_GB2312" w:cs="仿宋_GB2312" w:eastAsia="仿宋_GB2312"/>
                      <w:sz w:val="20"/>
                    </w:rPr>
                    <w:t>6.小麦施肥播种机：工作区域：6行，幅宽≥100cm；</w:t>
                  </w:r>
                </w:p>
                <w:p>
                  <w:pPr>
                    <w:pStyle w:val="null3"/>
                    <w:ind w:firstLine="200"/>
                    <w:jc w:val="left"/>
                  </w:pPr>
                  <w:r>
                    <w:rPr>
                      <w:rFonts w:ascii="仿宋_GB2312" w:hAnsi="仿宋_GB2312" w:cs="仿宋_GB2312" w:eastAsia="仿宋_GB2312"/>
                      <w:sz w:val="20"/>
                    </w:rPr>
                    <w:t>7.玉米收割机：单行收割机、带粉碎、带剥皮；</w:t>
                  </w:r>
                </w:p>
                <w:p>
                  <w:pPr>
                    <w:pStyle w:val="null3"/>
                    <w:ind w:firstLine="200"/>
                    <w:jc w:val="left"/>
                  </w:pPr>
                  <w:r>
                    <w:rPr>
                      <w:rFonts w:ascii="仿宋_GB2312" w:hAnsi="仿宋_GB2312" w:cs="仿宋_GB2312" w:eastAsia="仿宋_GB2312"/>
                      <w:sz w:val="20"/>
                    </w:rPr>
                    <w:t>8.便携式小麦收割机：背包锂电款、工作时间≥6小时、空载转速≥</w:t>
                  </w:r>
                  <w:r>
                    <w:rPr>
                      <w:rFonts w:ascii="仿宋_GB2312" w:hAnsi="仿宋_GB2312" w:cs="仿宋_GB2312" w:eastAsia="仿宋_GB2312"/>
                      <w:sz w:val="20"/>
                    </w:rPr>
                    <w:t>1</w:t>
                  </w:r>
                  <w:r>
                    <w:rPr>
                      <w:rFonts w:ascii="仿宋_GB2312" w:hAnsi="仿宋_GB2312" w:cs="仿宋_GB2312" w:eastAsia="仿宋_GB2312"/>
                      <w:sz w:val="20"/>
                    </w:rPr>
                    <w:t>8000r/min，搭载紧急制动装置</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9.三铧起垄犁：入土深度≥20cm。</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联合收割机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rPr>
                    <w:t>1.结构型式：可实现履带式；</w:t>
                  </w:r>
                </w:p>
                <w:p>
                  <w:pPr>
                    <w:pStyle w:val="null3"/>
                    <w:ind w:firstLine="200"/>
                    <w:jc w:val="left"/>
                  </w:pPr>
                  <w:r>
                    <w:rPr>
                      <w:rFonts w:ascii="仿宋_GB2312" w:hAnsi="仿宋_GB2312" w:cs="仿宋_GB2312" w:eastAsia="仿宋_GB2312"/>
                      <w:sz w:val="20"/>
                    </w:rPr>
                    <w:t>2.外形尺寸(长×宽×高）≤ 3</w:t>
                  </w:r>
                  <w:r>
                    <w:rPr>
                      <w:rFonts w:ascii="仿宋_GB2312" w:hAnsi="仿宋_GB2312" w:cs="仿宋_GB2312" w:eastAsia="仿宋_GB2312"/>
                      <w:sz w:val="20"/>
                    </w:rPr>
                    <w:t>7</w:t>
                  </w:r>
                  <w:r>
                    <w:rPr>
                      <w:rFonts w:ascii="仿宋_GB2312" w:hAnsi="仿宋_GB2312" w:cs="仿宋_GB2312" w:eastAsia="仿宋_GB2312"/>
                      <w:sz w:val="20"/>
                    </w:rPr>
                    <w:t>00×1800×2</w:t>
                  </w:r>
                  <w:r>
                    <w:rPr>
                      <w:rFonts w:ascii="仿宋_GB2312" w:hAnsi="仿宋_GB2312" w:cs="仿宋_GB2312" w:eastAsia="仿宋_GB2312"/>
                      <w:sz w:val="20"/>
                    </w:rPr>
                    <w:t>0</w:t>
                  </w:r>
                  <w:r>
                    <w:rPr>
                      <w:rFonts w:ascii="仿宋_GB2312" w:hAnsi="仿宋_GB2312" w:cs="仿宋_GB2312" w:eastAsia="仿宋_GB2312"/>
                      <w:sz w:val="20"/>
                    </w:rPr>
                    <w:t>00mm</w:t>
                  </w:r>
                </w:p>
                <w:p>
                  <w:pPr>
                    <w:pStyle w:val="null3"/>
                    <w:ind w:firstLine="200"/>
                    <w:jc w:val="left"/>
                  </w:pPr>
                  <w:r>
                    <w:rPr>
                      <w:rFonts w:ascii="仿宋_GB2312" w:hAnsi="仿宋_GB2312" w:cs="仿宋_GB2312" w:eastAsia="仿宋_GB2312"/>
                      <w:sz w:val="20"/>
                    </w:rPr>
                    <w:t>3.整机质量≤1300kg；</w:t>
                  </w:r>
                </w:p>
                <w:p>
                  <w:pPr>
                    <w:pStyle w:val="null3"/>
                    <w:ind w:firstLine="200"/>
                    <w:jc w:val="left"/>
                  </w:pPr>
                  <w:r>
                    <w:rPr>
                      <w:rFonts w:ascii="仿宋_GB2312" w:hAnsi="仿宋_GB2312" w:cs="仿宋_GB2312" w:eastAsia="仿宋_GB2312"/>
                      <w:sz w:val="20"/>
                    </w:rPr>
                    <w:t>4.割台工作宽度：≥1300mm，最小离地间隙≥</w:t>
                  </w:r>
                  <w:r>
                    <w:rPr>
                      <w:rFonts w:ascii="仿宋_GB2312" w:hAnsi="仿宋_GB2312" w:cs="仿宋_GB2312" w:eastAsia="仿宋_GB2312"/>
                      <w:sz w:val="20"/>
                    </w:rPr>
                    <w:t>20</w:t>
                  </w:r>
                  <w:r>
                    <w:rPr>
                      <w:rFonts w:ascii="仿宋_GB2312" w:hAnsi="仿宋_GB2312" w:cs="仿宋_GB2312" w:eastAsia="仿宋_GB2312"/>
                      <w:sz w:val="20"/>
                    </w:rPr>
                    <w:t>0mm,</w:t>
                  </w:r>
                  <w:r>
                    <w:rPr>
                      <w:rFonts w:ascii="仿宋_GB2312" w:hAnsi="仿宋_GB2312" w:cs="仿宋_GB2312" w:eastAsia="仿宋_GB2312"/>
                      <w:sz w:val="20"/>
                    </w:rPr>
                    <w:t>履带</w:t>
                  </w:r>
                  <w:r>
                    <w:rPr>
                      <w:rFonts w:ascii="仿宋_GB2312" w:hAnsi="仿宋_GB2312" w:cs="仿宋_GB2312" w:eastAsia="仿宋_GB2312"/>
                      <w:sz w:val="20"/>
                    </w:rPr>
                    <w:t>接地压力</w:t>
                  </w:r>
                  <w:r>
                    <w:rPr>
                      <w:rFonts w:ascii="仿宋_GB2312" w:hAnsi="仿宋_GB2312" w:cs="仿宋_GB2312" w:eastAsia="仿宋_GB2312"/>
                      <w:sz w:val="20"/>
                    </w:rPr>
                    <w:t>≤25kPa</w:t>
                  </w:r>
                </w:p>
                <w:p>
                  <w:pPr>
                    <w:pStyle w:val="null3"/>
                    <w:ind w:firstLine="200"/>
                    <w:jc w:val="left"/>
                  </w:pPr>
                  <w:r>
                    <w:rPr>
                      <w:rFonts w:ascii="仿宋_GB2312" w:hAnsi="仿宋_GB2312" w:cs="仿宋_GB2312" w:eastAsia="仿宋_GB2312"/>
                      <w:sz w:val="20"/>
                    </w:rPr>
                    <w:t>5.喂入量≥1.3kg/s</w:t>
                  </w:r>
                </w:p>
                <w:p>
                  <w:pPr>
                    <w:pStyle w:val="null3"/>
                    <w:ind w:firstLine="200"/>
                    <w:jc w:val="left"/>
                  </w:pPr>
                  <w:r>
                    <w:rPr>
                      <w:rFonts w:ascii="仿宋_GB2312" w:hAnsi="仿宋_GB2312" w:cs="仿宋_GB2312" w:eastAsia="仿宋_GB2312"/>
                      <w:sz w:val="20"/>
                    </w:rPr>
                    <w:t>6.作业速度≥0.5</w:t>
                  </w:r>
                  <w:r>
                    <w:rPr>
                      <w:rFonts w:ascii="仿宋_GB2312" w:hAnsi="仿宋_GB2312" w:cs="仿宋_GB2312" w:eastAsia="仿宋_GB2312"/>
                      <w:sz w:val="20"/>
                    </w:rPr>
                    <w:t>km</w:t>
                  </w:r>
                  <w:r>
                    <w:rPr>
                      <w:rFonts w:ascii="仿宋_GB2312" w:hAnsi="仿宋_GB2312" w:cs="仿宋_GB2312" w:eastAsia="仿宋_GB2312"/>
                      <w:sz w:val="20"/>
                    </w:rPr>
                    <w:t>/</w:t>
                  </w:r>
                  <w:r>
                    <w:rPr>
                      <w:rFonts w:ascii="仿宋_GB2312" w:hAnsi="仿宋_GB2312" w:cs="仿宋_GB2312" w:eastAsia="仿宋_GB2312"/>
                      <w:sz w:val="20"/>
                    </w:rPr>
                    <w:t>h</w:t>
                  </w:r>
                </w:p>
                <w:p>
                  <w:pPr>
                    <w:pStyle w:val="null3"/>
                    <w:ind w:firstLine="200"/>
                    <w:jc w:val="left"/>
                  </w:pPr>
                  <w:r>
                    <w:rPr>
                      <w:rFonts w:ascii="仿宋_GB2312" w:hAnsi="仿宋_GB2312" w:cs="仿宋_GB2312" w:eastAsia="仿宋_GB2312"/>
                      <w:sz w:val="20"/>
                    </w:rPr>
                    <w:t>7.燃油消耗量≤26kg/hm²</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8.内燃机额定</w:t>
                  </w:r>
                  <w:r>
                    <w:rPr>
                      <w:rFonts w:ascii="仿宋_GB2312" w:hAnsi="仿宋_GB2312" w:cs="仿宋_GB2312" w:eastAsia="仿宋_GB2312"/>
                      <w:sz w:val="20"/>
                    </w:rPr>
                    <w:t>净</w:t>
                  </w:r>
                  <w:r>
                    <w:rPr>
                      <w:rFonts w:ascii="仿宋_GB2312" w:hAnsi="仿宋_GB2312" w:cs="仿宋_GB2312" w:eastAsia="仿宋_GB2312"/>
                      <w:sz w:val="20"/>
                    </w:rPr>
                    <w:t>功率</w:t>
                  </w:r>
                  <w:r>
                    <w:rPr>
                      <w:rFonts w:ascii="仿宋_GB2312" w:hAnsi="仿宋_GB2312" w:cs="仿宋_GB2312" w:eastAsia="仿宋_GB2312"/>
                      <w:sz w:val="20"/>
                    </w:rPr>
                    <w:t>≥18KW</w:t>
                  </w:r>
                </w:p>
                <w:p>
                  <w:pPr>
                    <w:pStyle w:val="null3"/>
                    <w:ind w:firstLine="200"/>
                    <w:jc w:val="left"/>
                  </w:pPr>
                  <w:r>
                    <w:rPr>
                      <w:rFonts w:ascii="仿宋_GB2312" w:hAnsi="仿宋_GB2312" w:cs="仿宋_GB2312" w:eastAsia="仿宋_GB2312"/>
                      <w:sz w:val="20"/>
                    </w:rPr>
                    <w:t>9.内燃机标定转速≥2200r/min</w:t>
                  </w:r>
                </w:p>
                <w:p>
                  <w:pPr>
                    <w:pStyle w:val="null3"/>
                    <w:ind w:firstLine="200"/>
                    <w:jc w:val="left"/>
                  </w:pPr>
                  <w:r>
                    <w:rPr>
                      <w:rFonts w:ascii="仿宋_GB2312" w:hAnsi="仿宋_GB2312" w:cs="仿宋_GB2312" w:eastAsia="仿宋_GB2312"/>
                      <w:sz w:val="20"/>
                    </w:rPr>
                    <w:t>10.</w:t>
                  </w:r>
                  <w:r>
                    <w:rPr>
                      <w:rFonts w:ascii="仿宋_GB2312" w:hAnsi="仿宋_GB2312" w:cs="仿宋_GB2312" w:eastAsia="仿宋_GB2312"/>
                      <w:sz w:val="20"/>
                    </w:rPr>
                    <w:t>内燃机</w:t>
                  </w:r>
                  <w:r>
                    <w:rPr>
                      <w:rFonts w:ascii="仿宋_GB2312" w:hAnsi="仿宋_GB2312" w:cs="仿宋_GB2312" w:eastAsia="仿宋_GB2312"/>
                      <w:sz w:val="20"/>
                    </w:rPr>
                    <w:t>启动</w:t>
                  </w:r>
                  <w:r>
                    <w:rPr>
                      <w:rFonts w:ascii="仿宋_GB2312" w:hAnsi="仿宋_GB2312" w:cs="仿宋_GB2312" w:eastAsia="仿宋_GB2312"/>
                      <w:sz w:val="20"/>
                    </w:rPr>
                    <w:t>方式</w:t>
                  </w:r>
                  <w:r>
                    <w:rPr>
                      <w:rFonts w:ascii="仿宋_GB2312" w:hAnsi="仿宋_GB2312" w:cs="仿宋_GB2312" w:eastAsia="仿宋_GB2312"/>
                      <w:sz w:val="20"/>
                    </w:rPr>
                    <w:t>:电启动</w:t>
                  </w:r>
                </w:p>
                <w:p>
                  <w:pPr>
                    <w:pStyle w:val="null3"/>
                    <w:ind w:firstLine="200"/>
                    <w:jc w:val="left"/>
                  </w:pPr>
                  <w:r>
                    <w:rPr>
                      <w:rFonts w:ascii="仿宋_GB2312" w:hAnsi="仿宋_GB2312" w:cs="仿宋_GB2312" w:eastAsia="仿宋_GB2312"/>
                      <w:sz w:val="20"/>
                    </w:rPr>
                    <w:t>11.</w:t>
                  </w:r>
                  <w:r>
                    <w:rPr>
                      <w:rFonts w:ascii="仿宋_GB2312" w:hAnsi="仿宋_GB2312" w:cs="仿宋_GB2312" w:eastAsia="仿宋_GB2312"/>
                      <w:sz w:val="20"/>
                    </w:rPr>
                    <w:t>内燃机燃油种类</w:t>
                  </w:r>
                  <w:r>
                    <w:rPr>
                      <w:rFonts w:ascii="仿宋_GB2312" w:hAnsi="仿宋_GB2312" w:cs="仿宋_GB2312" w:eastAsia="仿宋_GB2312"/>
                      <w:sz w:val="20"/>
                    </w:rPr>
                    <w:t>:柴油</w:t>
                  </w:r>
                </w:p>
                <w:p>
                  <w:pPr>
                    <w:pStyle w:val="null3"/>
                    <w:ind w:firstLine="200"/>
                    <w:jc w:val="left"/>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.搅龙型式:</w:t>
                  </w:r>
                  <w:r>
                    <w:rPr>
                      <w:rFonts w:ascii="仿宋_GB2312" w:hAnsi="仿宋_GB2312" w:cs="仿宋_GB2312" w:eastAsia="仿宋_GB2312"/>
                      <w:sz w:val="20"/>
                    </w:rPr>
                    <w:t>支持</w:t>
                  </w:r>
                  <w:r>
                    <w:rPr>
                      <w:rFonts w:ascii="仿宋_GB2312" w:hAnsi="仿宋_GB2312" w:cs="仿宋_GB2312" w:eastAsia="仿宋_GB2312"/>
                      <w:sz w:val="20"/>
                    </w:rPr>
                    <w:t>螺旋式</w:t>
                  </w:r>
                </w:p>
                <w:p>
                  <w:pPr>
                    <w:pStyle w:val="null3"/>
                    <w:ind w:firstLine="200"/>
                    <w:jc w:val="left"/>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.拨禾轮型式：偏心弹齿式</w:t>
                  </w:r>
                </w:p>
                <w:p>
                  <w:pPr>
                    <w:pStyle w:val="null3"/>
                    <w:ind w:firstLine="200"/>
                    <w:jc w:val="left"/>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.拨禾轮直径≥750mm</w:t>
                  </w:r>
                </w:p>
                <w:p>
                  <w:pPr>
                    <w:pStyle w:val="null3"/>
                    <w:ind w:firstLine="200"/>
                    <w:jc w:val="left"/>
                  </w:pPr>
                  <w:r>
                    <w:rPr>
                      <w:rFonts w:ascii="仿宋_GB2312" w:hAnsi="仿宋_GB2312" w:cs="仿宋_GB2312" w:eastAsia="仿宋_GB2312"/>
                      <w:sz w:val="20"/>
                    </w:rPr>
                    <w:t>15</w:t>
                  </w:r>
                  <w:r>
                    <w:rPr>
                      <w:rFonts w:ascii="仿宋_GB2312" w:hAnsi="仿宋_GB2312" w:cs="仿宋_GB2312" w:eastAsia="仿宋_GB2312"/>
                      <w:sz w:val="20"/>
                    </w:rPr>
                    <w:t>.拨禾轮扳数≥4</w:t>
                  </w:r>
                </w:p>
                <w:p>
                  <w:pPr>
                    <w:pStyle w:val="null3"/>
                    <w:ind w:firstLine="200"/>
                    <w:jc w:val="left"/>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主</w:t>
                  </w:r>
                  <w:r>
                    <w:rPr>
                      <w:rFonts w:ascii="仿宋_GB2312" w:hAnsi="仿宋_GB2312" w:cs="仿宋_GB2312" w:eastAsia="仿宋_GB2312"/>
                      <w:sz w:val="20"/>
                    </w:rPr>
                    <w:t>脱粒滚简型式：钉齿</w:t>
                  </w:r>
                  <w:r>
                    <w:rPr>
                      <w:rFonts w:ascii="仿宋_GB2312" w:hAnsi="仿宋_GB2312" w:cs="仿宋_GB2312" w:eastAsia="仿宋_GB2312"/>
                      <w:sz w:val="20"/>
                    </w:rPr>
                    <w:t>式</w:t>
                  </w:r>
                </w:p>
                <w:p>
                  <w:pPr>
                    <w:pStyle w:val="null3"/>
                    <w:ind w:firstLine="200"/>
                    <w:jc w:val="left"/>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主</w:t>
                  </w:r>
                  <w:r>
                    <w:rPr>
                      <w:rFonts w:ascii="仿宋_GB2312" w:hAnsi="仿宋_GB2312" w:cs="仿宋_GB2312" w:eastAsia="仿宋_GB2312"/>
                      <w:sz w:val="20"/>
                    </w:rPr>
                    <w:t>脱粒滚简尺寸</w:t>
                  </w:r>
                  <w:r>
                    <w:rPr>
                      <w:rFonts w:ascii="仿宋_GB2312" w:hAnsi="仿宋_GB2312" w:cs="仿宋_GB2312" w:eastAsia="仿宋_GB2312"/>
                      <w:sz w:val="20"/>
                    </w:rPr>
                    <w:t>(外径×长度)≥</w:t>
                  </w:r>
                  <w:r>
                    <w:rPr>
                      <w:rFonts w:ascii="仿宋_GB2312" w:hAnsi="仿宋_GB2312" w:cs="仿宋_GB2312" w:eastAsia="仿宋_GB2312"/>
                      <w:sz w:val="20"/>
                    </w:rPr>
                    <w:t>350</w:t>
                  </w:r>
                  <w:r>
                    <w:rPr>
                      <w:rFonts w:ascii="仿宋_GB2312" w:hAnsi="仿宋_GB2312" w:cs="仿宋_GB2312" w:eastAsia="仿宋_GB2312"/>
                      <w:sz w:val="20"/>
                    </w:rPr>
                    <w:t>×8</w:t>
                  </w:r>
                  <w:r>
                    <w:rPr>
                      <w:rFonts w:ascii="仿宋_GB2312" w:hAnsi="仿宋_GB2312" w:cs="仿宋_GB2312" w:eastAsia="仿宋_GB2312"/>
                      <w:sz w:val="20"/>
                    </w:rPr>
                    <w:t>5</w:t>
                  </w:r>
                  <w:r>
                    <w:rPr>
                      <w:rFonts w:ascii="仿宋_GB2312" w:hAnsi="仿宋_GB2312" w:cs="仿宋_GB2312" w:eastAsia="仿宋_GB2312"/>
                      <w:sz w:val="20"/>
                    </w:rPr>
                    <w:t>0mm</w:t>
                  </w:r>
                </w:p>
                <w:p>
                  <w:pPr>
                    <w:pStyle w:val="null3"/>
                    <w:ind w:firstLine="200"/>
                    <w:jc w:val="left"/>
                  </w:pPr>
                  <w:r>
                    <w:rPr>
                      <w:rFonts w:ascii="仿宋_GB2312" w:hAnsi="仿宋_GB2312" w:cs="仿宋_GB2312" w:eastAsia="仿宋_GB2312"/>
                      <w:sz w:val="20"/>
                    </w:rPr>
                    <w:t>18</w:t>
                  </w:r>
                  <w:r>
                    <w:rPr>
                      <w:rFonts w:ascii="仿宋_GB2312" w:hAnsi="仿宋_GB2312" w:cs="仿宋_GB2312" w:eastAsia="仿宋_GB2312"/>
                      <w:sz w:val="20"/>
                    </w:rPr>
                    <w:t>.风扇型式：离心式</w:t>
                  </w:r>
                </w:p>
                <w:p>
                  <w:pPr>
                    <w:pStyle w:val="null3"/>
                    <w:ind w:firstLine="200"/>
                    <w:jc w:val="left"/>
                  </w:pPr>
                  <w:r>
                    <w:rPr>
                      <w:rFonts w:ascii="仿宋_GB2312" w:hAnsi="仿宋_GB2312" w:cs="仿宋_GB2312" w:eastAsia="仿宋_GB2312"/>
                      <w:sz w:val="20"/>
                    </w:rPr>
                    <w:t>19</w:t>
                  </w:r>
                  <w:r>
                    <w:rPr>
                      <w:rFonts w:ascii="仿宋_GB2312" w:hAnsi="仿宋_GB2312" w:cs="仿宋_GB2312" w:eastAsia="仿宋_GB2312"/>
                      <w:sz w:val="20"/>
                    </w:rPr>
                    <w:t>.履带轨距≤750mm</w:t>
                  </w:r>
                </w:p>
                <w:p>
                  <w:pPr>
                    <w:pStyle w:val="null3"/>
                    <w:ind w:firstLine="200"/>
                    <w:jc w:val="left"/>
                  </w:pPr>
                  <w:r>
                    <w:rPr>
                      <w:rFonts w:ascii="仿宋_GB2312" w:hAnsi="仿宋_GB2312" w:cs="仿宋_GB2312" w:eastAsia="仿宋_GB2312"/>
                      <w:sz w:val="20"/>
                    </w:rPr>
                    <w:t>20.履带宽度≥330mm</w:t>
                  </w:r>
                </w:p>
                <w:p>
                  <w:pPr>
                    <w:pStyle w:val="null3"/>
                    <w:ind w:firstLine="200"/>
                    <w:jc w:val="left"/>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.变速</w:t>
                  </w:r>
                  <w:r>
                    <w:rPr>
                      <w:rFonts w:ascii="仿宋_GB2312" w:hAnsi="仿宋_GB2312" w:cs="仿宋_GB2312" w:eastAsia="仿宋_GB2312"/>
                      <w:sz w:val="20"/>
                    </w:rPr>
                    <w:t>机构型式</w:t>
                  </w:r>
                  <w:r>
                    <w:rPr>
                      <w:rFonts w:ascii="仿宋_GB2312" w:hAnsi="仿宋_GB2312" w:cs="仿宋_GB2312" w:eastAsia="仿宋_GB2312"/>
                      <w:sz w:val="20"/>
                    </w:rPr>
                    <w:t>：</w:t>
                  </w:r>
                  <w:r>
                    <w:rPr>
                      <w:rFonts w:ascii="仿宋_GB2312" w:hAnsi="仿宋_GB2312" w:cs="仿宋_GB2312" w:eastAsia="仿宋_GB2312"/>
                      <w:sz w:val="20"/>
                    </w:rPr>
                    <w:t>支持机械变速</w:t>
                  </w:r>
                  <w:r>
                    <w:rPr>
                      <w:rFonts w:ascii="仿宋_GB2312" w:hAnsi="仿宋_GB2312" w:cs="仿宋_GB2312" w:eastAsia="仿宋_GB2312"/>
                      <w:sz w:val="20"/>
                    </w:rPr>
                    <w:t xml:space="preserve">                </w:t>
                  </w:r>
                </w:p>
                <w:p>
                  <w:pPr>
                    <w:pStyle w:val="null3"/>
                    <w:ind w:firstLine="200"/>
                    <w:jc w:val="both"/>
                  </w:pPr>
                  <w:r>
                    <w:rPr>
                      <w:rFonts w:ascii="仿宋_GB2312" w:hAnsi="仿宋_GB2312" w:cs="仿宋_GB2312" w:eastAsia="仿宋_GB2312"/>
                      <w:sz w:val="20"/>
                    </w:rPr>
                    <w:t>2</w:t>
                  </w:r>
                  <w:r>
                    <w:rPr>
                      <w:rFonts w:ascii="仿宋_GB2312" w:hAnsi="仿宋_GB2312" w:cs="仿宋_GB2312" w:eastAsia="仿宋_GB2312"/>
                      <w:sz w:val="20"/>
                    </w:rPr>
                    <w:t>2.卸粮方式：支持机械自动卸粮</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飞防无人机（飞防用）</w:t>
                  </w:r>
                  <w:r>
                    <w:rPr>
                      <w:rFonts w:ascii="仿宋_GB2312" w:hAnsi="仿宋_GB2312" w:cs="仿宋_GB2312" w:eastAsia="仿宋_GB2312"/>
                      <w:sz w:val="20"/>
                    </w:rPr>
                    <w:t>+撒播器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rPr>
                    <w:t>1.飞行器：</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空机重量（含电池）：</w:t>
                  </w:r>
                  <w:r>
                    <w:rPr>
                      <w:rFonts w:ascii="仿宋_GB2312" w:hAnsi="仿宋_GB2312" w:cs="仿宋_GB2312" w:eastAsia="仿宋_GB2312"/>
                      <w:sz w:val="20"/>
                    </w:rPr>
                    <w:t>≤60kg；</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喷头：</w:t>
                  </w:r>
                  <w:r>
                    <w:rPr>
                      <w:rFonts w:ascii="仿宋_GB2312" w:hAnsi="仿宋_GB2312" w:cs="仿宋_GB2312" w:eastAsia="仿宋_GB2312"/>
                      <w:sz w:val="20"/>
                    </w:rPr>
                    <w:t>≥2个</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喷洒起飞重量：</w:t>
                  </w:r>
                  <w:r>
                    <w:rPr>
                      <w:rFonts w:ascii="仿宋_GB2312" w:hAnsi="仿宋_GB2312" w:cs="仿宋_GB2312" w:eastAsia="仿宋_GB2312"/>
                      <w:sz w:val="20"/>
                    </w:rPr>
                    <w:t>≥140 kg；</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播撒起飞重量：</w:t>
                  </w:r>
                  <w:r>
                    <w:rPr>
                      <w:rFonts w:ascii="仿宋_GB2312" w:hAnsi="仿宋_GB2312" w:cs="仿宋_GB2312" w:eastAsia="仿宋_GB2312"/>
                      <w:sz w:val="20"/>
                    </w:rPr>
                    <w:t>≥145 kg（装配播撒系统）；</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最大吊运起飞重量：</w:t>
                  </w:r>
                  <w:r>
                    <w:rPr>
                      <w:rFonts w:ascii="仿宋_GB2312" w:hAnsi="仿宋_GB2312" w:cs="仿宋_GB2312" w:eastAsia="仿宋_GB2312"/>
                      <w:sz w:val="20"/>
                    </w:rPr>
                    <w:t>≥145kg（装配吊运系统）；</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最大轴距（对角线轴距）：</w:t>
                  </w:r>
                  <w:r>
                    <w:rPr>
                      <w:rFonts w:ascii="仿宋_GB2312" w:hAnsi="仿宋_GB2312" w:cs="仿宋_GB2312" w:eastAsia="仿宋_GB2312"/>
                      <w:sz w:val="20"/>
                    </w:rPr>
                    <w:t>≥2400mm（对角线轴距）；</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悬停精度：支持</w:t>
                  </w:r>
                  <w:r>
                    <w:rPr>
                      <w:rFonts w:ascii="仿宋_GB2312" w:hAnsi="仿宋_GB2312" w:cs="仿宋_GB2312" w:eastAsia="仿宋_GB2312"/>
                      <w:sz w:val="20"/>
                    </w:rPr>
                    <w:t>RTK；</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工作环境温度：</w:t>
                  </w:r>
                  <w:r>
                    <w:rPr>
                      <w:rFonts w:ascii="仿宋_GB2312" w:hAnsi="仿宋_GB2312" w:cs="仿宋_GB2312" w:eastAsia="仿宋_GB2312"/>
                      <w:sz w:val="20"/>
                    </w:rPr>
                    <w:t>0°C-40°C；</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承受风速：</w:t>
                  </w:r>
                  <w:r>
                    <w:rPr>
                      <w:rFonts w:ascii="仿宋_GB2312" w:hAnsi="仿宋_GB2312" w:cs="仿宋_GB2312" w:eastAsia="仿宋_GB2312"/>
                      <w:sz w:val="20"/>
                    </w:rPr>
                    <w:t>≥6m/s</w:t>
                  </w:r>
                </w:p>
                <w:p>
                  <w:pPr>
                    <w:pStyle w:val="null3"/>
                    <w:ind w:firstLine="200"/>
                    <w:jc w:val="left"/>
                  </w:pPr>
                  <w:r>
                    <w:rPr>
                      <w:rFonts w:ascii="仿宋_GB2312" w:hAnsi="仿宋_GB2312" w:cs="仿宋_GB2312" w:eastAsia="仿宋_GB2312"/>
                      <w:sz w:val="20"/>
                    </w:rPr>
                    <w:t>2.动力系统-螺旋桨材质：碳纤维复材;尺寸≥62英寸；</w:t>
                  </w:r>
                </w:p>
                <w:p>
                  <w:pPr>
                    <w:pStyle w:val="null3"/>
                    <w:ind w:firstLine="200"/>
                    <w:jc w:val="left"/>
                  </w:pPr>
                  <w:r>
                    <w:rPr>
                      <w:rFonts w:ascii="仿宋_GB2312" w:hAnsi="仿宋_GB2312" w:cs="仿宋_GB2312" w:eastAsia="仿宋_GB2312"/>
                      <w:sz w:val="20"/>
                    </w:rPr>
                    <w:t>3.喷洒负载-水箱:材质：HDPE;作业箱容积≥85 L；作业载荷：≥85 kg</w:t>
                  </w:r>
                </w:p>
                <w:p>
                  <w:pPr>
                    <w:pStyle w:val="null3"/>
                    <w:ind w:firstLine="200"/>
                    <w:jc w:val="left"/>
                  </w:pPr>
                  <w:r>
                    <w:rPr>
                      <w:rFonts w:ascii="仿宋_GB2312" w:hAnsi="仿宋_GB2312" w:cs="仿宋_GB2312" w:eastAsia="仿宋_GB2312"/>
                      <w:sz w:val="20"/>
                    </w:rPr>
                    <w:t>4.喷头≥2;喷头间距≥1800 mm；雾化粒径:≤500μm；有效喷幅范围:4-11m；</w:t>
                  </w:r>
                </w:p>
                <w:p>
                  <w:pPr>
                    <w:pStyle w:val="null3"/>
                    <w:ind w:firstLine="200"/>
                    <w:jc w:val="left"/>
                  </w:pPr>
                  <w:r>
                    <w:rPr>
                      <w:rFonts w:ascii="仿宋_GB2312" w:hAnsi="仿宋_GB2312" w:cs="仿宋_GB2312" w:eastAsia="仿宋_GB2312"/>
                      <w:sz w:val="20"/>
                    </w:rPr>
                    <w:t>5.水泵类型:叶轮泵（磁力传动）;水泵数量≥2;最大流量≥40L/min</w:t>
                  </w:r>
                </w:p>
                <w:p>
                  <w:pPr>
                    <w:pStyle w:val="null3"/>
                    <w:ind w:firstLine="200"/>
                    <w:jc w:val="left"/>
                  </w:pPr>
                  <w:r>
                    <w:rPr>
                      <w:rFonts w:ascii="仿宋_GB2312" w:hAnsi="仿宋_GB2312" w:cs="仿宋_GB2312" w:eastAsia="仿宋_GB2312"/>
                      <w:sz w:val="20"/>
                    </w:rPr>
                    <w:t>6.适用物料:</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超大号绞龙：</w:t>
                  </w:r>
                  <w:r>
                    <w:rPr>
                      <w:rFonts w:ascii="仿宋_GB2312" w:hAnsi="仿宋_GB2312" w:cs="仿宋_GB2312" w:eastAsia="仿宋_GB2312"/>
                      <w:sz w:val="20"/>
                    </w:rPr>
                    <w:t>0.5mm-10mm颗粒（化肥、小麦、饲料等）;中号绞龙：4mm-6mm颗粒（水稻）</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作业箱容积</w:t>
                  </w:r>
                  <w:r>
                    <w:rPr>
                      <w:rFonts w:ascii="仿宋_GB2312" w:hAnsi="仿宋_GB2312" w:cs="仿宋_GB2312" w:eastAsia="仿宋_GB2312"/>
                      <w:sz w:val="20"/>
                    </w:rPr>
                    <w:t>≥125L；播撒器结构型式：离心甩盘；排料器结构型式：</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绞龙供料；最大排料量</w:t>
                  </w:r>
                  <w:r>
                    <w:rPr>
                      <w:rFonts w:ascii="仿宋_GB2312" w:hAnsi="仿宋_GB2312" w:cs="仿宋_GB2312" w:eastAsia="仿宋_GB2312"/>
                      <w:sz w:val="20"/>
                    </w:rPr>
                    <w:t>≥400 kg/min；播撒载荷≥90kg有效播:3-10m</w:t>
                  </w:r>
                </w:p>
                <w:p>
                  <w:pPr>
                    <w:pStyle w:val="null3"/>
                    <w:ind w:firstLine="200"/>
                    <w:jc w:val="left"/>
                  </w:pPr>
                  <w:r>
                    <w:rPr>
                      <w:rFonts w:ascii="仿宋_GB2312" w:hAnsi="仿宋_GB2312" w:cs="仿宋_GB2312" w:eastAsia="仿宋_GB2312"/>
                      <w:sz w:val="20"/>
                    </w:rPr>
                    <w:t>7.吊运系统：推荐吊绳长度：10-15m；工作温度：0℃至40℃；适用场景：限农林牧渔场景下使用；安全测距范围≥120米；有效安全避障绕行速度：≤13.8m/s；有效避障高度：≥1m；安全距离：2.5m（飞行器刹车并稳定悬停后与障碍物距离）</w:t>
                  </w:r>
                </w:p>
                <w:p>
                  <w:pPr>
                    <w:pStyle w:val="null3"/>
                    <w:ind w:firstLine="200"/>
                    <w:jc w:val="left"/>
                  </w:pPr>
                  <w:r>
                    <w:rPr>
                      <w:rFonts w:ascii="仿宋_GB2312" w:hAnsi="仿宋_GB2312" w:cs="仿宋_GB2312" w:eastAsia="仿宋_GB2312"/>
                      <w:sz w:val="20"/>
                    </w:rPr>
                    <w:t>8.智能飞行电池容量≥41000mAh;</w:t>
                  </w:r>
                </w:p>
                <w:p>
                  <w:pPr>
                    <w:pStyle w:val="null3"/>
                    <w:ind w:firstLine="200"/>
                    <w:jc w:val="left"/>
                  </w:pPr>
                  <w:r>
                    <w:rPr>
                      <w:rFonts w:ascii="仿宋_GB2312" w:hAnsi="仿宋_GB2312" w:cs="仿宋_GB2312" w:eastAsia="仿宋_GB2312"/>
                      <w:sz w:val="20"/>
                    </w:rPr>
                    <w:t>9.遥控器：≥7英寸触控液晶显示屏，分辨率≥1920×1200，亮度≥1400 cd/m²；存放环境温度：-30℃ 至45℃，内置电池续航时间≥2.5小时；外置电池续航时间≥2.5小时；</w:t>
                  </w:r>
                </w:p>
                <w:p>
                  <w:pPr>
                    <w:pStyle w:val="null3"/>
                    <w:ind w:firstLine="200"/>
                    <w:jc w:val="left"/>
                  </w:pPr>
                  <w:r>
                    <w:rPr>
                      <w:rFonts w:ascii="仿宋_GB2312" w:hAnsi="仿宋_GB2312" w:cs="仿宋_GB2312" w:eastAsia="仿宋_GB2312"/>
                      <w:sz w:val="20"/>
                    </w:rPr>
                    <w:t>10.配置：农业无人机1套；智能飞行电池2套（工作时1套，备用1套）；智能充电器(含AC线)1套；大屏遥控器1套；风冷散热器RTK高精度定位模块套件1套，撒播器1个</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核磁共振仪（粮食品质检测）</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rPr>
                    <w:t>1.用于粮食品质检测，测试品种：大豆、油菜籽、芝麻、玉米、棉</w:t>
                  </w:r>
                </w:p>
                <w:p>
                  <w:pPr>
                    <w:pStyle w:val="null3"/>
                    <w:ind w:firstLine="200"/>
                    <w:jc w:val="left"/>
                  </w:pPr>
                  <w:r>
                    <w:rPr>
                      <w:rFonts w:ascii="仿宋_GB2312" w:hAnsi="仿宋_GB2312" w:cs="仿宋_GB2312" w:eastAsia="仿宋_GB2312"/>
                      <w:sz w:val="20"/>
                    </w:rPr>
                    <w:t>籽、葵花籽、花生、小麦、桐籽等油料作物及其饼、粕的含油量。</w:t>
                  </w:r>
                </w:p>
                <w:p>
                  <w:pPr>
                    <w:pStyle w:val="null3"/>
                    <w:ind w:firstLine="200"/>
                    <w:jc w:val="left"/>
                  </w:pPr>
                  <w:r>
                    <w:rPr>
                      <w:rFonts w:ascii="仿宋_GB2312" w:hAnsi="仿宋_GB2312" w:cs="仿宋_GB2312" w:eastAsia="仿宋_GB2312"/>
                      <w:sz w:val="20"/>
                    </w:rPr>
                    <w:t>2.试样容积不低于40ml</w:t>
                  </w:r>
                </w:p>
                <w:p>
                  <w:pPr>
                    <w:pStyle w:val="null3"/>
                    <w:ind w:firstLine="200"/>
                    <w:jc w:val="left"/>
                  </w:pPr>
                  <w:r>
                    <w:rPr>
                      <w:rFonts w:ascii="仿宋_GB2312" w:hAnsi="仿宋_GB2312" w:cs="仿宋_GB2312" w:eastAsia="仿宋_GB2312"/>
                      <w:sz w:val="20"/>
                    </w:rPr>
                    <w:t>▲3.测量稳定度不低于+0.1%</w:t>
                  </w:r>
                </w:p>
                <w:p>
                  <w:pPr>
                    <w:pStyle w:val="null3"/>
                    <w:ind w:firstLine="200"/>
                    <w:jc w:val="left"/>
                  </w:pPr>
                  <w:r>
                    <w:rPr>
                      <w:rFonts w:ascii="仿宋_GB2312" w:hAnsi="仿宋_GB2312" w:cs="仿宋_GB2312" w:eastAsia="仿宋_GB2312"/>
                      <w:sz w:val="20"/>
                    </w:rPr>
                    <w:t>4.样品含油率范围：0.1%～100%</w:t>
                  </w:r>
                </w:p>
                <w:p>
                  <w:pPr>
                    <w:pStyle w:val="null3"/>
                    <w:ind w:firstLine="200"/>
                    <w:jc w:val="left"/>
                  </w:pPr>
                  <w:r>
                    <w:rPr>
                      <w:rFonts w:ascii="仿宋_GB2312" w:hAnsi="仿宋_GB2312" w:cs="仿宋_GB2312" w:eastAsia="仿宋_GB2312"/>
                      <w:sz w:val="20"/>
                    </w:rPr>
                    <w:t>5.测量准确度不低于+0.2%</w:t>
                  </w:r>
                </w:p>
                <w:p>
                  <w:pPr>
                    <w:pStyle w:val="null3"/>
                    <w:ind w:firstLine="200"/>
                    <w:jc w:val="left"/>
                  </w:pPr>
                  <w:r>
                    <w:rPr>
                      <w:rFonts w:ascii="仿宋_GB2312" w:hAnsi="仿宋_GB2312" w:cs="仿宋_GB2312" w:eastAsia="仿宋_GB2312"/>
                      <w:sz w:val="20"/>
                    </w:rPr>
                    <w:t>6.</w:t>
                  </w:r>
                  <w:r>
                    <w:rPr>
                      <w:rFonts w:ascii="仿宋_GB2312" w:hAnsi="仿宋_GB2312" w:cs="仿宋_GB2312" w:eastAsia="仿宋_GB2312"/>
                      <w:sz w:val="20"/>
                    </w:rPr>
                    <w:t>功率消耗：</w:t>
                  </w:r>
                  <w:r>
                    <w:rPr>
                      <w:rFonts w:ascii="仿宋_GB2312" w:hAnsi="仿宋_GB2312" w:cs="仿宋_GB2312" w:eastAsia="仿宋_GB2312"/>
                      <w:sz w:val="20"/>
                    </w:rPr>
                    <w:t>≤40W</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种子考种仪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rPr>
                    <w:t>1.工作条件：</w:t>
                  </w:r>
                </w:p>
                <w:p>
                  <w:pPr>
                    <w:pStyle w:val="null3"/>
                    <w:ind w:firstLine="200"/>
                    <w:jc w:val="left"/>
                  </w:pPr>
                  <w:r>
                    <w:rPr>
                      <w:rFonts w:ascii="仿宋_GB2312" w:hAnsi="仿宋_GB2312" w:cs="仿宋_GB2312" w:eastAsia="仿宋_GB2312"/>
                      <w:sz w:val="20"/>
                    </w:rPr>
                    <w:t>1.1操作温度：0-60℃；</w:t>
                  </w:r>
                </w:p>
                <w:p>
                  <w:pPr>
                    <w:pStyle w:val="null3"/>
                    <w:ind w:firstLine="200"/>
                    <w:jc w:val="left"/>
                  </w:pPr>
                  <w:r>
                    <w:rPr>
                      <w:rFonts w:ascii="仿宋_GB2312" w:hAnsi="仿宋_GB2312" w:cs="仿宋_GB2312" w:eastAsia="仿宋_GB2312"/>
                      <w:sz w:val="20"/>
                    </w:rPr>
                    <w:t>1.2操作湿度：30-90%；</w:t>
                  </w:r>
                </w:p>
                <w:p>
                  <w:pPr>
                    <w:pStyle w:val="null3"/>
                    <w:ind w:firstLine="200"/>
                    <w:jc w:val="left"/>
                  </w:pPr>
                  <w:r>
                    <w:rPr>
                      <w:rFonts w:ascii="仿宋_GB2312" w:hAnsi="仿宋_GB2312" w:cs="仿宋_GB2312" w:eastAsia="仿宋_GB2312"/>
                      <w:sz w:val="20"/>
                    </w:rPr>
                    <w:t>2.技术要求：</w:t>
                  </w:r>
                </w:p>
                <w:p>
                  <w:pPr>
                    <w:pStyle w:val="null3"/>
                    <w:ind w:firstLine="200"/>
                    <w:jc w:val="left"/>
                  </w:pPr>
                  <w:r>
                    <w:rPr>
                      <w:rFonts w:ascii="仿宋_GB2312" w:hAnsi="仿宋_GB2312" w:cs="仿宋_GB2312" w:eastAsia="仿宋_GB2312"/>
                      <w:sz w:val="20"/>
                    </w:rPr>
                    <w:t>2.1适用要求：各粒型种子的粒型指标分析。</w:t>
                  </w:r>
                </w:p>
                <w:p>
                  <w:pPr>
                    <w:pStyle w:val="null3"/>
                    <w:ind w:firstLine="200"/>
                    <w:jc w:val="left"/>
                  </w:pPr>
                  <w:r>
                    <w:rPr>
                      <w:rFonts w:ascii="仿宋_GB2312" w:hAnsi="仿宋_GB2312" w:cs="仿宋_GB2312" w:eastAsia="仿宋_GB2312"/>
                      <w:sz w:val="20"/>
                    </w:rPr>
                    <w:t>2.2种子籽粒分析计算：数量、千粒重/百粒重、每粒种子粒型（包括长、宽、长宽比、周出、面积、直径）、颜色（RGB表示）、胚尖数。并可输出种子大小排列对比图。</w:t>
                  </w:r>
                </w:p>
                <w:p>
                  <w:pPr>
                    <w:pStyle w:val="null3"/>
                    <w:ind w:firstLine="200"/>
                    <w:jc w:val="left"/>
                  </w:pPr>
                  <w:r>
                    <w:rPr>
                      <w:rFonts w:ascii="仿宋_GB2312" w:hAnsi="仿宋_GB2312" w:cs="仿宋_GB2312" w:eastAsia="仿宋_GB2312"/>
                      <w:sz w:val="20"/>
                    </w:rPr>
                    <w:t>2.3可分析各类种子总结果：所有种子平均值（长、宽、长宽比、周出、面积、直径）</w:t>
                  </w:r>
                </w:p>
                <w:p>
                  <w:pPr>
                    <w:pStyle w:val="null3"/>
                    <w:ind w:firstLine="200"/>
                    <w:jc w:val="left"/>
                  </w:pPr>
                  <w:r>
                    <w:rPr>
                      <w:rFonts w:ascii="仿宋_GB2312" w:hAnsi="仿宋_GB2312" w:cs="仿宋_GB2312" w:eastAsia="仿宋_GB2312"/>
                      <w:sz w:val="20"/>
                    </w:rPr>
                    <w:t>2.4硬件装置：配备高清A3幅面成像仪一台（≥2200万像素）；配备数据图像处理工作站一台（16G+512G、核显、分辨率1920*1080）。</w:t>
                  </w:r>
                </w:p>
                <w:p>
                  <w:pPr>
                    <w:pStyle w:val="null3"/>
                    <w:ind w:firstLine="200"/>
                    <w:jc w:val="left"/>
                  </w:pPr>
                  <w:r>
                    <w:rPr>
                      <w:rFonts w:ascii="仿宋_GB2312" w:hAnsi="仿宋_GB2312" w:cs="仿宋_GB2312" w:eastAsia="仿宋_GB2312"/>
                      <w:sz w:val="20"/>
                    </w:rPr>
                    <w:t>2.5图像检索：可以任意放大、缩小，方便查看标记结果。</w:t>
                  </w:r>
                </w:p>
                <w:p>
                  <w:pPr>
                    <w:pStyle w:val="null3"/>
                    <w:ind w:firstLine="200"/>
                    <w:jc w:val="left"/>
                  </w:pPr>
                  <w:r>
                    <w:rPr>
                      <w:rFonts w:ascii="仿宋_GB2312" w:hAnsi="仿宋_GB2312" w:cs="仿宋_GB2312" w:eastAsia="仿宋_GB2312"/>
                      <w:sz w:val="20"/>
                    </w:rPr>
                    <w:t>2.6数据：支持可自动导出EXCEL表格，及具有追加保存的功能。</w:t>
                  </w:r>
                </w:p>
                <w:p>
                  <w:pPr>
                    <w:pStyle w:val="null3"/>
                    <w:ind w:firstLine="200"/>
                    <w:jc w:val="left"/>
                  </w:pPr>
                  <w:r>
                    <w:rPr>
                      <w:rFonts w:ascii="仿宋_GB2312" w:hAnsi="仿宋_GB2312" w:cs="仿宋_GB2312" w:eastAsia="仿宋_GB2312"/>
                      <w:sz w:val="20"/>
                    </w:rPr>
                    <w:t>2.7重量：支持自动输出重量功能的天平，输入后自动换算成千/百粒重。</w:t>
                  </w:r>
                </w:p>
                <w:p>
                  <w:pPr>
                    <w:pStyle w:val="null3"/>
                    <w:ind w:firstLine="200"/>
                    <w:jc w:val="left"/>
                  </w:pPr>
                  <w:r>
                    <w:rPr>
                      <w:rFonts w:ascii="仿宋_GB2312" w:hAnsi="仿宋_GB2312" w:cs="仿宋_GB2312" w:eastAsia="仿宋_GB2312"/>
                      <w:sz w:val="20"/>
                    </w:rPr>
                    <w:t>2.8胚尖数：能自动识别籽粒带有胚尖的数量并标记出胚尖。</w:t>
                  </w:r>
                </w:p>
                <w:p>
                  <w:pPr>
                    <w:pStyle w:val="null3"/>
                    <w:ind w:firstLine="200"/>
                    <w:jc w:val="left"/>
                  </w:pPr>
                  <w:r>
                    <w:rPr>
                      <w:rFonts w:ascii="仿宋_GB2312" w:hAnsi="仿宋_GB2312" w:cs="仿宋_GB2312" w:eastAsia="仿宋_GB2312"/>
                      <w:sz w:val="20"/>
                    </w:rPr>
                    <w:t>2.9数粒速度：1500～4000粒/分钟；精确度：数粒误差≤±0.5%，监视修正即达100%正确。</w:t>
                  </w:r>
                </w:p>
                <w:p>
                  <w:pPr>
                    <w:pStyle w:val="null3"/>
                    <w:ind w:firstLine="200"/>
                    <w:jc w:val="left"/>
                  </w:pPr>
                  <w:r>
                    <w:rPr>
                      <w:rFonts w:ascii="仿宋_GB2312" w:hAnsi="仿宋_GB2312" w:cs="仿宋_GB2312" w:eastAsia="仿宋_GB2312"/>
                      <w:sz w:val="20"/>
                    </w:rPr>
                    <w:t>2.10粒型误差≤±0.3%。自动千粒重分析的精度误差：≤±0.5%。</w:t>
                  </w:r>
                </w:p>
                <w:p>
                  <w:pPr>
                    <w:pStyle w:val="null3"/>
                    <w:ind w:firstLine="200"/>
                    <w:jc w:val="left"/>
                  </w:pPr>
                  <w:r>
                    <w:rPr>
                      <w:rFonts w:ascii="仿宋_GB2312" w:hAnsi="仿宋_GB2312" w:cs="仿宋_GB2312" w:eastAsia="仿宋_GB2312"/>
                      <w:sz w:val="20"/>
                    </w:rPr>
                    <w:t>2.11对比：能对不同品种的种子进行对比长和宽。</w:t>
                  </w:r>
                </w:p>
                <w:p>
                  <w:pPr>
                    <w:pStyle w:val="null3"/>
                    <w:ind w:firstLine="200"/>
                    <w:jc w:val="left"/>
                  </w:pPr>
                  <w:r>
                    <w:rPr>
                      <w:rFonts w:ascii="仿宋_GB2312" w:hAnsi="仿宋_GB2312" w:cs="仿宋_GB2312" w:eastAsia="仿宋_GB2312"/>
                      <w:sz w:val="20"/>
                    </w:rPr>
                    <w:t>▲2.12学习：根据颜色或是形状的不同对种子进行分类识别。</w:t>
                  </w:r>
                </w:p>
                <w:p>
                  <w:pPr>
                    <w:pStyle w:val="null3"/>
                    <w:ind w:firstLine="200"/>
                    <w:jc w:val="left"/>
                  </w:pPr>
                  <w:r>
                    <w:rPr>
                      <w:rFonts w:ascii="仿宋_GB2312" w:hAnsi="仿宋_GB2312" w:cs="仿宋_GB2312" w:eastAsia="仿宋_GB2312"/>
                      <w:sz w:val="20"/>
                    </w:rPr>
                    <w:t>2.13技术要求：采用图像分割、图像定位、图像识别、局部二值算法、直线拟合等技术实现快速识别；</w:t>
                  </w:r>
                </w:p>
                <w:p>
                  <w:pPr>
                    <w:pStyle w:val="null3"/>
                    <w:ind w:firstLine="200"/>
                    <w:jc w:val="left"/>
                  </w:pPr>
                  <w:r>
                    <w:rPr>
                      <w:rFonts w:ascii="仿宋_GB2312" w:hAnsi="仿宋_GB2312" w:cs="仿宋_GB2312" w:eastAsia="仿宋_GB2312"/>
                      <w:sz w:val="20"/>
                    </w:rPr>
                    <w:t>2.14水分：通过水分测定仪，能得到谷物的水分含量，可将水份值输入系统中自动导出。按国家要求，水分测定仪需具有型式批准证书。</w:t>
                  </w:r>
                </w:p>
                <w:p>
                  <w:pPr>
                    <w:pStyle w:val="null3"/>
                    <w:ind w:firstLine="200"/>
                    <w:jc w:val="left"/>
                  </w:pPr>
                  <w:r>
                    <w:rPr>
                      <w:rFonts w:ascii="仿宋_GB2312" w:hAnsi="仿宋_GB2312" w:cs="仿宋_GB2312" w:eastAsia="仿宋_GB2312"/>
                      <w:sz w:val="20"/>
                    </w:rPr>
                    <w:t>2.15辅助删补：用鼠标选择增加/删除，或直接用鼠标在屏上手工计数，以确保100%正确。包含辅助功能(可以标尺拉线，测定长度、宽度等）</w:t>
                  </w:r>
                </w:p>
                <w:p>
                  <w:pPr>
                    <w:pStyle w:val="null3"/>
                    <w:ind w:firstLine="200"/>
                    <w:jc w:val="left"/>
                  </w:pPr>
                  <w:r>
                    <w:rPr>
                      <w:rFonts w:ascii="仿宋_GB2312" w:hAnsi="仿宋_GB2312" w:cs="仿宋_GB2312" w:eastAsia="仿宋_GB2312"/>
                      <w:sz w:val="20"/>
                    </w:rPr>
                    <w:t>2.16.重量转换：配有电子天平RS232重量数据的自动输入接口，输出重量数据，系统可自动换算成千/百粒重。</w:t>
                  </w:r>
                </w:p>
                <w:p>
                  <w:pPr>
                    <w:pStyle w:val="null3"/>
                    <w:ind w:firstLine="200"/>
                    <w:jc w:val="left"/>
                  </w:pPr>
                  <w:r>
                    <w:rPr>
                      <w:rFonts w:ascii="仿宋_GB2312" w:hAnsi="仿宋_GB2312" w:cs="仿宋_GB2312" w:eastAsia="仿宋_GB2312"/>
                      <w:sz w:val="20"/>
                    </w:rPr>
                    <w:t>2.17.加密要求：软件采用动态二维码加密，防止丢失。</w:t>
                  </w:r>
                </w:p>
                <w:p>
                  <w:pPr>
                    <w:pStyle w:val="null3"/>
                    <w:ind w:firstLine="200"/>
                    <w:jc w:val="left"/>
                  </w:pPr>
                  <w:r>
                    <w:rPr>
                      <w:rFonts w:ascii="仿宋_GB2312" w:hAnsi="仿宋_GB2312" w:cs="仿宋_GB2312" w:eastAsia="仿宋_GB2312"/>
                      <w:sz w:val="20"/>
                    </w:rPr>
                    <w:t>2.18.软件要求：自带管理云平台，无论身在何处，可随时随地通过电脑网页在线查看历史数据；可按种子类别及时段查看各形态数据,包括：测量时间、种子类别、种子数量、千粒重、平均面积、平均周长、平均长度、平均宽度、平均长宽比、重量、缩略图等，移动手机端均可查看种子粒型数据信息。</w:t>
                  </w:r>
                </w:p>
                <w:p>
                  <w:pPr>
                    <w:pStyle w:val="null3"/>
                    <w:ind w:firstLine="200"/>
                    <w:jc w:val="left"/>
                  </w:pPr>
                  <w:r>
                    <w:rPr>
                      <w:rFonts w:ascii="仿宋_GB2312" w:hAnsi="仿宋_GB2312" w:cs="仿宋_GB2312" w:eastAsia="仿宋_GB2312"/>
                      <w:sz w:val="20"/>
                    </w:rPr>
                    <w:t>2.19.种子发芽率检测：用于测定水稻、小麦、玉米、青稞等禾本科作物的发芽率，可单次同时检测单盒或多盒标准发芽盒、不同规格培养皿可分盒标记并别，识别正确率≥98%；(功能条款需提供操作界面截图并加盖原厂公章）</w:t>
                  </w:r>
                </w:p>
                <w:p>
                  <w:pPr>
                    <w:pStyle w:val="null3"/>
                    <w:ind w:firstLine="200"/>
                    <w:jc w:val="left"/>
                  </w:pPr>
                  <w:r>
                    <w:rPr>
                      <w:rFonts w:ascii="仿宋_GB2312" w:hAnsi="仿宋_GB2312" w:cs="仿宋_GB2312" w:eastAsia="仿宋_GB2312"/>
                      <w:sz w:val="20"/>
                    </w:rPr>
                    <w:t>2.20配套移动式APP，可直接拍照计数，并导出EXCEL表格，可与亩穗数、株高、整穗考种、夹角茎粗、植被覆盖度等数据在同一平台分析。</w:t>
                  </w:r>
                </w:p>
                <w:p>
                  <w:pPr>
                    <w:pStyle w:val="null3"/>
                    <w:ind w:firstLine="200"/>
                    <w:jc w:val="left"/>
                  </w:pPr>
                  <w:r>
                    <w:rPr>
                      <w:rFonts w:ascii="仿宋_GB2312" w:hAnsi="仿宋_GB2312" w:cs="仿宋_GB2312" w:eastAsia="仿宋_GB2312"/>
                      <w:sz w:val="20"/>
                    </w:rPr>
                    <w:t>配置要求：考种分析仪软件、使用说明、使用视频、参考文献等资料的</w:t>
                  </w:r>
                  <w:r>
                    <w:rPr>
                      <w:rFonts w:ascii="仿宋_GB2312" w:hAnsi="仿宋_GB2312" w:cs="仿宋_GB2312" w:eastAsia="仿宋_GB2312"/>
                      <w:sz w:val="20"/>
                    </w:rPr>
                    <w:t>U盘1个；软件锁1只；A3幅面1彩色扫描仪1台、图像处理工作站一台；电子天平（精度1mg）1台，高拍仪1台，数据显示分析设备1台（可联网）。</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实验室环境改造</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根据项目整体建设要求，提供农林遥感设备存储及应用环境改造方案一份</w:t>
                  </w:r>
                  <w:r>
                    <w:rPr>
                      <w:rFonts w:ascii="仿宋_GB2312" w:hAnsi="仿宋_GB2312" w:cs="仿宋_GB2312" w:eastAsia="仿宋_GB2312"/>
                      <w:sz w:val="20"/>
                    </w:rPr>
                    <w:t>，</w:t>
                  </w:r>
                  <w:r>
                    <w:rPr>
                      <w:rFonts w:ascii="仿宋_GB2312" w:hAnsi="仿宋_GB2312" w:cs="仿宋_GB2312" w:eastAsia="仿宋_GB2312"/>
                      <w:sz w:val="20"/>
                    </w:rPr>
                    <w:t>主要实施内容为：在原室内环境基础上改造升级一间农林遥感设备储存及应用的实验室，满足</w:t>
                  </w:r>
                  <w:r>
                    <w:rPr>
                      <w:rFonts w:ascii="仿宋_GB2312" w:hAnsi="仿宋_GB2312" w:cs="仿宋_GB2312" w:eastAsia="仿宋_GB2312"/>
                      <w:sz w:val="20"/>
                    </w:rPr>
                    <w:t>≥10人的科研、办公、实验等需求。主要包含但不限于：实验室杂物清理，设备存储柜、展示柜、办公桌椅的添置、布局等内容。</w:t>
                  </w:r>
                  <w:r>
                    <w:rPr>
                      <w:rFonts w:ascii="仿宋_GB2312" w:hAnsi="仿宋_GB2312" w:cs="仿宋_GB2312" w:eastAsia="仿宋_GB2312"/>
                      <w:sz w:val="20"/>
                    </w:rPr>
                    <w:t>（采购实施阶段，项目意向投标单位完成投标报名后，由采购人</w:t>
                  </w:r>
                  <w:r>
                    <w:rPr>
                      <w:rFonts w:ascii="仿宋_GB2312" w:hAnsi="仿宋_GB2312" w:cs="仿宋_GB2312" w:eastAsia="仿宋_GB2312"/>
                      <w:sz w:val="21"/>
                    </w:rPr>
                    <w:t>在3个工作日内统一组织现场踏勘，具体详见投标人须知前附表</w:t>
                  </w:r>
                  <w:r>
                    <w:rPr>
                      <w:rFonts w:ascii="仿宋_GB2312" w:hAnsi="仿宋_GB2312" w:cs="仿宋_GB2312" w:eastAsia="仿宋_GB2312"/>
                      <w:sz w:val="2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合同签订后30天完成项目供货、安装调试完毕，交付采购人验收合格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进度款，项目交付验收合格后，达到付款条件起7个工作日内，支付合同总金额的70.0%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合同中所有采购的设备，以及相关配套软件。 验收标准：设备使用单位组成验收小组，验收小组对供应商提供的货物的品牌、名称、型号、配置、规格、外观、产地、生产厂商、技术性能、数量、服务承诺及结果等，对照政府采购合同、供应商投标（响应）文件、封存样品等逐项进行现场检验、核对和验收。 验收流程为两级验收：使用单位初步验收合格后向国资处提交初验报告单，由国资处组织验收小组进行终验 。 履约验收时间：供应商提出验收申请之日起30日内组织验收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包装及运输： （1）成交供应商负责货物到达交货地点前的所有包装、运输、装卸及保险事项，相关费用应包括在合同总价中。 （2）成交供应商应提供货物运至合同规定的最终目的地所需要的包装，保证所供货物的完整性（包括满足货物完整运行的附件、备件、配套件、技术手册、出厂说明、合格证明等）以防止货物在运转中损坏。这类包装应采取防漏、防晒、防腐蚀、防震动和防粗暴装卸及防止其它损坏的必要保护措施。卖方应承担由于其包装或其防护措施不妥而引起货物锈蚀、损坏和丢失的任何损失责任和费用。 （3）货物的运输方式由成交供应商自行选择，但包装必须满足货物运输和装卸的要求，保证买方收到的是无任何损伤的货物。否则，因此造成的损失由卖方自行承担。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（1）基础质保期1年，在质保期内乙方应提供本项目所有产品原制造厂商标准的售后服务并承担全部费用。在质保期外，乙方应提供终身的维修服务，维修所需的原材料费用由甲方承担，人工费由乙方承担 。 （2）无人机设备乙方提供2年的意外损坏：在服务期内，由于意外导致的设备损坏，可通过额度扣减的形式免费维修。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 。</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机载高光谱成像仪及激光雷达系统；2.中标人须在结果公告发布之日起5个工作日内，提交投标文件一正二副（双面打印）至西安市雁塔区二环南路西段88号老三届世纪星大厦30层AB座（陕西明正招标有限公司）；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投标人应具有独立承担民事责任的能力的企业法人、事业法人、其他组织或自然人，出具合法有效的营业执照等相关证明文件，自然人参与的提供其身份证明（加盖公章）； （2）财务状况报告：提供经审计的2025年度财务报告或开标前六个月内其本公司银行账户出具的资信证明或政府采购专业担保机构出具的投标担保函（事业单位可不提供）（加盖公章）； （3）税收缴纳证明：投标人提供截止至开标时间前六个月任一月份的缴费凭据；依法免税的应提供相关文件证明（加盖公章）； （4）社会保障资金缴纳证明：投标人提供截止至开标时间前六个月任一月份的缴费凭据或社保机构开具的社会保险参保缴费情况证明；依法不需要缴纳社会保障资金的应提供相关文件证明（加盖公章）； （5）投标人提供具有履行本合同所必需的设备和专业技术能力的承诺函（加盖公章）； （6）投标人提供参加政府采购活动前三年内在经营活动中没有重大违法记录的承诺函（加盖公章）；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具有履行合同所必需的设备和专业技术能力的书面证明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提供2026年1月以来任意一个月的的社会保障资金缴存单据或社保机构开具的社会保险参保缴费情况证明。依法不需要缴纳社会保障资金的供应商应提供相关文件证明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法定代表人证明书或委托授权书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非法定代表人参加投标的，须提供法定代表人委托授权书，法定代表人参加投标时,只须提供法定代表人证明书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开标一览表 投标人认为有必要说明的其他资料.docx 业绩一览表.docx 投标方案说明.docx 中小企业声明函 分项报价表.docx 供应商资格要求.docx 投标函 残疾人福利性单位声明函 标的清单 投标文件封面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符合招标文件要求（提交投标文件的截止之日起不少于90天。）</w:t>
            </w:r>
          </w:p>
        </w:tc>
        <w:tc>
          <w:tcPr>
            <w:tcW w:type="dxa" w:w="1661"/>
          </w:tcPr>
          <w:p>
            <w:pPr>
              <w:pStyle w:val="null3"/>
            </w:pPr>
            <w:r>
              <w:rPr>
                <w:rFonts w:ascii="仿宋_GB2312" w:hAnsi="仿宋_GB2312" w:cs="仿宋_GB2312" w:eastAsia="仿宋_GB2312"/>
              </w:rPr>
              <w:t>供应商资格要求.docx 投标函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（1）报价唯一 （2）未超出采购预算和最高限价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开标一览表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开标一览表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投标文件的签署、盖章合法、有效</w:t>
            </w:r>
          </w:p>
        </w:tc>
        <w:tc>
          <w:tcPr>
            <w:tcW w:type="dxa" w:w="1661"/>
          </w:tcPr>
          <w:p>
            <w:pPr>
              <w:pStyle w:val="null3"/>
            </w:pPr>
            <w:r>
              <w:rPr>
                <w:rFonts w:ascii="仿宋_GB2312" w:hAnsi="仿宋_GB2312" w:cs="仿宋_GB2312" w:eastAsia="仿宋_GB2312"/>
              </w:rPr>
              <w:t>开标一览表 投标人认为有必要说明的其他资料.docx 业绩一览表.docx 分项报价表.docx 供应商资格要求.docx 投标方案说明.docx 中小企业声明函 残疾人福利性单位声明函 投标文件封面 商务应答表.docx 产品技术参数表.docx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管理团队配置</w:t>
            </w:r>
          </w:p>
        </w:tc>
        <w:tc>
          <w:tcPr>
            <w:tcW w:type="dxa" w:w="2492"/>
          </w:tcPr>
          <w:p>
            <w:pPr>
              <w:pStyle w:val="null3"/>
            </w:pPr>
            <w:r>
              <w:rPr>
                <w:rFonts w:ascii="仿宋_GB2312" w:hAnsi="仿宋_GB2312" w:cs="仿宋_GB2312" w:eastAsia="仿宋_GB2312"/>
              </w:rPr>
              <w:t>（1）项目技术负责人具有遥感类项目（无人机、高光谱、激光雷达等）管理或实施经验的，得2分。 证明材料：技术负责人履历表、社保证明（投标截止日前3个月内任意一次社保缴纳证明）、项目实施经验证明文件（需附所参与的项目合同复印件或扫描件）。 （2）项目管理团队架构完整、职责清晰，提供项目组织架构图和岗位职责说明的，得1分。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管理团队配置.docx</w:t>
            </w:r>
          </w:p>
        </w:tc>
      </w:tr>
      <w:tr>
        <w:tc>
          <w:tcPr>
            <w:tcW w:type="dxa" w:w="831"/>
            <w:vMerge/>
          </w:tcPr>
          <w:p/>
        </w:tc>
        <w:tc>
          <w:tcPr>
            <w:tcW w:type="dxa" w:w="1661"/>
          </w:tcPr>
          <w:p>
            <w:pPr>
              <w:pStyle w:val="null3"/>
            </w:pPr>
            <w:r>
              <w:rPr>
                <w:rFonts w:ascii="仿宋_GB2312" w:hAnsi="仿宋_GB2312" w:cs="仿宋_GB2312" w:eastAsia="仿宋_GB2312"/>
              </w:rPr>
              <w:t>供货保障及售后承诺</w:t>
            </w:r>
          </w:p>
        </w:tc>
        <w:tc>
          <w:tcPr>
            <w:tcW w:type="dxa" w:w="2492"/>
          </w:tcPr>
          <w:p>
            <w:pPr>
              <w:pStyle w:val="null3"/>
            </w:pPr>
            <w:r>
              <w:rPr>
                <w:rFonts w:ascii="仿宋_GB2312" w:hAnsi="仿宋_GB2312" w:cs="仿宋_GB2312" w:eastAsia="仿宋_GB2312"/>
              </w:rPr>
              <w:t>投标人需承诺所投的产品为正规来源渠道、产品无旧物翻新，同时提供产品的厂家的授权书和售后服务承诺函扫描件（如提供经销商或代理商授权书、售后服务承诺函的，须同时提供完整的、可追溯至制造商的逐级授权链证明，且每一级授权文件均须明确载明授权方授予被授权方对外转授权的权限），按实际提供证明材料的产品数量计分： 得分=5分×（已提供证明材料的产品项数÷13），计算结果四舍五入保留1位小数。 说明： （1）产品项数按照采购技术要求中的设备名称计数，合计13项产品。其中成套组合设备按1项计，其来源保障按子设备分别提供授权书，或由主集成商统一出具（须附子设备制造商或代理商或经销商授权文件）； （2）“实验室环境改造”为定制化工程，不要求提供厂家授权书，不计入此项。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供货保障及售后承诺.docx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1.技术参数响应（30分） 投标人需对招标文件技术参数逐条进行明确响应，并提供相关证明材料（检测报告、官网截图、用户手册、产品彩页等任意1项，加盖投标人公章）。 参产品技术参数明确、配置齐全，完全满足招标文件要求，没有负偏离计30分。参数部分满足或证明材料不齐全，按以下规则扣分： （1）标“▲”的参数总分值20分，每有一项不满足，扣1分，扣完为止。 （2）未标注“★”或“▲”的参数总分值为10分，每有一项不满足，扣0.2分，扣完为止。 2 .软件功能演示（7分） 投标人自带演示系统及相关设备，进行现场演示。用真实系统对标“✦”的功能进行逐一演示（不接受PPT、录屏等非真实系统形式），演示总时间控制在20分钟内。演示时间：同磋商响应文件递交截止时间。演示地点:西安市雁塔区二环南路西段88号老三届世纪星大厦30层AB座陕西明正招标有限公司 每演示成功（满足要求的）一项功能记1分，满分7分，未进行演示或演示不满足要求不得分。</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针对本项目有具体实施方案，含： ①总体实施方案（包括但不限于货物运输、计划进度安排、安装调试方案）； ②实验室环境改造方案（包括但不限于农林遥感设备存储及应用环境改造）。 完整提供上述2项内容的得4分；每有一项未提供扣2分，扣完为止；每有一处有缺陷扣0.4分，扣完为止。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售后服务（1）-投标人售后服务方案</w:t>
            </w:r>
          </w:p>
        </w:tc>
        <w:tc>
          <w:tcPr>
            <w:tcW w:type="dxa" w:w="2492"/>
          </w:tcPr>
          <w:p>
            <w:pPr>
              <w:pStyle w:val="null3"/>
            </w:pPr>
            <w:r>
              <w:rPr>
                <w:rFonts w:ascii="仿宋_GB2312" w:hAnsi="仿宋_GB2312" w:cs="仿宋_GB2312" w:eastAsia="仿宋_GB2312"/>
              </w:rPr>
              <w:t>1.投标人售后服务方案（3分） 投标人针对本项目提供的整体售后服务方案，方案应至少包含以下内容： （1）具体故障响应流程 （2）现场技术支持安排 （3）培训与回访计划 完整提供上述3项内容的得3分；每有一项未提供扣1分，扣完为止；每有一处有缺陷扣0.2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售后服务（2）--整体质保期延长承诺</w:t>
            </w:r>
          </w:p>
        </w:tc>
        <w:tc>
          <w:tcPr>
            <w:tcW w:type="dxa" w:w="2492"/>
          </w:tcPr>
          <w:p>
            <w:pPr>
              <w:pStyle w:val="null3"/>
            </w:pPr>
            <w:r>
              <w:rPr>
                <w:rFonts w:ascii="仿宋_GB2312" w:hAnsi="仿宋_GB2312" w:cs="仿宋_GB2312" w:eastAsia="仿宋_GB2312"/>
              </w:rPr>
              <w:t>2 .整体质保期延长承诺（3分） 在满足招标文件基础质保期（1年）的前提下，投标人承诺本项目全部设备质保期达到以下年限的： 全部设备质保期达到2年（即在基础1年上增加1年），得1.5分； 全部设备质保期达到3年及以上（即在基础1年上增加2年及以上），得3分。 说明：所有设备均须满足上述年限方予认可，若个别设备未达到则按最低年限计算。提供加盖投标人公章的承诺书。</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售后服务（3）--紧急售后服务响应时效</w:t>
            </w:r>
          </w:p>
        </w:tc>
        <w:tc>
          <w:tcPr>
            <w:tcW w:type="dxa" w:w="2492"/>
          </w:tcPr>
          <w:p>
            <w:pPr>
              <w:pStyle w:val="null3"/>
            </w:pPr>
            <w:r>
              <w:rPr>
                <w:rFonts w:ascii="仿宋_GB2312" w:hAnsi="仿宋_GB2312" w:cs="仿宋_GB2312" w:eastAsia="仿宋_GB2312"/>
              </w:rPr>
              <w:t>3.紧急售后服务响应时效（4分） 投标人承诺接到采购人紧急服务通知后抵达现场的时间： 1小时以内到达，得4分 3小时内到达，得2.5分 6小时内到达，得1分 超过6小时或未承诺，不得分。 注：投标人需提供相关证明资料，以证明其具备良好的紧急响应能力。</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 ①设备操作培训方案； ②培训计划安排； ③人员安排。 完整提供上述3项内容的得3分；每有一项未提供扣1分，扣完为止；每有一处有缺陷扣0.2分，扣完为止。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针对以下应急场景提供详细处理方案： （1）无人机飞行事故/失控处理； （2）智能农机及相关产品作业安全处理； 完整提供上述2项内容的得4分；每有一项未提供扣2分，扣完为止；每有一处有缺陷扣0.4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应急事故响应及处理方案.docx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（1）提供遥感设备类（无人机、高光谱、激光雷达等）项目合同，每份得1分，满分2分。 （2）提供虚拟仿真软件类、农机类项目合同，每份得1分，满分2分 注：提供2023年1月1日以来（以合同签订时间为准）投标人类似项目业绩，请提供①合同复印件或扫描件（至少体现合同首页，供货明细、双方盖章页）②销售发票复印件或扫描件。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满足招标文件要求且投标报价最低的为评标基准价，其价格分为满分30分。其他投标人的价格分统一按公式计算：投标报价得分 =（评标基准价 / 投标报价）×30。 注：评标委员会认为投标人的报价明显低于其他通过符合性审查投标人的报价，有可能影响产品质量或不能诚信履约的，应当要求其在评标现场合理时间内提供书面说明，必要时提交证明材料；不能提供合理说明或证明材料的，作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详见附件：供货保障及售后承诺.docx</w:t>
      </w:r>
    </w:p>
    <w:p>
      <w:pPr>
        <w:pStyle w:val="null3"/>
        <w:ind w:firstLine="960"/>
      </w:pPr>
      <w:r>
        <w:rPr>
          <w:rFonts w:ascii="仿宋_GB2312" w:hAnsi="仿宋_GB2312" w:cs="仿宋_GB2312" w:eastAsia="仿宋_GB2312"/>
        </w:rPr>
        <w:t>详见附件：管理团队配置.docx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详见附件：应急事故响应及处理方案.docx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详见附件：投标人认为有必要说明的其他资料.docx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