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0" w:firstLineChars="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tbl>
      <w:tblPr>
        <w:tblStyle w:val="6"/>
        <w:tblW w:w="10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5782"/>
        <w:gridCol w:w="4105"/>
      </w:tblGrid>
      <w:tr w14:paraId="24404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49D1FD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5782" w:type="dxa"/>
            <w:vAlign w:val="center"/>
          </w:tcPr>
          <w:p w14:paraId="63169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4105" w:type="dxa"/>
            <w:vAlign w:val="center"/>
          </w:tcPr>
          <w:p w14:paraId="77B8B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下浮率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  <w:lang w:val="en-US" w:eastAsia="zh-CN"/>
              </w:rPr>
              <w:t>%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0F0D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ECC9D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5782" w:type="dxa"/>
            <w:vAlign w:val="center"/>
          </w:tcPr>
          <w:p w14:paraId="533885EA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肉类</w:t>
            </w:r>
          </w:p>
        </w:tc>
        <w:tc>
          <w:tcPr>
            <w:tcW w:w="4105" w:type="dxa"/>
            <w:vMerge w:val="restart"/>
            <w:vAlign w:val="center"/>
          </w:tcPr>
          <w:p w14:paraId="540921A2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2279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C64EB91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5782" w:type="dxa"/>
            <w:vAlign w:val="center"/>
          </w:tcPr>
          <w:p w14:paraId="7BB69CC3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蔬菜类</w:t>
            </w:r>
          </w:p>
        </w:tc>
        <w:tc>
          <w:tcPr>
            <w:tcW w:w="4105" w:type="dxa"/>
            <w:vMerge w:val="continue"/>
            <w:tcBorders/>
            <w:vAlign w:val="center"/>
          </w:tcPr>
          <w:p w14:paraId="33E2AA53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7324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043AFE63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5782" w:type="dxa"/>
            <w:vAlign w:val="center"/>
          </w:tcPr>
          <w:p w14:paraId="24B22A9B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调料</w:t>
            </w:r>
          </w:p>
        </w:tc>
        <w:tc>
          <w:tcPr>
            <w:tcW w:w="4105" w:type="dxa"/>
            <w:vMerge w:val="continue"/>
            <w:tcBorders/>
            <w:vAlign w:val="center"/>
          </w:tcPr>
          <w:p w14:paraId="373654B4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15647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58AB9BFD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5782" w:type="dxa"/>
            <w:vAlign w:val="center"/>
          </w:tcPr>
          <w:p w14:paraId="1DC21363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干菜</w:t>
            </w:r>
          </w:p>
        </w:tc>
        <w:tc>
          <w:tcPr>
            <w:tcW w:w="4105" w:type="dxa"/>
            <w:vMerge w:val="continue"/>
            <w:tcBorders/>
            <w:vAlign w:val="center"/>
          </w:tcPr>
          <w:p w14:paraId="1AADD594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4A004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9334EE9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5782" w:type="dxa"/>
            <w:vAlign w:val="center"/>
          </w:tcPr>
          <w:p w14:paraId="7F9D4FEC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水果类</w:t>
            </w:r>
          </w:p>
        </w:tc>
        <w:tc>
          <w:tcPr>
            <w:tcW w:w="4105" w:type="dxa"/>
            <w:vMerge w:val="continue"/>
            <w:tcBorders/>
            <w:vAlign w:val="center"/>
          </w:tcPr>
          <w:p w14:paraId="17858647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60DF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3"/>
            <w:vAlign w:val="center"/>
          </w:tcPr>
          <w:p w14:paraId="28A87BA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下浮率(%)：                  </w:t>
            </w:r>
          </w:p>
        </w:tc>
      </w:tr>
      <w:tr w14:paraId="00569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02B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%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>为单位，最多保留小数点后两位。</w:t>
            </w:r>
          </w:p>
        </w:tc>
      </w:tr>
    </w:tbl>
    <w:p w14:paraId="02E748AC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本表中的“下浮率”与“</w:t>
      </w:r>
      <w:r>
        <w:rPr>
          <w:rFonts w:hint="eastAsia" w:ascii="宋体" w:hAnsi="宋体"/>
          <w:sz w:val="24"/>
          <w:lang w:val="en-US" w:eastAsia="zh-CN"/>
        </w:rPr>
        <w:t>报价表</w:t>
      </w:r>
      <w:r>
        <w:rPr>
          <w:rFonts w:hint="eastAsia" w:ascii="宋体" w:hAnsi="宋体"/>
          <w:sz w:val="24"/>
        </w:rPr>
        <w:t>”中的“总价”一致。</w:t>
      </w:r>
    </w:p>
    <w:p w14:paraId="4E15ACD0">
      <w:pPr>
        <w:kinsoku w:val="0"/>
        <w:spacing w:line="500" w:lineRule="exact"/>
        <w:ind w:left="-567" w:leftChars="-270" w:right="-340" w:rightChars="-162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2.本项目按照下浮率进行报价，其中肉类、蔬菜类、水果类下浮率不低于8%，调料、干菜下浮率不低于6%。</w:t>
      </w:r>
    </w:p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3.投标人对响应项目只允许有一个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报价，不接受超过招标文件中规定的预算金额的报价、可变动性报价、赠送及“零”报价，否则视为无效响应。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027F2F56"/>
    <w:rsid w:val="11C269BB"/>
    <w:rsid w:val="16157A01"/>
    <w:rsid w:val="19921369"/>
    <w:rsid w:val="1A1D6E85"/>
    <w:rsid w:val="21055F36"/>
    <w:rsid w:val="21825A59"/>
    <w:rsid w:val="240306B4"/>
    <w:rsid w:val="253D4483"/>
    <w:rsid w:val="30F229C1"/>
    <w:rsid w:val="34944402"/>
    <w:rsid w:val="35F72828"/>
    <w:rsid w:val="375717D0"/>
    <w:rsid w:val="37C15D3C"/>
    <w:rsid w:val="3AFA0DF0"/>
    <w:rsid w:val="40BC08F6"/>
    <w:rsid w:val="4134176D"/>
    <w:rsid w:val="47354F5E"/>
    <w:rsid w:val="490868D4"/>
    <w:rsid w:val="4C1C493F"/>
    <w:rsid w:val="516A4898"/>
    <w:rsid w:val="6FA56875"/>
    <w:rsid w:val="72291AAE"/>
    <w:rsid w:val="74D06143"/>
    <w:rsid w:val="79305402"/>
    <w:rsid w:val="79464C25"/>
    <w:rsid w:val="7B09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225</Characters>
  <Lines>2</Lines>
  <Paragraphs>1</Paragraphs>
  <TotalTime>0</TotalTime>
  <ScaleCrop>false</ScaleCrop>
  <LinksUpToDate>false</LinksUpToDate>
  <CharactersWithSpaces>412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2026-07-22T08:50:28Z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