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F17E87">
      <w:pPr>
        <w:jc w:val="right"/>
        <w:rPr>
          <w:rFonts w:ascii="方正小标宋简体" w:hAnsi="宋体" w:eastAsia="方正小标宋简体" w:cs="仿宋"/>
          <w:b/>
          <w:sz w:val="32"/>
          <w:szCs w:val="32"/>
          <w:bdr w:val="single" w:color="auto" w:sz="4" w:space="0"/>
          <w:shd w:val="pct10" w:color="auto" w:fill="FFFFFF"/>
        </w:rPr>
      </w:pPr>
      <w:r>
        <w:rPr>
          <w:rFonts w:hint="eastAsia" w:ascii="方正小标宋简体" w:hAnsi="宋体" w:eastAsia="方正小标宋简体" w:cs="仿宋"/>
          <w:b/>
          <w:sz w:val="32"/>
          <w:szCs w:val="32"/>
          <w:bdr w:val="single" w:color="auto" w:sz="4" w:space="0"/>
          <w:shd w:val="pct10" w:color="auto" w:fill="FFFFFF"/>
        </w:rPr>
        <w:t>政府采购项目</w:t>
      </w:r>
    </w:p>
    <w:p w14:paraId="4F2023F8">
      <w:pPr>
        <w:jc w:val="center"/>
        <w:rPr>
          <w:rFonts w:ascii="方正小标宋简体" w:hAnsi="宋体" w:eastAsia="方正小标宋简体" w:cs="宋体"/>
          <w:b/>
          <w:kern w:val="0"/>
          <w:sz w:val="52"/>
          <w:szCs w:val="52"/>
        </w:rPr>
      </w:pPr>
    </w:p>
    <w:p w14:paraId="06A3E84A">
      <w:pPr>
        <w:pStyle w:val="2"/>
      </w:pPr>
    </w:p>
    <w:p w14:paraId="6B5E7BBC">
      <w:pPr>
        <w:jc w:val="center"/>
        <w:rPr>
          <w:rFonts w:ascii="方正小标宋简体" w:hAnsi="宋体" w:eastAsia="方正小标宋简体" w:cs="宋体"/>
          <w:b/>
          <w:spacing w:val="-42"/>
          <w:sz w:val="52"/>
          <w:szCs w:val="52"/>
        </w:rPr>
      </w:pPr>
      <w:r>
        <w:rPr>
          <w:rFonts w:hint="eastAsia" w:ascii="方正小标宋简体" w:hAnsi="宋体" w:eastAsia="方正小标宋简体" w:cs="宋体"/>
          <w:b/>
          <w:spacing w:val="42"/>
          <w:kern w:val="0"/>
          <w:sz w:val="52"/>
          <w:szCs w:val="52"/>
          <w:fitText w:val="5957" w:id="1845116747"/>
        </w:rPr>
        <w:t>西安铁路职业技术学</w:t>
      </w:r>
      <w:r>
        <w:rPr>
          <w:rFonts w:hint="eastAsia" w:ascii="方正小标宋简体" w:hAnsi="宋体" w:eastAsia="方正小标宋简体" w:cs="宋体"/>
          <w:b/>
          <w:spacing w:val="0"/>
          <w:kern w:val="0"/>
          <w:sz w:val="52"/>
          <w:szCs w:val="52"/>
          <w:fitText w:val="5957" w:id="1845116747"/>
        </w:rPr>
        <w:t>院</w:t>
      </w:r>
    </w:p>
    <w:p w14:paraId="6EB58E51">
      <w:pPr>
        <w:jc w:val="center"/>
        <w:rPr>
          <w:rFonts w:ascii="方正小标宋简体" w:hAnsi="宋体" w:eastAsia="方正小标宋简体" w:cs="宋体"/>
          <w:b/>
          <w:spacing w:val="-42"/>
          <w:sz w:val="52"/>
          <w:szCs w:val="52"/>
        </w:rPr>
      </w:pPr>
      <w:r>
        <w:rPr>
          <w:rFonts w:hint="eastAsia" w:ascii="方正小标宋简体" w:hAnsi="宋体" w:eastAsia="方正小标宋简体" w:cs="宋体"/>
          <w:b/>
          <w:spacing w:val="-42"/>
          <w:sz w:val="52"/>
          <w:szCs w:val="52"/>
          <w:u w:val="single"/>
        </w:rPr>
        <w:t xml:space="preserve">                                </w:t>
      </w:r>
      <w:r>
        <w:rPr>
          <w:rFonts w:hint="eastAsia" w:ascii="方正小标宋简体" w:hAnsi="宋体" w:eastAsia="方正小标宋简体" w:cs="宋体"/>
          <w:b/>
          <w:spacing w:val="-42"/>
          <w:sz w:val="52"/>
          <w:szCs w:val="52"/>
        </w:rPr>
        <w:t>项目</w:t>
      </w:r>
    </w:p>
    <w:p w14:paraId="2894A083">
      <w:pPr>
        <w:spacing w:line="560" w:lineRule="exact"/>
        <w:ind w:left="-1026" w:leftChars="-428" w:hanging="1"/>
        <w:jc w:val="center"/>
        <w:rPr>
          <w:rFonts w:ascii="方正小标宋简体" w:hAnsi="宋体" w:eastAsia="方正小标宋简体" w:cs="仿宋"/>
          <w:b/>
          <w:sz w:val="52"/>
          <w:szCs w:val="52"/>
        </w:rPr>
      </w:pPr>
    </w:p>
    <w:p w14:paraId="5D5EF1CF">
      <w:pPr>
        <w:tabs>
          <w:tab w:val="left" w:pos="7815"/>
        </w:tabs>
        <w:spacing w:line="1100" w:lineRule="exact"/>
        <w:jc w:val="left"/>
        <w:rPr>
          <w:rFonts w:ascii="方正小标宋简体" w:hAnsi="宋体" w:eastAsia="方正小标宋简体" w:cs="仿宋"/>
          <w:b/>
          <w:sz w:val="52"/>
          <w:szCs w:val="52"/>
        </w:rPr>
      </w:pPr>
    </w:p>
    <w:p w14:paraId="0688C36F">
      <w:pPr>
        <w:pStyle w:val="2"/>
      </w:pPr>
    </w:p>
    <w:p w14:paraId="02BFE5EB">
      <w:pPr>
        <w:spacing w:line="360" w:lineRule="auto"/>
        <w:jc w:val="center"/>
        <w:rPr>
          <w:rFonts w:ascii="方正小标宋简体" w:hAnsi="宋体" w:eastAsia="方正小标宋简体" w:cs="仿宋"/>
          <w:b/>
          <w:spacing w:val="241"/>
          <w:kern w:val="0"/>
          <w:sz w:val="72"/>
          <w:szCs w:val="72"/>
        </w:rPr>
      </w:pPr>
      <w:r>
        <w:rPr>
          <w:rFonts w:hint="eastAsia" w:ascii="方正小标宋简体" w:hAnsi="宋体" w:eastAsia="方正小标宋简体" w:cs="仿宋"/>
          <w:b/>
          <w:spacing w:val="242"/>
          <w:kern w:val="0"/>
          <w:sz w:val="72"/>
          <w:szCs w:val="72"/>
          <w:fitText w:val="4337" w:id="-1746927649"/>
        </w:rPr>
        <w:t>服务合</w:t>
      </w:r>
      <w:r>
        <w:rPr>
          <w:rFonts w:hint="eastAsia" w:ascii="方正小标宋简体" w:hAnsi="宋体" w:eastAsia="方正小标宋简体" w:cs="仿宋"/>
          <w:b/>
          <w:spacing w:val="2"/>
          <w:kern w:val="0"/>
          <w:sz w:val="72"/>
          <w:szCs w:val="72"/>
          <w:fitText w:val="4337" w:id="-1746927649"/>
        </w:rPr>
        <w:t>同</w:t>
      </w:r>
    </w:p>
    <w:p w14:paraId="359666FB">
      <w:pPr>
        <w:spacing w:line="360" w:lineRule="auto"/>
        <w:ind w:firstLine="1767" w:firstLineChars="550"/>
        <w:rPr>
          <w:rFonts w:ascii="方正小标宋简体" w:hAnsi="宋体" w:eastAsia="方正小标宋简体" w:cs="仿宋"/>
          <w:b/>
          <w:sz w:val="32"/>
          <w:szCs w:val="32"/>
        </w:rPr>
      </w:pPr>
    </w:p>
    <w:p w14:paraId="58FA8CE8">
      <w:pPr>
        <w:pStyle w:val="9"/>
        <w:ind w:firstLine="0" w:firstLineChars="0"/>
      </w:pPr>
    </w:p>
    <w:p w14:paraId="6D068A83">
      <w:pPr>
        <w:spacing w:line="360" w:lineRule="auto"/>
        <w:ind w:left="1260" w:firstLine="420"/>
        <w:rPr>
          <w:rFonts w:ascii="方正小标宋简体" w:hAnsi="宋体" w:eastAsia="方正小标宋简体" w:cs="仿宋"/>
          <w:b/>
          <w:sz w:val="32"/>
          <w:szCs w:val="32"/>
        </w:rPr>
      </w:pPr>
      <w:r>
        <w:rPr>
          <w:rFonts w:hint="eastAsia" w:ascii="方正小标宋简体" w:hAnsi="宋体" w:eastAsia="方正小标宋简体" w:cs="仿宋"/>
          <w:b/>
          <w:sz w:val="32"/>
          <w:szCs w:val="32"/>
        </w:rPr>
        <w:t>项目编号：</w:t>
      </w:r>
    </w:p>
    <w:p w14:paraId="1D550B04">
      <w:pPr>
        <w:spacing w:line="360" w:lineRule="auto"/>
        <w:ind w:left="1260" w:firstLine="420"/>
        <w:rPr>
          <w:rFonts w:ascii="方正小标宋简体" w:hAnsi="宋体" w:eastAsia="方正小标宋简体" w:cs="仿宋"/>
          <w:b/>
          <w:sz w:val="32"/>
          <w:szCs w:val="32"/>
        </w:rPr>
      </w:pPr>
      <w:bookmarkStart w:id="0" w:name="_Hlk180651504"/>
      <w:r>
        <w:rPr>
          <w:rFonts w:hint="eastAsia" w:ascii="方正小标宋简体" w:hAnsi="宋体" w:eastAsia="方正小标宋简体" w:cs="仿宋"/>
          <w:b/>
          <w:sz w:val="32"/>
          <w:szCs w:val="32"/>
        </w:rPr>
        <w:t xml:space="preserve">合同编号：    </w:t>
      </w:r>
    </w:p>
    <w:bookmarkEnd w:id="0"/>
    <w:p w14:paraId="2F3B3022">
      <w:pPr>
        <w:spacing w:line="360" w:lineRule="auto"/>
        <w:ind w:left="1260" w:firstLine="420"/>
        <w:rPr>
          <w:rFonts w:ascii="方正小标宋简体" w:hAnsi="宋体" w:eastAsia="方正小标宋简体" w:cs="仿宋"/>
          <w:b/>
          <w:sz w:val="32"/>
          <w:szCs w:val="32"/>
        </w:rPr>
      </w:pPr>
      <w:r>
        <w:rPr>
          <w:rFonts w:hint="eastAsia" w:ascii="方正小标宋简体" w:hAnsi="宋体" w:eastAsia="方正小标宋简体" w:cs="仿宋"/>
          <w:b/>
          <w:sz w:val="32"/>
          <w:szCs w:val="32"/>
        </w:rPr>
        <w:t>甲    方：西安铁路职业技术学院</w:t>
      </w:r>
    </w:p>
    <w:p w14:paraId="6F8200BF">
      <w:pPr>
        <w:spacing w:line="360" w:lineRule="auto"/>
        <w:ind w:left="1260" w:firstLine="420"/>
        <w:rPr>
          <w:rFonts w:ascii="方正小标宋简体" w:hAnsi="宋体" w:eastAsia="方正小标宋简体" w:cs="仿宋"/>
          <w:b/>
          <w:sz w:val="32"/>
          <w:szCs w:val="32"/>
        </w:rPr>
      </w:pPr>
      <w:r>
        <w:rPr>
          <w:rFonts w:hint="eastAsia" w:ascii="方正小标宋简体" w:hAnsi="宋体" w:eastAsia="方正小标宋简体" w:cs="仿宋"/>
          <w:b/>
          <w:sz w:val="32"/>
          <w:szCs w:val="32"/>
        </w:rPr>
        <w:t>乙    方：</w:t>
      </w:r>
    </w:p>
    <w:p w14:paraId="1A2D6706">
      <w:pPr>
        <w:pStyle w:val="2"/>
        <w:rPr>
          <w:rFonts w:ascii="方正小标宋简体" w:eastAsia="方正小标宋简体"/>
        </w:rPr>
      </w:pPr>
    </w:p>
    <w:p w14:paraId="5D6FA7F7">
      <w:pPr>
        <w:pStyle w:val="2"/>
        <w:rPr>
          <w:rFonts w:ascii="方正小标宋简体" w:eastAsia="方正小标宋简体"/>
        </w:rPr>
      </w:pPr>
    </w:p>
    <w:p w14:paraId="2C002E28">
      <w:pPr>
        <w:pStyle w:val="2"/>
        <w:rPr>
          <w:rFonts w:ascii="方正小标宋简体" w:eastAsia="方正小标宋简体"/>
        </w:rPr>
      </w:pPr>
    </w:p>
    <w:p w14:paraId="754890A3">
      <w:pPr>
        <w:spacing w:line="480" w:lineRule="exact"/>
        <w:jc w:val="center"/>
        <w:rPr>
          <w:rFonts w:ascii="方正小标宋简体" w:hAnsi="宋体" w:eastAsia="方正小标宋简体" w:cs="仿宋"/>
          <w:b/>
          <w:sz w:val="32"/>
          <w:szCs w:val="32"/>
        </w:rPr>
      </w:pP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年</w:t>
      </w: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月</w:t>
      </w:r>
    </w:p>
    <w:p w14:paraId="7BF42004">
      <w:pPr>
        <w:pStyle w:val="9"/>
        <w:ind w:firstLine="210"/>
      </w:pPr>
      <w:r>
        <w:rPr>
          <w:rFonts w:hint="eastAsia"/>
        </w:rPr>
        <w:br w:type="page"/>
      </w:r>
    </w:p>
    <w:p w14:paraId="2473236A">
      <w:pPr>
        <w:spacing w:line="480" w:lineRule="exact"/>
        <w:ind w:firstLine="482" w:firstLineChars="200"/>
        <w:jc w:val="center"/>
        <w:rPr>
          <w:rFonts w:hint="eastAsia" w:ascii="宋体" w:hAnsi="宋体"/>
          <w:b/>
          <w:szCs w:val="24"/>
        </w:rPr>
        <w:sectPr>
          <w:footerReference r:id="rId3" w:type="default"/>
          <w:pgSz w:w="11906" w:h="16838"/>
          <w:pgMar w:top="1440" w:right="1800" w:bottom="1440" w:left="1800" w:header="851" w:footer="992" w:gutter="0"/>
          <w:pgNumType w:start="1"/>
          <w:cols w:space="425" w:num="1"/>
          <w:docGrid w:type="lines" w:linePitch="312" w:charSpace="0"/>
        </w:sectPr>
      </w:pPr>
    </w:p>
    <w:p w14:paraId="7B599E69">
      <w:pPr>
        <w:spacing w:line="480" w:lineRule="exact"/>
        <w:ind w:firstLine="482" w:firstLineChars="200"/>
        <w:jc w:val="center"/>
        <w:rPr>
          <w:rFonts w:ascii="宋体" w:hAnsi="宋体"/>
          <w:b/>
          <w:szCs w:val="24"/>
        </w:rPr>
      </w:pPr>
      <w:r>
        <w:rPr>
          <w:rFonts w:hint="eastAsia" w:ascii="宋体" w:hAnsi="宋体"/>
          <w:b/>
          <w:szCs w:val="24"/>
        </w:rPr>
        <w:t>第一部分  合同书</w:t>
      </w:r>
    </w:p>
    <w:p w14:paraId="12FC884A">
      <w:pPr>
        <w:spacing w:line="480" w:lineRule="exact"/>
        <w:ind w:firstLine="480" w:firstLineChars="200"/>
        <w:rPr>
          <w:rFonts w:ascii="宋体" w:hAnsi="宋体" w:cs="宋体"/>
          <w:szCs w:val="24"/>
        </w:rPr>
      </w:pPr>
      <w:r>
        <w:rPr>
          <w:rFonts w:hint="eastAsia" w:ascii="宋体" w:hAnsi="宋体" w:cs="宋体"/>
          <w:szCs w:val="24"/>
        </w:rPr>
        <w:t>西安铁路职业技术学院</w:t>
      </w:r>
      <w:r>
        <w:rPr>
          <w:rFonts w:hint="eastAsia" w:ascii="宋体" w:hAnsi="宋体" w:cs="宋体"/>
          <w:szCs w:val="24"/>
          <w:u w:val="single"/>
        </w:rPr>
        <w:t xml:space="preserve">                                     </w:t>
      </w:r>
      <w:r>
        <w:rPr>
          <w:rFonts w:hint="eastAsia" w:ascii="宋体" w:hAnsi="宋体" w:cs="宋体"/>
          <w:szCs w:val="24"/>
        </w:rPr>
        <w:t>项目，在西安市财政局政府采购管理处的监督管理下，由</w:t>
      </w:r>
      <w:r>
        <w:rPr>
          <w:rFonts w:hint="eastAsia" w:ascii="宋体" w:hAnsi="宋体" w:cs="宋体"/>
          <w:szCs w:val="24"/>
          <w:u w:val="single"/>
        </w:rPr>
        <w:t xml:space="preserve">                      </w:t>
      </w:r>
      <w:r>
        <w:rPr>
          <w:rFonts w:hint="eastAsia" w:ascii="宋体" w:hAnsi="宋体" w:cs="宋体"/>
          <w:szCs w:val="24"/>
        </w:rPr>
        <w:t>依法组织招标采购。</w:t>
      </w:r>
    </w:p>
    <w:p w14:paraId="3B666A65">
      <w:pPr>
        <w:spacing w:line="480" w:lineRule="exact"/>
        <w:ind w:firstLine="480" w:firstLineChars="200"/>
        <w:rPr>
          <w:rFonts w:ascii="宋体" w:hAnsi="宋体" w:cs="宋体"/>
          <w:szCs w:val="24"/>
        </w:rPr>
      </w:pPr>
      <w:r>
        <w:rPr>
          <w:rFonts w:hint="eastAsia" w:ascii="宋体" w:hAnsi="宋体" w:cs="宋体"/>
          <w:szCs w:val="24"/>
        </w:rPr>
        <w:t>西安铁路职业技术学院</w:t>
      </w:r>
      <w:r>
        <w:rPr>
          <w:rFonts w:hint="eastAsia" w:ascii="宋体" w:hAnsi="宋体" w:cs="宋体"/>
          <w:szCs w:val="24"/>
          <w:lang w:eastAsia="zh-CN"/>
        </w:rPr>
        <w:t>（</w:t>
      </w:r>
      <w:r>
        <w:rPr>
          <w:rFonts w:hint="eastAsia" w:ascii="宋体" w:hAnsi="宋体" w:cs="宋体"/>
          <w:szCs w:val="24"/>
        </w:rPr>
        <w:t>以下简称“甲方”</w:t>
      </w:r>
      <w:r>
        <w:rPr>
          <w:rFonts w:hint="eastAsia" w:ascii="宋体" w:hAnsi="宋体" w:cs="宋体"/>
          <w:szCs w:val="24"/>
          <w:lang w:eastAsia="zh-CN"/>
        </w:rPr>
        <w:t>）</w:t>
      </w:r>
      <w:r>
        <w:rPr>
          <w:rFonts w:hint="eastAsia" w:ascii="宋体" w:hAnsi="宋体" w:cs="宋体"/>
          <w:szCs w:val="24"/>
        </w:rPr>
        <w:t>授权，确定</w:t>
      </w:r>
      <w:r>
        <w:rPr>
          <w:rFonts w:hint="eastAsia" w:ascii="宋体" w:hAnsi="宋体" w:cs="宋体"/>
          <w:szCs w:val="24"/>
          <w:u w:val="single"/>
        </w:rPr>
        <w:t xml:space="preserve">           </w:t>
      </w:r>
      <w:r>
        <w:rPr>
          <w:rFonts w:hint="eastAsia" w:ascii="宋体" w:hAnsi="宋体" w:cs="宋体"/>
          <w:szCs w:val="24"/>
        </w:rPr>
        <w:t>（以下简称“乙方”）为成交供应商，其供应商规模为</w:t>
      </w:r>
      <w:r>
        <w:rPr>
          <w:rFonts w:hint="eastAsia" w:ascii="宋体" w:hAnsi="宋体" w:cs="宋体"/>
          <w:szCs w:val="24"/>
          <w:u w:val="single"/>
        </w:rPr>
        <w:t>大型企业/中型企业/小型企业/小微企业</w:t>
      </w:r>
      <w:r>
        <w:rPr>
          <w:rFonts w:hint="eastAsia" w:ascii="宋体" w:hAnsi="宋体" w:cs="宋体"/>
          <w:szCs w:val="24"/>
        </w:rPr>
        <w:t xml:space="preserve">，供应商拥有者性别为 </w:t>
      </w:r>
      <w:r>
        <w:rPr>
          <w:rFonts w:hint="eastAsia" w:ascii="宋体" w:hAnsi="宋体" w:cs="宋体"/>
          <w:szCs w:val="24"/>
          <w:u w:val="single"/>
        </w:rPr>
        <w:t xml:space="preserve">男 / 女 </w:t>
      </w:r>
      <w:r>
        <w:rPr>
          <w:rFonts w:hint="eastAsia" w:ascii="宋体" w:hAnsi="宋体" w:cs="宋体"/>
          <w:szCs w:val="24"/>
        </w:rPr>
        <w:t>。</w:t>
      </w:r>
    </w:p>
    <w:p w14:paraId="2512F50A">
      <w:pPr>
        <w:spacing w:line="480" w:lineRule="exact"/>
        <w:ind w:firstLine="480" w:firstLineChars="200"/>
        <w:rPr>
          <w:rFonts w:ascii="宋体" w:hAnsi="宋体" w:cs="宋体"/>
          <w:szCs w:val="24"/>
        </w:rPr>
      </w:pPr>
      <w:r>
        <w:rPr>
          <w:rFonts w:hint="eastAsia" w:ascii="宋体" w:hAnsi="宋体" w:cs="宋体"/>
          <w:szCs w:val="24"/>
        </w:rPr>
        <w:t>依据《中华人民共和国民法典》和《中华人民共和国政府采购法》等有关法律法规，甲方通过依法采购</w:t>
      </w:r>
      <w:r>
        <w:rPr>
          <w:rFonts w:hint="eastAsia" w:ascii="宋体" w:hAnsi="宋体" w:cs="宋体"/>
          <w:szCs w:val="24"/>
          <w:lang w:eastAsia="zh-CN"/>
        </w:rPr>
        <w:t>，</w:t>
      </w:r>
      <w:r>
        <w:rPr>
          <w:rFonts w:hint="eastAsia" w:ascii="宋体" w:hAnsi="宋体" w:cs="宋体"/>
          <w:szCs w:val="24"/>
        </w:rPr>
        <w:t>接受了乙方以价格</w:t>
      </w:r>
      <w:r>
        <w:rPr>
          <w:rFonts w:hint="eastAsia" w:ascii="宋体" w:hAnsi="宋体" w:cs="宋体"/>
          <w:szCs w:val="24"/>
          <w:lang w:eastAsia="zh-CN"/>
        </w:rPr>
        <w:t>（</w:t>
      </w:r>
      <w:r>
        <w:rPr>
          <w:rFonts w:hint="eastAsia" w:ascii="宋体" w:hAnsi="宋体" w:cs="宋体"/>
          <w:szCs w:val="24"/>
        </w:rPr>
        <w:t>以下简称“合同价”</w:t>
      </w:r>
      <w:r>
        <w:rPr>
          <w:rFonts w:hint="eastAsia" w:ascii="宋体" w:hAnsi="宋体" w:cs="宋体"/>
          <w:szCs w:val="24"/>
          <w:lang w:eastAsia="zh-CN"/>
        </w:rPr>
        <w:t>）：</w:t>
      </w:r>
      <w:r>
        <w:rPr>
          <w:rFonts w:hint="eastAsia" w:ascii="宋体" w:hAnsi="宋体" w:cs="宋体"/>
          <w:szCs w:val="24"/>
        </w:rPr>
        <w:t>人民币（大写）</w:t>
      </w:r>
      <w:r>
        <w:rPr>
          <w:rFonts w:hint="eastAsia" w:ascii="宋体" w:hAnsi="宋体" w:cs="宋体"/>
          <w:szCs w:val="24"/>
          <w:u w:val="single"/>
        </w:rPr>
        <w:t xml:space="preserve">                   </w:t>
      </w:r>
      <w:r>
        <w:rPr>
          <w:rFonts w:hint="eastAsia" w:ascii="宋体" w:hAnsi="宋体" w:cs="宋体"/>
          <w:szCs w:val="24"/>
        </w:rPr>
        <w:t xml:space="preserve"> </w:t>
      </w:r>
      <w:r>
        <w:rPr>
          <w:rFonts w:hint="eastAsia" w:ascii="宋体" w:hAnsi="宋体" w:cs="宋体"/>
          <w:szCs w:val="24"/>
          <w:lang w:eastAsia="zh-CN"/>
        </w:rPr>
        <w:t>，</w:t>
      </w:r>
      <w:r>
        <w:rPr>
          <w:rFonts w:hint="eastAsia" w:ascii="宋体" w:hAnsi="宋体" w:cs="宋体"/>
          <w:szCs w:val="24"/>
          <w:u w:val="single"/>
        </w:rPr>
        <w:t xml:space="preserve">¥                 </w:t>
      </w:r>
      <w:r>
        <w:rPr>
          <w:rFonts w:hint="eastAsia" w:ascii="宋体" w:hAnsi="宋体" w:cs="宋体"/>
          <w:szCs w:val="24"/>
        </w:rPr>
        <w:t>，提供的产品及服务</w:t>
      </w:r>
      <w:bookmarkStart w:id="1" w:name="_Toc194663916"/>
      <w:bookmarkStart w:id="2" w:name="_Toc188808831"/>
      <w:bookmarkStart w:id="3" w:name="_Toc193187095"/>
      <w:bookmarkStart w:id="4" w:name="_Toc193126879"/>
      <w:r>
        <w:rPr>
          <w:rFonts w:hint="eastAsia" w:ascii="宋体" w:hAnsi="宋体" w:cs="宋体"/>
          <w:szCs w:val="24"/>
        </w:rPr>
        <w:t>（注：固定单价合同应填写单价和最高限价）</w:t>
      </w:r>
      <w:r>
        <w:rPr>
          <w:rFonts w:hint="eastAsia" w:ascii="宋体" w:hAnsi="宋体" w:cs="宋体"/>
          <w:szCs w:val="24"/>
          <w:lang w:eastAsia="zh-CN"/>
        </w:rPr>
        <w:t>。</w:t>
      </w:r>
      <w:r>
        <w:rPr>
          <w:rFonts w:hint="eastAsia" w:ascii="宋体" w:hAnsi="宋体" w:cs="宋体"/>
          <w:szCs w:val="24"/>
        </w:rPr>
        <w:t>甲方经办人</w:t>
      </w:r>
      <w:r>
        <w:rPr>
          <w:rFonts w:hint="eastAsia" w:ascii="宋体" w:hAnsi="宋体" w:cs="宋体"/>
          <w:szCs w:val="24"/>
          <w:u w:val="single"/>
        </w:rPr>
        <w:t xml:space="preserve">               </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；乙方经办人</w:t>
      </w:r>
      <w:r>
        <w:rPr>
          <w:rFonts w:hint="eastAsia" w:ascii="宋体" w:hAnsi="宋体" w:cs="宋体"/>
          <w:szCs w:val="24"/>
          <w:u w:val="single"/>
        </w:rPr>
        <w:t xml:space="preserve">            </w:t>
      </w:r>
      <w:r>
        <w:rPr>
          <w:rFonts w:hint="eastAsia" w:ascii="宋体" w:hAnsi="宋体" w:cs="宋体"/>
          <w:szCs w:val="24"/>
        </w:rPr>
        <w:t>，联系电话</w:t>
      </w:r>
      <w:r>
        <w:rPr>
          <w:rFonts w:hint="eastAsia" w:ascii="宋体" w:hAnsi="宋体" w:cs="宋体"/>
          <w:szCs w:val="24"/>
          <w:u w:val="single"/>
        </w:rPr>
        <w:t xml:space="preserve">               </w:t>
      </w:r>
      <w:r>
        <w:rPr>
          <w:rFonts w:hint="eastAsia" w:ascii="宋体" w:hAnsi="宋体" w:cs="宋体"/>
          <w:szCs w:val="24"/>
        </w:rPr>
        <w:t>。</w:t>
      </w:r>
    </w:p>
    <w:p w14:paraId="5A7C0B80">
      <w:pPr>
        <w:spacing w:line="480" w:lineRule="exact"/>
        <w:ind w:firstLine="480" w:firstLineChars="200"/>
        <w:rPr>
          <w:rFonts w:ascii="宋体" w:hAnsi="宋体" w:cs="宋体"/>
          <w:szCs w:val="24"/>
        </w:rPr>
      </w:pPr>
      <w:r>
        <w:rPr>
          <w:rFonts w:hint="eastAsia" w:ascii="宋体" w:hAnsi="宋体" w:cs="宋体"/>
          <w:szCs w:val="24"/>
        </w:rPr>
        <w:t>本合同在此声明如下：</w:t>
      </w:r>
    </w:p>
    <w:p w14:paraId="2EE2705C">
      <w:pPr>
        <w:spacing w:line="480" w:lineRule="exact"/>
        <w:ind w:firstLine="480" w:firstLineChars="200"/>
        <w:rPr>
          <w:rFonts w:ascii="宋体" w:hAnsi="宋体" w:cs="宋体"/>
          <w:szCs w:val="24"/>
        </w:rPr>
      </w:pPr>
      <w:r>
        <w:rPr>
          <w:rFonts w:hint="eastAsia" w:ascii="宋体" w:hAnsi="宋体" w:cs="宋体"/>
          <w:szCs w:val="24"/>
        </w:rPr>
        <w:t>1.本合同中的词语和术语的含义与合同条款中定义的相同。</w:t>
      </w:r>
    </w:p>
    <w:p w14:paraId="2B2BCC1C">
      <w:pPr>
        <w:spacing w:line="480" w:lineRule="exact"/>
        <w:ind w:firstLine="480" w:firstLineChars="200"/>
        <w:rPr>
          <w:rFonts w:ascii="宋体" w:hAnsi="宋体" w:cs="宋体"/>
          <w:szCs w:val="24"/>
        </w:rPr>
      </w:pPr>
      <w:r>
        <w:rPr>
          <w:rFonts w:hint="eastAsia" w:ascii="宋体" w:hAnsi="宋体" w:cs="宋体"/>
          <w:szCs w:val="24"/>
        </w:rPr>
        <w:t>2.下述文件是本合同的一部分，并与本合同一起阅读和解释：</w:t>
      </w:r>
    </w:p>
    <w:p w14:paraId="411EEAFD">
      <w:pPr>
        <w:spacing w:line="480" w:lineRule="exact"/>
        <w:ind w:firstLine="480" w:firstLineChars="200"/>
        <w:rPr>
          <w:rFonts w:ascii="宋体" w:hAnsi="宋体" w:cs="宋体"/>
          <w:szCs w:val="24"/>
        </w:rPr>
      </w:pPr>
      <w:r>
        <w:rPr>
          <w:rFonts w:hint="eastAsia" w:ascii="宋体" w:hAnsi="宋体" w:cs="宋体"/>
          <w:szCs w:val="24"/>
          <w:lang w:eastAsia="zh-CN"/>
        </w:rPr>
        <w:t>（</w:t>
      </w:r>
      <w:r>
        <w:rPr>
          <w:rFonts w:hint="eastAsia" w:ascii="宋体" w:hAnsi="宋体" w:cs="宋体"/>
          <w:szCs w:val="24"/>
        </w:rPr>
        <w:t>1）合同条款</w:t>
      </w:r>
    </w:p>
    <w:p w14:paraId="5C250C3D">
      <w:pPr>
        <w:spacing w:line="480" w:lineRule="exact"/>
        <w:ind w:firstLine="480" w:firstLineChars="200"/>
      </w:pPr>
      <w:r>
        <w:rPr>
          <w:rFonts w:hint="eastAsia" w:ascii="宋体" w:hAnsi="宋体" w:cs="宋体"/>
          <w:szCs w:val="24"/>
          <w:lang w:eastAsia="zh-CN"/>
        </w:rPr>
        <w:t>（</w:t>
      </w:r>
      <w:r>
        <w:rPr>
          <w:rFonts w:hint="eastAsia" w:ascii="宋体" w:hAnsi="宋体" w:cs="宋体"/>
          <w:szCs w:val="24"/>
        </w:rPr>
        <w:t>2）合同条款附件</w:t>
      </w:r>
    </w:p>
    <w:p w14:paraId="35B04338">
      <w:pPr>
        <w:spacing w:line="480" w:lineRule="exact"/>
        <w:ind w:firstLine="480" w:firstLineChars="200"/>
        <w:rPr>
          <w:rFonts w:ascii="宋体" w:hAnsi="宋体" w:cs="宋体"/>
          <w:szCs w:val="24"/>
        </w:rPr>
      </w:pPr>
      <w:r>
        <w:rPr>
          <w:rFonts w:hint="eastAsia" w:ascii="宋体" w:hAnsi="宋体" w:cs="宋体"/>
          <w:szCs w:val="24"/>
        </w:rPr>
        <w:t>3.考虑到甲方将按照本合同向乙方支付服务款，乙方在此保证全部按照合同的约定向甲方提供服务，并修补缺陷。</w:t>
      </w:r>
      <w:bookmarkStart w:id="5" w:name="auto_fouce_6"/>
      <w:r>
        <w:rPr>
          <w:rFonts w:hint="eastAsia" w:ascii="宋体" w:hAnsi="宋体" w:cs="宋体"/>
          <w:szCs w:val="24"/>
          <w:lang w:bidi="ar"/>
        </w:rPr>
        <w:t>乙方完成全部服务内容后，应向甲方提交验收申请及相关支撑材料，甲方应在收到验收申请后15个工作日内组织验收并出具书面验收意见。验收不合格的，甲方应书面告知乙方整改要求，乙方应在10个工作日内完成整改并重新申请验收；累计整改超过2次仍不合格的，甲方有权选择退货、更换或解除合同，并要求乙方承担相应违约责任。</w:t>
      </w:r>
      <w:bookmarkEnd w:id="5"/>
    </w:p>
    <w:p w14:paraId="287D8E0A">
      <w:pPr>
        <w:spacing w:line="480" w:lineRule="exact"/>
        <w:ind w:firstLine="480" w:firstLineChars="200"/>
        <w:rPr>
          <w:rFonts w:ascii="宋体" w:hAnsi="宋体" w:cs="宋体"/>
          <w:szCs w:val="24"/>
        </w:rPr>
      </w:pPr>
      <w:r>
        <w:rPr>
          <w:rFonts w:hint="eastAsia" w:ascii="宋体" w:hAnsi="宋体" w:cs="宋体"/>
          <w:szCs w:val="24"/>
        </w:rPr>
        <w:t>4</w:t>
      </w:r>
      <w:bookmarkStart w:id="6" w:name="tip_risk_bookmark_8"/>
      <w:bookmarkStart w:id="7" w:name="auto_fouce_7"/>
      <w:r>
        <w:rPr>
          <w:rFonts w:hint="eastAsia" w:ascii="宋体" w:hAnsi="宋体" w:cs="宋体"/>
          <w:szCs w:val="24"/>
        </w:rPr>
        <w:t>.考虑到乙方提供服务及配套内容并修补缺陷，若</w:t>
      </w:r>
      <w:r>
        <w:rPr>
          <w:rFonts w:hint="eastAsia" w:ascii="宋体" w:hAnsi="宋体" w:cs="宋体"/>
          <w:szCs w:val="24"/>
          <w:lang w:bidi="ar"/>
        </w:rPr>
        <w:t>服务标准和验收标准均能达成，</w:t>
      </w:r>
      <w:r>
        <w:rPr>
          <w:rFonts w:hint="eastAsia" w:ascii="宋体" w:hAnsi="宋体" w:cs="宋体"/>
          <w:szCs w:val="24"/>
        </w:rPr>
        <w:t>甲方在此保证按照合同规定的时间和方式向乙方支付合同价款或其他按合同规定应支付的金额。</w:t>
      </w:r>
      <w:bookmarkEnd w:id="6"/>
      <w:bookmarkEnd w:id="7"/>
    </w:p>
    <w:p w14:paraId="06E7E4FC">
      <w:pPr>
        <w:spacing w:line="480" w:lineRule="exact"/>
        <w:ind w:firstLine="480" w:firstLineChars="200"/>
        <w:rPr>
          <w:rFonts w:ascii="宋体" w:hAnsi="宋体" w:cs="宋体"/>
          <w:szCs w:val="24"/>
        </w:rPr>
      </w:pPr>
      <w:r>
        <w:rPr>
          <w:rFonts w:hint="eastAsia" w:ascii="宋体" w:hAnsi="宋体" w:cs="宋体"/>
          <w:szCs w:val="24"/>
        </w:rPr>
        <w:t>5.履约保证金</w:t>
      </w:r>
    </w:p>
    <w:p w14:paraId="1C56D15B">
      <w:pPr>
        <w:spacing w:line="480" w:lineRule="exact"/>
        <w:ind w:firstLine="480" w:firstLineChars="200"/>
        <w:rPr>
          <w:rFonts w:ascii="宋体" w:hAnsi="宋体" w:cs="宋体"/>
          <w:szCs w:val="24"/>
        </w:rPr>
      </w:pPr>
      <w:r>
        <w:rPr>
          <w:rFonts w:hint="eastAsia" w:ascii="宋体" w:hAnsi="宋体" w:cs="宋体"/>
          <w:szCs w:val="24"/>
          <w:lang w:eastAsia="zh-CN"/>
        </w:rPr>
        <w:t>（1）</w:t>
      </w:r>
      <w:r>
        <w:rPr>
          <w:rFonts w:hint="eastAsia" w:ascii="宋体" w:hAnsi="宋体" w:cs="宋体"/>
          <w:szCs w:val="24"/>
        </w:rPr>
        <w:t xml:space="preserve"> 采购文件要求乙方提交履约保证金的，乙方应在签订合同前向甲方交纳合同价5%的履约保证金。</w:t>
      </w:r>
    </w:p>
    <w:p w14:paraId="26669317">
      <w:pPr>
        <w:spacing w:line="480" w:lineRule="exact"/>
        <w:ind w:firstLine="480" w:firstLineChars="200"/>
        <w:rPr>
          <w:rFonts w:ascii="宋体" w:hAnsi="宋体" w:cs="宋体"/>
          <w:szCs w:val="24"/>
        </w:rPr>
      </w:pPr>
      <w:r>
        <w:rPr>
          <w:rFonts w:hint="eastAsia" w:ascii="宋体" w:hAnsi="宋体" w:cs="宋体"/>
          <w:szCs w:val="24"/>
          <w:lang w:eastAsia="zh-CN"/>
        </w:rPr>
        <w:t>（2）</w:t>
      </w:r>
      <w:r>
        <w:rPr>
          <w:rFonts w:hint="eastAsia" w:ascii="宋体" w:hAnsi="宋体" w:cs="宋体"/>
          <w:szCs w:val="24"/>
        </w:rPr>
        <w:t xml:space="preserve"> 乙方无正当理由不与甲方订立合同，或签订合同时向甲方提出附加条件，或不按照采购文件要求提交履约保证金的，取消其成交资格。</w:t>
      </w:r>
    </w:p>
    <w:p w14:paraId="6034A5FC">
      <w:pPr>
        <w:spacing w:line="480" w:lineRule="exact"/>
        <w:ind w:firstLine="480" w:firstLineChars="200"/>
      </w:pPr>
      <w:bookmarkStart w:id="8" w:name="auto_fouce_9"/>
      <w:r>
        <w:rPr>
          <w:rFonts w:hint="eastAsia" w:ascii="宋体" w:hAnsi="宋体" w:cs="宋体"/>
          <w:szCs w:val="24"/>
          <w:lang w:eastAsia="zh-CN"/>
        </w:rPr>
        <w:t>（3）</w:t>
      </w:r>
      <w:r>
        <w:rPr>
          <w:rFonts w:hint="eastAsia" w:ascii="宋体" w:hAnsi="宋体" w:cs="宋体"/>
          <w:szCs w:val="24"/>
        </w:rPr>
        <w:t xml:space="preserve"> </w:t>
      </w:r>
      <w:r>
        <w:rPr>
          <w:rFonts w:hint="eastAsia" w:ascii="宋体" w:hAnsi="宋体" w:cs="宋体"/>
        </w:rPr>
        <w:t>项目验收合格后</w:t>
      </w:r>
      <w:r>
        <w:rPr>
          <w:rFonts w:hint="eastAsia" w:ascii="宋体" w:hAnsi="宋体" w:cs="宋体"/>
          <w:szCs w:val="24"/>
          <w:lang w:bidi="ar"/>
        </w:rPr>
        <w:t>，乙方</w:t>
      </w:r>
      <w:r>
        <w:rPr>
          <w:rFonts w:hint="eastAsia" w:ascii="宋体" w:hAnsi="宋体" w:cs="宋体"/>
        </w:rPr>
        <w:t>持《申请支付履约保证金的函》及完整申请资料到甲方办理退履约保证金手续，甲方30天内无息退还给乙方。</w:t>
      </w:r>
      <w:bookmarkEnd w:id="8"/>
    </w:p>
    <w:p w14:paraId="6E705D38">
      <w:pPr>
        <w:spacing w:line="480" w:lineRule="exact"/>
        <w:ind w:firstLine="482" w:firstLineChars="200"/>
        <w:rPr>
          <w:rFonts w:ascii="宋体" w:hAnsi="宋体" w:cs="宋体"/>
          <w:b/>
          <w:szCs w:val="24"/>
        </w:rPr>
      </w:pPr>
      <w:r>
        <w:rPr>
          <w:rFonts w:hint="eastAsia" w:ascii="宋体" w:hAnsi="宋体" w:cs="宋体"/>
          <w:b/>
          <w:szCs w:val="24"/>
        </w:rPr>
        <w:t>注：履约保证金转账信息</w:t>
      </w:r>
    </w:p>
    <w:p w14:paraId="7F1EF119">
      <w:pPr>
        <w:spacing w:line="480" w:lineRule="exact"/>
        <w:ind w:firstLine="480" w:firstLineChars="200"/>
        <w:rPr>
          <w:rFonts w:ascii="宋体" w:hAnsi="宋体" w:cs="宋体"/>
          <w:szCs w:val="24"/>
        </w:rPr>
      </w:pPr>
      <w:r>
        <w:rPr>
          <w:rFonts w:hint="eastAsia" w:ascii="宋体" w:hAnsi="宋体" w:cs="宋体"/>
          <w:szCs w:val="24"/>
        </w:rPr>
        <w:t>名称：西安市财政局预算单位实有资金财政代管账户</w:t>
      </w:r>
    </w:p>
    <w:p w14:paraId="12DC499A">
      <w:pPr>
        <w:spacing w:line="480" w:lineRule="exact"/>
        <w:ind w:firstLine="480" w:firstLineChars="200"/>
        <w:rPr>
          <w:rFonts w:ascii="宋体" w:hAnsi="宋体" w:cs="宋体"/>
          <w:szCs w:val="24"/>
        </w:rPr>
      </w:pPr>
      <w:r>
        <w:rPr>
          <w:rFonts w:hint="eastAsia" w:ascii="宋体" w:hAnsi="宋体" w:cs="宋体"/>
          <w:szCs w:val="24"/>
        </w:rPr>
        <w:t xml:space="preserve">开户银行：中国建设银行股份有限公司西安莲湖路支行 </w:t>
      </w:r>
    </w:p>
    <w:p w14:paraId="04E50A81">
      <w:pPr>
        <w:spacing w:line="480" w:lineRule="exact"/>
        <w:ind w:firstLine="480" w:firstLineChars="200"/>
        <w:rPr>
          <w:rFonts w:ascii="宋体" w:hAnsi="宋体" w:cs="宋体"/>
          <w:szCs w:val="24"/>
        </w:rPr>
      </w:pPr>
      <w:r>
        <w:rPr>
          <w:rFonts w:hint="eastAsia" w:ascii="宋体" w:hAnsi="宋体" w:cs="宋体"/>
          <w:szCs w:val="24"/>
        </w:rPr>
        <w:t>银行账号：</w:t>
      </w:r>
      <w:r>
        <w:rPr>
          <w:rFonts w:ascii="宋体" w:hAnsi="宋体" w:cs="宋体"/>
          <w:szCs w:val="24"/>
        </w:rPr>
        <w:t>61001711100052518874-203033</w:t>
      </w:r>
    </w:p>
    <w:p w14:paraId="6A4846CE">
      <w:pPr>
        <w:spacing w:line="480" w:lineRule="exact"/>
        <w:ind w:firstLine="480" w:firstLineChars="200"/>
        <w:rPr>
          <w:rFonts w:ascii="宋体" w:hAnsi="宋体" w:cs="宋体"/>
          <w:szCs w:val="24"/>
        </w:rPr>
      </w:pPr>
      <w:r>
        <w:rPr>
          <w:rFonts w:hint="eastAsia" w:ascii="宋体" w:hAnsi="宋体" w:cs="宋体"/>
          <w:szCs w:val="24"/>
        </w:rPr>
        <w:t>纳税人识别号：12610100437202545W</w:t>
      </w:r>
    </w:p>
    <w:p w14:paraId="4CCC1D74">
      <w:pPr>
        <w:spacing w:line="480" w:lineRule="exact"/>
        <w:ind w:firstLine="480" w:firstLineChars="200"/>
        <w:rPr>
          <w:rFonts w:ascii="宋体" w:hAnsi="宋体" w:cs="宋体"/>
          <w:szCs w:val="24"/>
        </w:rPr>
      </w:pPr>
      <w:r>
        <w:rPr>
          <w:rFonts w:hint="eastAsia" w:ascii="宋体" w:hAnsi="宋体" w:cs="宋体"/>
          <w:szCs w:val="24"/>
        </w:rPr>
        <w:t>地址、电话：西安市灞桥区港务大道396号   029-88092201</w:t>
      </w:r>
    </w:p>
    <w:p w14:paraId="550A2EDF">
      <w:pPr>
        <w:numPr>
          <w:ilvl w:val="0"/>
          <w:numId w:val="1"/>
        </w:numPr>
        <w:spacing w:line="480" w:lineRule="exact"/>
        <w:ind w:firstLine="480" w:firstLineChars="200"/>
        <w:rPr>
          <w:rFonts w:ascii="宋体" w:hAnsi="宋体" w:cs="宋体"/>
          <w:szCs w:val="24"/>
        </w:rPr>
      </w:pPr>
      <w:r>
        <w:rPr>
          <w:rFonts w:hint="eastAsia" w:ascii="宋体" w:hAnsi="宋体" w:cs="宋体"/>
          <w:szCs w:val="24"/>
        </w:rPr>
        <w:t>付款方式：</w:t>
      </w:r>
    </w:p>
    <w:p w14:paraId="219B8220">
      <w:pPr>
        <w:widowControl/>
        <w:spacing w:line="500" w:lineRule="exact"/>
        <w:ind w:firstLine="420"/>
        <w:jc w:val="left"/>
      </w:pPr>
      <w:r>
        <w:rPr>
          <w:rFonts w:hint="eastAsia" w:ascii="宋体" w:hAnsi="宋体" w:cs="宋体"/>
        </w:rPr>
        <w:t>服务期在30天内的项目，服务完毕并经终验合格后30天内，乙方持双方签署的《履约验收单》原件及全额发票在甲方处办理全部合同价款的支付手续。</w:t>
      </w:r>
    </w:p>
    <w:p w14:paraId="729CE9BD">
      <w:pPr>
        <w:spacing w:line="480" w:lineRule="exact"/>
        <w:ind w:firstLine="480" w:firstLineChars="200"/>
        <w:rPr>
          <w:rFonts w:ascii="宋体" w:hAnsi="宋体" w:cs="宋体"/>
          <w:szCs w:val="24"/>
        </w:rPr>
      </w:pPr>
      <w:bookmarkStart w:id="9" w:name="auto_fouce_10"/>
      <w:r>
        <w:rPr>
          <w:rFonts w:hint="eastAsia" w:ascii="宋体" w:hAnsi="宋体" w:cs="宋体"/>
        </w:rPr>
        <w:t>服务期超过30天的项目，</w:t>
      </w:r>
      <w:r>
        <w:rPr>
          <w:rFonts w:hint="eastAsia" w:ascii="宋体" w:hAnsi="宋体" w:cs="宋体"/>
          <w:szCs w:val="24"/>
        </w:rPr>
        <w:t>合同签订后30天内，预付合同金额的</w:t>
      </w:r>
      <w:r>
        <w:rPr>
          <w:rFonts w:hint="eastAsia" w:ascii="宋体" w:hAnsi="宋体" w:cs="宋体"/>
          <w:szCs w:val="24"/>
          <w:u w:val="single"/>
        </w:rPr>
        <w:t>40%</w:t>
      </w:r>
      <w:r>
        <w:rPr>
          <w:rFonts w:hint="eastAsia" w:ascii="宋体" w:hAnsi="宋体" w:cs="宋体"/>
          <w:szCs w:val="24"/>
        </w:rPr>
        <w:t>款项。经终验合格后，乙方持双方签署的《履约验收单》原件及相关资料向甲方申请剩余</w:t>
      </w:r>
      <w:r>
        <w:rPr>
          <w:rFonts w:hint="eastAsia" w:ascii="宋体" w:hAnsi="宋体" w:cs="宋体"/>
          <w:szCs w:val="24"/>
          <w:u w:val="single"/>
        </w:rPr>
        <w:t>60%</w:t>
      </w:r>
      <w:r>
        <w:rPr>
          <w:rFonts w:hint="eastAsia" w:ascii="宋体" w:hAnsi="宋体" w:cs="宋体"/>
          <w:szCs w:val="24"/>
        </w:rPr>
        <w:t>款项，甲方在30天内完成支付。</w:t>
      </w:r>
      <w:bookmarkEnd w:id="9"/>
    </w:p>
    <w:p w14:paraId="18D41DA4">
      <w:pPr>
        <w:spacing w:line="480" w:lineRule="exact"/>
        <w:ind w:firstLine="480" w:firstLineChars="200"/>
        <w:rPr>
          <w:rFonts w:ascii="宋体" w:hAnsi="宋体" w:cs="宋体"/>
          <w:szCs w:val="24"/>
        </w:rPr>
      </w:pPr>
      <w:r>
        <w:rPr>
          <w:rFonts w:hint="eastAsia" w:ascii="宋体" w:hAnsi="宋体" w:cs="宋体"/>
          <w:szCs w:val="24"/>
        </w:rPr>
        <w:t>7.服务期：</w:t>
      </w:r>
      <w:r>
        <w:rPr>
          <w:rFonts w:hint="eastAsia" w:ascii="宋体" w:hAnsi="宋体" w:cs="宋体"/>
          <w:szCs w:val="24"/>
          <w:lang w:bidi="ar"/>
        </w:rPr>
        <w:t>自合同签订之日起至_______年____月___日。</w:t>
      </w:r>
    </w:p>
    <w:p w14:paraId="0F968C50">
      <w:pPr>
        <w:spacing w:line="480" w:lineRule="exact"/>
        <w:ind w:firstLine="720" w:firstLineChars="300"/>
        <w:rPr>
          <w:rFonts w:ascii="宋体" w:hAnsi="宋体" w:cs="宋体"/>
          <w:szCs w:val="24"/>
        </w:rPr>
      </w:pPr>
      <w:r>
        <w:rPr>
          <w:rFonts w:hint="eastAsia" w:ascii="宋体" w:hAnsi="宋体" w:cs="宋体"/>
          <w:szCs w:val="24"/>
        </w:rPr>
        <w:t>服务地点：西安铁路职业技术学院指定地点。</w:t>
      </w:r>
    </w:p>
    <w:p w14:paraId="5ECFC15E">
      <w:pPr>
        <w:spacing w:line="480" w:lineRule="exact"/>
        <w:ind w:firstLine="480" w:firstLineChars="200"/>
        <w:rPr>
          <w:rFonts w:ascii="宋体" w:hAnsi="宋体" w:cs="宋体"/>
          <w:szCs w:val="24"/>
        </w:rPr>
      </w:pPr>
      <w:r>
        <w:rPr>
          <w:rFonts w:hint="eastAsia" w:ascii="宋体" w:hAnsi="宋体" w:cs="宋体"/>
          <w:szCs w:val="24"/>
        </w:rPr>
        <w:t>8.本合同壹式柒份，其中，甲方执伍份，乙方执壹份，代理机构壹份，每份均具有同等法律效力。</w:t>
      </w:r>
    </w:p>
    <w:p w14:paraId="1A3D6868">
      <w:pPr>
        <w:spacing w:line="480" w:lineRule="exact"/>
        <w:ind w:firstLine="480" w:firstLineChars="200"/>
        <w:rPr>
          <w:rFonts w:ascii="宋体" w:hAnsi="宋体" w:cs="宋体"/>
          <w:szCs w:val="24"/>
        </w:rPr>
      </w:pPr>
      <w:r>
        <w:rPr>
          <w:rFonts w:hint="eastAsia" w:ascii="宋体" w:hAnsi="宋体" w:cs="宋体"/>
          <w:szCs w:val="24"/>
        </w:rPr>
        <w:t>9.本合同由甲乙双方法定代表人/授权代表签字并加盖公章/合同专用章之日起生效。</w:t>
      </w:r>
      <w:bookmarkEnd w:id="1"/>
      <w:bookmarkEnd w:id="2"/>
      <w:bookmarkEnd w:id="3"/>
      <w:bookmarkEnd w:id="4"/>
    </w:p>
    <w:tbl>
      <w:tblPr>
        <w:tblStyle w:val="11"/>
        <w:tblpPr w:leftFromText="180" w:rightFromText="180" w:vertAnchor="text" w:horzAnchor="margin" w:tblpX="-209" w:tblpY="58"/>
        <w:tblOverlap w:val="never"/>
        <w:tblW w:w="9419" w:type="dxa"/>
        <w:tblInd w:w="0" w:type="dxa"/>
        <w:tblLayout w:type="fixed"/>
        <w:tblCellMar>
          <w:top w:w="0" w:type="dxa"/>
          <w:left w:w="108" w:type="dxa"/>
          <w:bottom w:w="0" w:type="dxa"/>
          <w:right w:w="108" w:type="dxa"/>
        </w:tblCellMar>
      </w:tblPr>
      <w:tblGrid>
        <w:gridCol w:w="4803"/>
        <w:gridCol w:w="4616"/>
      </w:tblGrid>
      <w:tr w14:paraId="0B5AAF94">
        <w:tblPrEx>
          <w:tblCellMar>
            <w:top w:w="0" w:type="dxa"/>
            <w:left w:w="108" w:type="dxa"/>
            <w:bottom w:w="0" w:type="dxa"/>
            <w:right w:w="108" w:type="dxa"/>
          </w:tblCellMar>
        </w:tblPrEx>
        <w:trPr>
          <w:trHeight w:val="4324" w:hRule="atLeast"/>
        </w:trPr>
        <w:tc>
          <w:tcPr>
            <w:tcW w:w="4803" w:type="dxa"/>
            <w:tcMar>
              <w:top w:w="113" w:type="dxa"/>
              <w:left w:w="113" w:type="dxa"/>
              <w:bottom w:w="113" w:type="dxa"/>
              <w:right w:w="113" w:type="dxa"/>
            </w:tcMar>
          </w:tcPr>
          <w:p w14:paraId="1BEDE773">
            <w:pPr>
              <w:spacing w:line="360" w:lineRule="auto"/>
            </w:pPr>
            <w:r>
              <w:rPr>
                <w:rFonts w:hint="eastAsia"/>
              </w:rPr>
              <w:t xml:space="preserve">甲方名称：西安铁路职业技术学院 </w:t>
            </w:r>
          </w:p>
          <w:p w14:paraId="2311FFC3">
            <w:pPr>
              <w:spacing w:line="360" w:lineRule="auto"/>
            </w:pPr>
            <w:r>
              <w:rPr>
                <w:rFonts w:hint="eastAsia"/>
              </w:rPr>
              <w:t>地址：</w:t>
            </w:r>
            <w:r>
              <w:rPr>
                <w:rFonts w:hint="eastAsia" w:ascii="宋体" w:hAnsi="宋体" w:cs="宋体"/>
                <w:szCs w:val="24"/>
              </w:rPr>
              <w:t>西安市灞桥区港务大道396号</w:t>
            </w:r>
            <w:r>
              <w:rPr>
                <w:rFonts w:hint="eastAsia"/>
              </w:rPr>
              <w:t xml:space="preserve"> </w:t>
            </w:r>
          </w:p>
          <w:p w14:paraId="1B040384">
            <w:pPr>
              <w:spacing w:line="360" w:lineRule="auto"/>
            </w:pPr>
          </w:p>
          <w:p w14:paraId="46A8E0C9">
            <w:pPr>
              <w:spacing w:line="360" w:lineRule="auto"/>
            </w:pPr>
          </w:p>
          <w:p w14:paraId="37B48AEB">
            <w:pPr>
              <w:spacing w:line="360" w:lineRule="auto"/>
            </w:pPr>
          </w:p>
          <w:p w14:paraId="08270C12">
            <w:pPr>
              <w:spacing w:line="360" w:lineRule="auto"/>
            </w:pPr>
            <w:r>
              <w:rPr>
                <w:rFonts w:hint="eastAsia"/>
              </w:rPr>
              <w:t>法定代表人/授权代表签字：</w:t>
            </w:r>
          </w:p>
          <w:p w14:paraId="63676C7D">
            <w:pPr>
              <w:spacing w:line="360" w:lineRule="auto"/>
            </w:pPr>
            <w:r>
              <w:rPr>
                <w:rFonts w:hint="eastAsia"/>
              </w:rPr>
              <w:t>盖章：</w:t>
            </w:r>
          </w:p>
          <w:p w14:paraId="37E73137">
            <w:pPr>
              <w:spacing w:line="360" w:lineRule="auto"/>
            </w:pPr>
            <w:r>
              <w:rPr>
                <w:rFonts w:hint="eastAsia"/>
              </w:rPr>
              <w:t xml:space="preserve">               </w:t>
            </w:r>
          </w:p>
          <w:p w14:paraId="492D7413">
            <w:pPr>
              <w:spacing w:line="360" w:lineRule="auto"/>
            </w:pPr>
            <w:r>
              <w:rPr>
                <w:rFonts w:hint="eastAsia"/>
              </w:rPr>
              <w:t xml:space="preserve">     年  月  日      </w:t>
            </w:r>
          </w:p>
        </w:tc>
        <w:tc>
          <w:tcPr>
            <w:tcW w:w="4616" w:type="dxa"/>
            <w:tcMar>
              <w:top w:w="113" w:type="dxa"/>
              <w:left w:w="113" w:type="dxa"/>
              <w:bottom w:w="113" w:type="dxa"/>
              <w:right w:w="113" w:type="dxa"/>
            </w:tcMar>
          </w:tcPr>
          <w:p w14:paraId="4CDFBCFD">
            <w:pPr>
              <w:spacing w:line="360" w:lineRule="auto"/>
            </w:pPr>
            <w:r>
              <w:rPr>
                <w:rFonts w:hint="eastAsia"/>
              </w:rPr>
              <w:t xml:space="preserve">乙方名称： </w:t>
            </w:r>
          </w:p>
          <w:p w14:paraId="623601BA">
            <w:pPr>
              <w:spacing w:line="360" w:lineRule="auto"/>
            </w:pPr>
            <w:r>
              <w:rPr>
                <w:rFonts w:hint="eastAsia"/>
              </w:rPr>
              <w:t>地    址：</w:t>
            </w:r>
          </w:p>
          <w:p w14:paraId="6DBB9762">
            <w:pPr>
              <w:spacing w:line="360" w:lineRule="auto"/>
            </w:pPr>
            <w:r>
              <w:rPr>
                <w:rFonts w:hint="eastAsia"/>
              </w:rPr>
              <w:t>电    话：</w:t>
            </w:r>
          </w:p>
          <w:p w14:paraId="548A04FF">
            <w:pPr>
              <w:spacing w:line="360" w:lineRule="auto"/>
            </w:pPr>
            <w:r>
              <w:rPr>
                <w:rFonts w:hint="eastAsia"/>
              </w:rPr>
              <w:t xml:space="preserve">开户银行： </w:t>
            </w:r>
          </w:p>
          <w:p w14:paraId="6C396449">
            <w:pPr>
              <w:spacing w:line="360" w:lineRule="auto"/>
            </w:pPr>
            <w:r>
              <w:rPr>
                <w:rFonts w:hint="eastAsia"/>
              </w:rPr>
              <w:t xml:space="preserve">账    号： </w:t>
            </w:r>
          </w:p>
          <w:p w14:paraId="6C5F8135">
            <w:pPr>
              <w:spacing w:line="360" w:lineRule="auto"/>
            </w:pPr>
            <w:r>
              <w:rPr>
                <w:rFonts w:hint="eastAsia"/>
              </w:rPr>
              <w:t>法定代表人/授权代表签字</w:t>
            </w:r>
          </w:p>
          <w:p w14:paraId="1D13A45C">
            <w:pPr>
              <w:spacing w:line="360" w:lineRule="auto"/>
            </w:pPr>
            <w:r>
              <w:rPr>
                <w:rFonts w:hint="eastAsia"/>
              </w:rPr>
              <w:t>盖章：</w:t>
            </w:r>
          </w:p>
          <w:p w14:paraId="070532BA">
            <w:pPr>
              <w:spacing w:line="360" w:lineRule="auto"/>
            </w:pPr>
            <w:r>
              <w:rPr>
                <w:rFonts w:hint="eastAsia"/>
              </w:rPr>
              <w:t xml:space="preserve">          </w:t>
            </w:r>
          </w:p>
          <w:p w14:paraId="441905C4">
            <w:pPr>
              <w:spacing w:line="360" w:lineRule="auto"/>
            </w:pPr>
            <w:r>
              <w:rPr>
                <w:rFonts w:hint="eastAsia"/>
              </w:rPr>
              <w:t xml:space="preserve">         年  月  日</w:t>
            </w:r>
          </w:p>
        </w:tc>
      </w:tr>
    </w:tbl>
    <w:p w14:paraId="246A9DCE">
      <w:pPr>
        <w:spacing w:line="480" w:lineRule="exact"/>
        <w:ind w:firstLine="480" w:firstLineChars="200"/>
        <w:jc w:val="center"/>
        <w:rPr>
          <w:rFonts w:ascii="宋体" w:hAnsi="宋体"/>
          <w:b/>
          <w:szCs w:val="24"/>
        </w:rPr>
      </w:pPr>
      <w:r>
        <w:rPr>
          <w:rFonts w:hint="eastAsia" w:ascii="宋体" w:hAnsi="宋体"/>
          <w:szCs w:val="24"/>
        </w:rPr>
        <w:br w:type="page"/>
      </w:r>
      <w:r>
        <w:rPr>
          <w:rFonts w:hint="eastAsia" w:ascii="宋体" w:hAnsi="宋体"/>
          <w:b/>
          <w:szCs w:val="24"/>
        </w:rPr>
        <w:t>第二部分 合同通用条款</w:t>
      </w:r>
    </w:p>
    <w:p w14:paraId="1A3561F8">
      <w:pPr>
        <w:spacing w:line="480" w:lineRule="exact"/>
        <w:ind w:firstLine="482" w:firstLineChars="200"/>
        <w:rPr>
          <w:rFonts w:ascii="宋体" w:hAnsi="宋体"/>
          <w:kern w:val="0"/>
          <w:sz w:val="21"/>
          <w:szCs w:val="21"/>
        </w:rPr>
      </w:pPr>
      <w:r>
        <w:rPr>
          <w:rFonts w:hint="eastAsia" w:ascii="宋体" w:hAnsi="宋体"/>
          <w:b/>
          <w:bCs/>
          <w:kern w:val="0"/>
          <w:szCs w:val="24"/>
        </w:rPr>
        <w:t>第一条</w:t>
      </w:r>
      <w:r>
        <w:rPr>
          <w:rFonts w:hint="eastAsia" w:ascii="宋体" w:hAnsi="宋体"/>
          <w:kern w:val="0"/>
          <w:sz w:val="21"/>
          <w:szCs w:val="21"/>
        </w:rPr>
        <w:t xml:space="preserve"> </w:t>
      </w:r>
      <w:r>
        <w:rPr>
          <w:rFonts w:hint="eastAsia" w:ascii="宋体" w:hAnsi="宋体" w:cs="宋体"/>
          <w:szCs w:val="24"/>
        </w:rPr>
        <w:t xml:space="preserve">本着平等互惠、互相支持、共同发展的原则，经甲乙双方友好协商，共同签署本合同。 </w:t>
      </w:r>
    </w:p>
    <w:p w14:paraId="5D4DF335">
      <w:pPr>
        <w:spacing w:line="480" w:lineRule="exact"/>
        <w:ind w:firstLine="482" w:firstLineChars="200"/>
        <w:rPr>
          <w:rFonts w:ascii="宋体" w:hAnsi="宋体"/>
          <w:b/>
          <w:bCs/>
          <w:kern w:val="0"/>
          <w:szCs w:val="24"/>
        </w:rPr>
      </w:pPr>
      <w:r>
        <w:rPr>
          <w:rFonts w:hint="eastAsia" w:ascii="宋体" w:hAnsi="宋体"/>
          <w:b/>
          <w:bCs/>
          <w:kern w:val="0"/>
          <w:szCs w:val="24"/>
        </w:rPr>
        <w:t>第二条 甲方的权利和义务</w:t>
      </w:r>
    </w:p>
    <w:p w14:paraId="78230C64">
      <w:pPr>
        <w:spacing w:line="480" w:lineRule="exact"/>
        <w:ind w:firstLine="480" w:firstLineChars="200"/>
      </w:pPr>
      <w:r>
        <w:rPr>
          <w:rFonts w:hint="eastAsia" w:ascii="宋体" w:hAnsi="宋体" w:cs="宋体"/>
          <w:szCs w:val="24"/>
        </w:rPr>
        <w:t>1.</w:t>
      </w:r>
      <w:bookmarkStart w:id="10" w:name="tip_risk_bookmark_16"/>
      <w:bookmarkStart w:id="11" w:name="auto_fouce_15"/>
      <w:bookmarkStart w:id="12" w:name="tip_risk_bookmark_14"/>
      <w:r>
        <w:rPr>
          <w:rFonts w:hint="eastAsia" w:ascii="宋体" w:hAnsi="宋体" w:cs="宋体"/>
          <w:szCs w:val="24"/>
        </w:rPr>
        <w:t xml:space="preserve">甲方有权要求乙方按照本合同约定提供服务，如乙方违反合同约定，甲方有权要求乙方在接到通知后10日内改正，逾期未改正的，甲方有权按合同价的5‰，每日扣减服务费用。若造成甲方损失的，甲方有权解除合同并要求乙方赔偿损失。  </w:t>
      </w:r>
      <w:r>
        <w:rPr>
          <w:rFonts w:hint="eastAsia" w:ascii="宋体" w:hAnsi="宋体"/>
          <w:kern w:val="0"/>
          <w:sz w:val="21"/>
          <w:szCs w:val="21"/>
        </w:rPr>
        <w:t xml:space="preserve">            </w:t>
      </w:r>
    </w:p>
    <w:bookmarkEnd w:id="10"/>
    <w:bookmarkEnd w:id="11"/>
    <w:bookmarkEnd w:id="12"/>
    <w:p w14:paraId="3FA800B5">
      <w:pPr>
        <w:spacing w:line="480" w:lineRule="exact"/>
        <w:ind w:firstLine="480" w:firstLineChars="200"/>
        <w:rPr>
          <w:rFonts w:ascii="宋体" w:hAnsi="宋体" w:cs="宋体"/>
          <w:szCs w:val="24"/>
        </w:rPr>
      </w:pPr>
      <w:r>
        <w:rPr>
          <w:rFonts w:hint="eastAsia" w:ascii="宋体" w:hAnsi="宋体" w:cs="宋体"/>
          <w:szCs w:val="24"/>
        </w:rPr>
        <w:t>2.</w:t>
      </w:r>
      <w:bookmarkStart w:id="13" w:name="auto_fouce_18"/>
      <w:r>
        <w:rPr>
          <w:rFonts w:hint="eastAsia" w:ascii="宋体" w:hAnsi="宋体" w:cs="宋体"/>
          <w:szCs w:val="24"/>
        </w:rPr>
        <w:t>乙方提供服务产生的成果所有权、使用权和著作权归甲方所有。乙方不得以任何借口留存，否则应赔偿甲方因此遭受的全部损失，并向甲方支付合同价款20%的违约金。</w:t>
      </w:r>
    </w:p>
    <w:p w14:paraId="1D5E93B8">
      <w:pPr>
        <w:spacing w:line="480" w:lineRule="exact"/>
        <w:ind w:firstLine="480" w:firstLineChars="200"/>
        <w:rPr>
          <w:rFonts w:ascii="宋体" w:hAnsi="宋体" w:cs="宋体"/>
          <w:szCs w:val="24"/>
        </w:rPr>
      </w:pPr>
      <w:r>
        <w:rPr>
          <w:rFonts w:hint="eastAsia" w:ascii="宋体" w:hAnsi="宋体" w:cs="宋体"/>
          <w:szCs w:val="24"/>
        </w:rPr>
        <w:t>3.未经甲方书面允许，乙方不得转让和使用本项目的成果。如乙方擅自转让和使用成果，甲方有权要求乙方支付合同价款20%的违约金，并承担相应的法律责任。</w:t>
      </w:r>
      <w:bookmarkEnd w:id="13"/>
    </w:p>
    <w:p w14:paraId="4521B4D1">
      <w:pPr>
        <w:spacing w:line="480" w:lineRule="exact"/>
        <w:ind w:firstLine="480" w:firstLineChars="200"/>
        <w:rPr>
          <w:rFonts w:ascii="宋体" w:hAnsi="宋体" w:cs="宋体"/>
          <w:szCs w:val="24"/>
        </w:rPr>
      </w:pPr>
      <w:r>
        <w:rPr>
          <w:rFonts w:hint="eastAsia" w:ascii="宋体" w:hAnsi="宋体" w:cs="宋体"/>
          <w:szCs w:val="24"/>
        </w:rPr>
        <w:t>4.在服务实施过程中，甲方应为乙方提供必要的工作便利与指导，配合乙方履行职责。</w:t>
      </w:r>
    </w:p>
    <w:p w14:paraId="28015C7C">
      <w:pPr>
        <w:spacing w:line="480" w:lineRule="exact"/>
        <w:ind w:firstLine="480" w:firstLineChars="200"/>
        <w:rPr>
          <w:rFonts w:ascii="宋体" w:hAnsi="宋体" w:cs="宋体"/>
          <w:szCs w:val="24"/>
        </w:rPr>
      </w:pPr>
      <w:r>
        <w:rPr>
          <w:rFonts w:hint="eastAsia" w:ascii="宋体" w:hAnsi="宋体" w:cs="宋体"/>
          <w:szCs w:val="24"/>
        </w:rPr>
        <w:t>5.甲方不得泄露乙方的商业秘密。</w:t>
      </w:r>
    </w:p>
    <w:p w14:paraId="138ACDE6">
      <w:pPr>
        <w:spacing w:line="480" w:lineRule="exact"/>
        <w:ind w:firstLine="482" w:firstLineChars="200"/>
        <w:rPr>
          <w:rFonts w:ascii="宋体" w:hAnsi="宋体"/>
          <w:b/>
          <w:bCs/>
          <w:kern w:val="0"/>
          <w:szCs w:val="24"/>
        </w:rPr>
      </w:pPr>
      <w:r>
        <w:rPr>
          <w:rFonts w:hint="eastAsia" w:ascii="宋体" w:hAnsi="宋体"/>
          <w:b/>
          <w:bCs/>
          <w:kern w:val="0"/>
          <w:szCs w:val="24"/>
        </w:rPr>
        <w:t>第三条 乙方的权利和义务</w:t>
      </w:r>
    </w:p>
    <w:p w14:paraId="7FB38787">
      <w:pPr>
        <w:spacing w:line="480" w:lineRule="exact"/>
        <w:ind w:firstLine="480" w:firstLineChars="200"/>
        <w:rPr>
          <w:rFonts w:ascii="宋体" w:hAnsi="宋体" w:cs="宋体"/>
          <w:szCs w:val="24"/>
        </w:rPr>
      </w:pPr>
      <w:r>
        <w:rPr>
          <w:rFonts w:hint="eastAsia" w:ascii="宋体" w:hAnsi="宋体" w:cs="宋体"/>
          <w:szCs w:val="24"/>
        </w:rPr>
        <w:t>1.乙方有权根据合同约定收取合同价款。</w:t>
      </w:r>
    </w:p>
    <w:p w14:paraId="25628E23">
      <w:pPr>
        <w:spacing w:line="480" w:lineRule="exact"/>
        <w:ind w:firstLine="480" w:firstLineChars="200"/>
        <w:rPr>
          <w:rFonts w:ascii="宋体" w:hAnsi="宋体" w:cs="宋体"/>
          <w:szCs w:val="24"/>
        </w:rPr>
      </w:pPr>
      <w:r>
        <w:rPr>
          <w:rFonts w:hint="eastAsia" w:ascii="宋体" w:hAnsi="宋体" w:cs="宋体"/>
          <w:szCs w:val="24"/>
        </w:rPr>
        <w:t>2.及时向甲方通告本项目服务范围内有关重大事项，及时配合处理投诉。</w:t>
      </w:r>
    </w:p>
    <w:p w14:paraId="72E9EDF5">
      <w:pPr>
        <w:spacing w:line="480" w:lineRule="exact"/>
        <w:ind w:firstLine="480" w:firstLineChars="200"/>
        <w:rPr>
          <w:rFonts w:ascii="宋体" w:hAnsi="宋体" w:cs="宋体"/>
          <w:szCs w:val="24"/>
        </w:rPr>
      </w:pPr>
      <w:r>
        <w:rPr>
          <w:rFonts w:hint="eastAsia" w:ascii="宋体" w:hAnsi="宋体" w:cs="宋体"/>
          <w:szCs w:val="24"/>
        </w:rPr>
        <w:t>3.接受项目行业管理部门及政府有关部门的指导，接受甲方的监督。</w:t>
      </w:r>
    </w:p>
    <w:p w14:paraId="172C1759">
      <w:pPr>
        <w:spacing w:line="480" w:lineRule="exact"/>
        <w:ind w:firstLine="480" w:firstLineChars="200"/>
        <w:rPr>
          <w:rFonts w:ascii="宋体" w:hAnsi="宋体" w:cs="宋体"/>
          <w:szCs w:val="24"/>
        </w:rPr>
      </w:pPr>
      <w:r>
        <w:rPr>
          <w:rFonts w:hint="eastAsia" w:ascii="宋体" w:hAnsi="宋体" w:cs="宋体"/>
          <w:szCs w:val="24"/>
        </w:rPr>
        <w:t>4.合同期内，乙方按规定保证其聘用人员的工资，若发生劳资纠纷，均由乙方负责解决处理。</w:t>
      </w:r>
    </w:p>
    <w:p w14:paraId="76BD8B55">
      <w:pPr>
        <w:spacing w:line="480" w:lineRule="exact"/>
        <w:ind w:firstLine="480" w:firstLineChars="200"/>
        <w:rPr>
          <w:rFonts w:ascii="宋体" w:hAnsi="宋体" w:cs="宋体"/>
          <w:szCs w:val="24"/>
        </w:rPr>
      </w:pPr>
      <w:r>
        <w:rPr>
          <w:rFonts w:hint="eastAsia" w:ascii="宋体" w:hAnsi="宋体" w:cs="宋体"/>
          <w:szCs w:val="24"/>
        </w:rPr>
        <w:t>5.合同期内，乙方对员工开展培训与教育工作，使其严格遵循规范流程操作。若发生安全事故，均由乙方负责，并不得给甲方造成任何影响。</w:t>
      </w:r>
    </w:p>
    <w:p w14:paraId="2E49450C">
      <w:pPr>
        <w:spacing w:line="480" w:lineRule="exact"/>
        <w:ind w:firstLine="480" w:firstLineChars="200"/>
        <w:rPr>
          <w:rFonts w:ascii="宋体" w:hAnsi="宋体" w:cs="宋体"/>
          <w:szCs w:val="24"/>
        </w:rPr>
      </w:pPr>
      <w:r>
        <w:rPr>
          <w:rFonts w:hint="eastAsia" w:ascii="宋体" w:hAnsi="宋体" w:cs="宋体"/>
          <w:szCs w:val="24"/>
        </w:rPr>
        <w:t>6.乙方应对甲方提供的所有资料保密，包括但不限于图纸、商业计划、客户信息、财务数据、规划成果以及其他明确标注为保密的信息等。</w:t>
      </w:r>
    </w:p>
    <w:p w14:paraId="32EC5D02">
      <w:pPr>
        <w:spacing w:line="480" w:lineRule="exact"/>
        <w:ind w:firstLine="480" w:firstLineChars="200"/>
        <w:rPr>
          <w:rFonts w:ascii="宋体" w:hAnsi="宋体" w:cs="宋体"/>
          <w:szCs w:val="24"/>
        </w:rPr>
      </w:pPr>
      <w:r>
        <w:rPr>
          <w:rFonts w:hint="eastAsia" w:ascii="宋体" w:hAnsi="宋体" w:cs="宋体"/>
          <w:szCs w:val="24"/>
        </w:rPr>
        <w:t>7.国家法律、法规所规定由乙方承担的其它责任。</w:t>
      </w:r>
    </w:p>
    <w:p w14:paraId="587E6A52">
      <w:pPr>
        <w:spacing w:line="480" w:lineRule="exact"/>
        <w:ind w:firstLine="482" w:firstLineChars="200"/>
        <w:rPr>
          <w:rFonts w:ascii="宋体" w:hAnsi="宋体"/>
          <w:b/>
          <w:bCs/>
          <w:kern w:val="0"/>
          <w:szCs w:val="24"/>
        </w:rPr>
      </w:pPr>
      <w:r>
        <w:rPr>
          <w:rFonts w:hint="eastAsia" w:ascii="宋体" w:hAnsi="宋体"/>
          <w:b/>
          <w:bCs/>
          <w:kern w:val="0"/>
          <w:szCs w:val="24"/>
        </w:rPr>
        <w:t>第四条 违约责任</w:t>
      </w:r>
    </w:p>
    <w:p w14:paraId="060A7C39">
      <w:pPr>
        <w:spacing w:line="480" w:lineRule="exact"/>
        <w:ind w:firstLine="480" w:firstLineChars="200"/>
        <w:rPr>
          <w:rFonts w:ascii="宋体" w:hAnsi="宋体" w:cs="宋体"/>
          <w:szCs w:val="24"/>
        </w:rPr>
      </w:pPr>
      <w:r>
        <w:rPr>
          <w:rFonts w:hint="eastAsia" w:ascii="宋体" w:hAnsi="宋体" w:cs="宋体"/>
          <w:szCs w:val="24"/>
        </w:rPr>
        <w:t>1</w:t>
      </w:r>
      <w:bookmarkStart w:id="14" w:name="auto_fouce_19"/>
      <w:r>
        <w:rPr>
          <w:rFonts w:hint="eastAsia" w:ascii="宋体" w:hAnsi="宋体" w:cs="宋体"/>
          <w:szCs w:val="24"/>
        </w:rPr>
        <w:t>.由于甲方的原因或因不可抗力的自然因素影响，则服务周期顺延。但乙方应在不可抗力事件发生后5个工作日内书面通知甲方，并提供相关证明材料。顺延时间不得超过不可抗力事件持续时间的两倍。</w:t>
      </w:r>
    </w:p>
    <w:p w14:paraId="32EF8DEF">
      <w:pPr>
        <w:pStyle w:val="2"/>
        <w:spacing w:line="480" w:lineRule="exact"/>
        <w:ind w:firstLine="480" w:firstLineChars="200"/>
        <w:rPr>
          <w:rFonts w:ascii="宋体" w:hAnsi="宋体"/>
          <w:kern w:val="0"/>
          <w:sz w:val="24"/>
          <w:szCs w:val="24"/>
          <w:lang w:bidi="ar"/>
        </w:rPr>
      </w:pPr>
      <w:r>
        <w:rPr>
          <w:rFonts w:hint="eastAsia" w:ascii="宋体" w:hAnsi="宋体"/>
          <w:kern w:val="0"/>
          <w:sz w:val="24"/>
          <w:szCs w:val="24"/>
          <w:lang w:bidi="ar"/>
        </w:rPr>
        <w:t>2.如乙方违反保密义务，应向甲方支付合同价款20%的违约金，并赔偿甲方因此遭受的全部损失。如甲方违反保密义务的，仅就乙方遭受的直接实际损失承担赔偿责任，且赔偿总额不超过甲方已向乙方支付的合同款项总额。</w:t>
      </w:r>
    </w:p>
    <w:bookmarkEnd w:id="14"/>
    <w:p w14:paraId="5FB40F05">
      <w:pPr>
        <w:widowControl/>
        <w:spacing w:line="480" w:lineRule="exact"/>
        <w:ind w:firstLine="480" w:firstLineChars="200"/>
        <w:jc w:val="left"/>
        <w:rPr>
          <w:rFonts w:ascii="宋体" w:hAnsi="宋体"/>
          <w:kern w:val="0"/>
          <w:szCs w:val="24"/>
          <w:lang w:bidi="ar"/>
        </w:rPr>
      </w:pPr>
      <w:bookmarkStart w:id="15" w:name="tip_risk_bookmark_21"/>
      <w:bookmarkStart w:id="16" w:name="auto_fouce_22"/>
      <w:r>
        <w:rPr>
          <w:rFonts w:hint="eastAsia" w:ascii="宋体" w:hAnsi="宋体"/>
          <w:kern w:val="0"/>
          <w:szCs w:val="24"/>
        </w:rPr>
        <w:t>3.合同签订后，如乙方擅自中途停止或解除合同，乙方应向甲方</w:t>
      </w:r>
      <w:r>
        <w:rPr>
          <w:rFonts w:hint="eastAsia" w:ascii="宋体" w:hAnsi="宋体"/>
          <w:kern w:val="0"/>
          <w:szCs w:val="24"/>
          <w:lang w:bidi="ar"/>
        </w:rPr>
        <w:t>支付</w:t>
      </w:r>
      <w:r>
        <w:rPr>
          <w:rFonts w:hint="eastAsia" w:ascii="宋体" w:hAnsi="宋体"/>
          <w:kern w:val="0"/>
          <w:szCs w:val="24"/>
        </w:rPr>
        <w:t>合同价20%的违约金。</w:t>
      </w:r>
      <w:r>
        <w:rPr>
          <w:rFonts w:hint="eastAsia" w:ascii="宋体" w:hAnsi="宋体"/>
          <w:kern w:val="0"/>
          <w:szCs w:val="24"/>
          <w:lang w:bidi="ar"/>
        </w:rPr>
        <w:t>如乙方因故意或重大过失造成甲方财产损失，乙方应承担全部赔偿责任。</w:t>
      </w:r>
    </w:p>
    <w:p w14:paraId="097B3BC8">
      <w:pPr>
        <w:widowControl/>
        <w:spacing w:line="480" w:lineRule="exact"/>
        <w:ind w:firstLine="480" w:firstLineChars="200"/>
        <w:jc w:val="left"/>
        <w:rPr>
          <w:rFonts w:ascii="宋体" w:hAnsi="宋体"/>
          <w:kern w:val="0"/>
          <w:szCs w:val="24"/>
        </w:rPr>
      </w:pPr>
      <w:r>
        <w:rPr>
          <w:rFonts w:hint="eastAsia" w:ascii="宋体" w:hAnsi="宋体"/>
          <w:kern w:val="0"/>
          <w:szCs w:val="24"/>
          <w:lang w:bidi="ar"/>
        </w:rPr>
        <w:t>4.</w:t>
      </w:r>
      <w:r>
        <w:rPr>
          <w:rFonts w:hint="eastAsia" w:ascii="宋体" w:hAnsi="宋体"/>
          <w:kern w:val="0"/>
          <w:szCs w:val="24"/>
        </w:rPr>
        <w:t>如乙方未能按规定的周期交付成果，每延误一天，应按照合同</w:t>
      </w:r>
      <w:r>
        <w:rPr>
          <w:rFonts w:hint="eastAsia"/>
        </w:rPr>
        <w:t>价款</w:t>
      </w:r>
      <w:r>
        <w:rPr>
          <w:rFonts w:hint="eastAsia" w:ascii="宋体" w:hAnsi="宋体"/>
          <w:kern w:val="0"/>
          <w:szCs w:val="24"/>
        </w:rPr>
        <w:t>的</w:t>
      </w:r>
      <w:r>
        <w:rPr>
          <w:rFonts w:hint="eastAsia" w:ascii="宋体" w:hAnsi="宋体" w:cs="宋体"/>
          <w:szCs w:val="24"/>
        </w:rPr>
        <w:t>5‰</w:t>
      </w:r>
      <w:r>
        <w:rPr>
          <w:rFonts w:hint="eastAsia" w:ascii="宋体" w:hAnsi="宋体"/>
          <w:kern w:val="0"/>
          <w:szCs w:val="24"/>
        </w:rPr>
        <w:t>向甲方支付逾期违约金。</w:t>
      </w:r>
      <w:bookmarkEnd w:id="15"/>
      <w:bookmarkEnd w:id="16"/>
      <w:r>
        <w:rPr>
          <w:rFonts w:hint="eastAsia" w:ascii="宋体" w:hAnsi="宋体"/>
          <w:kern w:val="0"/>
          <w:szCs w:val="24"/>
          <w:lang w:bidi="ar"/>
        </w:rPr>
        <w:t>累计不超过合同总价的10%。逾期15天以上的，甲方有权单方解除合同，乙方应赔偿甲方因此遭受的全部损失，并向甲方支付合同价款2</w:t>
      </w:r>
      <w:r>
        <w:rPr>
          <w:rFonts w:hint="eastAsia" w:ascii="宋体" w:hAnsi="宋体"/>
          <w:kern w:val="0"/>
          <w:szCs w:val="24"/>
        </w:rPr>
        <w:t>0%的违约金，甲方有权在应向乙方支付的任意一笔款项中扣除。</w:t>
      </w:r>
    </w:p>
    <w:p w14:paraId="75333634">
      <w:pPr>
        <w:spacing w:line="480" w:lineRule="exact"/>
        <w:ind w:firstLine="480" w:firstLineChars="200"/>
        <w:rPr>
          <w:rFonts w:ascii="宋体" w:hAnsi="宋体"/>
          <w:kern w:val="0"/>
          <w:szCs w:val="24"/>
        </w:rPr>
      </w:pPr>
      <w:r>
        <w:rPr>
          <w:rFonts w:hint="eastAsia" w:ascii="宋体" w:hAnsi="宋体"/>
          <w:kern w:val="0"/>
          <w:szCs w:val="24"/>
        </w:rPr>
        <w:t xml:space="preserve">5.因甲方提供的资料不准确等客观原因造成项目延期，乙方不承担赔偿责任。 </w:t>
      </w:r>
    </w:p>
    <w:p w14:paraId="45271F15">
      <w:pPr>
        <w:spacing w:line="480" w:lineRule="exact"/>
        <w:ind w:firstLine="480" w:firstLineChars="200"/>
        <w:rPr>
          <w:rFonts w:ascii="宋体" w:hAnsi="宋体"/>
          <w:kern w:val="0"/>
          <w:szCs w:val="24"/>
        </w:rPr>
      </w:pPr>
      <w:r>
        <w:rPr>
          <w:rFonts w:hint="eastAsia" w:ascii="宋体" w:hAnsi="宋体"/>
          <w:kern w:val="0"/>
          <w:szCs w:val="24"/>
        </w:rPr>
        <w:t>6.服务实施过程中，乙方未按约定配备服务人员或乙方派驻人员无法胜任项目实施要求的，甲方有权提出增加人员和充实技术力量，乙方应立即安排实施，其费用被认为已含在合同价格之中。如乙方拒绝增加人员或充实技术力量，甲方有权解除合同，乙方应承担由此给甲方造成的经济损失。</w:t>
      </w:r>
    </w:p>
    <w:p w14:paraId="30087BF3">
      <w:pPr>
        <w:spacing w:line="480" w:lineRule="exact"/>
        <w:ind w:firstLine="480" w:firstLineChars="200"/>
        <w:rPr>
          <w:rFonts w:ascii="宋体" w:hAnsi="宋体"/>
          <w:kern w:val="0"/>
          <w:szCs w:val="24"/>
        </w:rPr>
      </w:pPr>
      <w:r>
        <w:rPr>
          <w:rFonts w:hint="eastAsia" w:ascii="宋体" w:hAnsi="宋体"/>
          <w:kern w:val="0"/>
          <w:szCs w:val="24"/>
        </w:rPr>
        <w:t>7.乙方不得将本项目的任何部分转包或分包给其他任何单位和个人。若擅自转包或分包本合同标的，甲方有权解除合同，并可要求乙方偿付</w:t>
      </w:r>
      <w:r>
        <w:rPr>
          <w:rFonts w:hint="eastAsia" w:ascii="宋体" w:hAnsi="宋体"/>
          <w:kern w:val="0"/>
          <w:szCs w:val="24"/>
          <w:lang w:bidi="ar"/>
        </w:rPr>
        <w:t>合同价款</w:t>
      </w:r>
      <w:r>
        <w:rPr>
          <w:rFonts w:hint="eastAsia" w:ascii="宋体" w:hAnsi="宋体"/>
          <w:kern w:val="0"/>
          <w:szCs w:val="24"/>
        </w:rPr>
        <w:t xml:space="preserve">20%的违约金，同时追究其法律责任。 </w:t>
      </w:r>
    </w:p>
    <w:p w14:paraId="281CA9A5">
      <w:pPr>
        <w:spacing w:line="480" w:lineRule="exact"/>
        <w:ind w:firstLine="480" w:firstLineChars="200"/>
        <w:rPr>
          <w:rFonts w:ascii="宋体" w:hAnsi="宋体"/>
          <w:kern w:val="0"/>
          <w:szCs w:val="24"/>
        </w:rPr>
      </w:pPr>
      <w:r>
        <w:rPr>
          <w:rFonts w:hint="eastAsia" w:ascii="宋体" w:hAnsi="宋体"/>
          <w:kern w:val="0"/>
          <w:szCs w:val="24"/>
        </w:rPr>
        <w:t>8.若乙方存在未按合同约定履行义务的情形，甲方有权暂缓支付对应款项，直至乙方完全纠正违约行为，且无需承担任何逾期付款责任。</w:t>
      </w:r>
    </w:p>
    <w:p w14:paraId="242F72CA">
      <w:pPr>
        <w:spacing w:line="480" w:lineRule="exact"/>
        <w:ind w:firstLine="482" w:firstLineChars="200"/>
        <w:rPr>
          <w:rFonts w:ascii="宋体" w:hAnsi="宋体"/>
          <w:kern w:val="0"/>
          <w:szCs w:val="24"/>
        </w:rPr>
      </w:pPr>
      <w:r>
        <w:rPr>
          <w:rFonts w:hint="eastAsia" w:ascii="宋体" w:hAnsi="宋体"/>
          <w:b/>
          <w:bCs/>
          <w:kern w:val="0"/>
          <w:szCs w:val="24"/>
        </w:rPr>
        <w:t>第五条</w:t>
      </w:r>
      <w:r>
        <w:rPr>
          <w:rFonts w:hint="eastAsia" w:ascii="宋体" w:hAnsi="宋体"/>
          <w:kern w:val="0"/>
          <w:szCs w:val="24"/>
        </w:rPr>
        <w:t xml:space="preserve"> 甲乙任何一方按照本合同规定索取违约金或赔偿金时，应书面通知违约方并说明违约金或赔偿金额；违约方应在收到对方发出的书面索赔通知的10个工作日内按索赔要求支付违约金或经济赔偿；如违约方对违约金或赔偿金额有异议，应在收到通知后7个工作日内书面通知对方，双方应在收到对方的通知或答复后尽快协商明确违约责任。</w:t>
      </w:r>
    </w:p>
    <w:p w14:paraId="22AD3659">
      <w:pPr>
        <w:spacing w:line="480" w:lineRule="exact"/>
        <w:ind w:firstLine="482" w:firstLineChars="200"/>
        <w:rPr>
          <w:rFonts w:ascii="宋体" w:hAnsi="宋体"/>
          <w:kern w:val="0"/>
          <w:szCs w:val="24"/>
        </w:rPr>
      </w:pPr>
      <w:r>
        <w:rPr>
          <w:rFonts w:hint="eastAsia" w:ascii="宋体" w:hAnsi="宋体"/>
          <w:b/>
          <w:bCs/>
          <w:kern w:val="0"/>
          <w:szCs w:val="24"/>
        </w:rPr>
        <w:t>第六条</w:t>
      </w:r>
      <w:r>
        <w:rPr>
          <w:rFonts w:hint="eastAsia" w:ascii="宋体" w:hAnsi="宋体"/>
          <w:kern w:val="0"/>
          <w:szCs w:val="24"/>
        </w:rPr>
        <w:t xml:space="preserve"> 因执行本合同发生的一切争议，双方应首先友好协商解决。经协商不能解决，应向甲方所在地人民法院提起诉讼。因诉讼产生的诉讼费、律师费、保全费、保全担保费、鉴定费、评估费等费用均由乙方承担。在诉讼期间，除必须在诉讼过程中进行解决的问题外，合同其余部分应继续履行。</w:t>
      </w:r>
    </w:p>
    <w:p w14:paraId="0AC18969">
      <w:pPr>
        <w:spacing w:line="480" w:lineRule="exact"/>
        <w:ind w:firstLine="482" w:firstLineChars="200"/>
        <w:rPr>
          <w:rFonts w:ascii="宋体" w:hAnsi="宋体"/>
          <w:kern w:val="0"/>
          <w:szCs w:val="24"/>
        </w:rPr>
      </w:pPr>
      <w:r>
        <w:rPr>
          <w:rFonts w:hint="eastAsia" w:ascii="宋体" w:hAnsi="宋体"/>
          <w:b/>
          <w:bCs/>
          <w:kern w:val="0"/>
          <w:szCs w:val="24"/>
        </w:rPr>
        <w:t>第七条</w:t>
      </w:r>
      <w:r>
        <w:rPr>
          <w:rFonts w:hint="eastAsia" w:ascii="宋体" w:hAnsi="宋体"/>
          <w:kern w:val="0"/>
          <w:szCs w:val="24"/>
        </w:rPr>
        <w:t xml:space="preserve"> </w:t>
      </w:r>
      <w:bookmarkStart w:id="17" w:name="auto_fouce_28"/>
      <w:r>
        <w:rPr>
          <w:rFonts w:hint="eastAsia" w:ascii="宋体" w:hAnsi="宋体"/>
          <w:kern w:val="0"/>
          <w:szCs w:val="24"/>
        </w:rPr>
        <w:t>合同继续履行将损害国家利益或社会公共利益的，双方当事人应当变更、中止或终止合同。</w:t>
      </w:r>
    </w:p>
    <w:p w14:paraId="75B166E1">
      <w:pPr>
        <w:spacing w:line="480" w:lineRule="exact"/>
        <w:ind w:firstLine="482" w:firstLineChars="200"/>
        <w:rPr>
          <w:rFonts w:ascii="宋体" w:hAnsi="宋体"/>
          <w:kern w:val="0"/>
          <w:szCs w:val="24"/>
        </w:rPr>
      </w:pPr>
      <w:r>
        <w:rPr>
          <w:rFonts w:hint="eastAsia" w:ascii="宋体" w:hAnsi="宋体"/>
          <w:b/>
          <w:bCs/>
          <w:kern w:val="0"/>
          <w:szCs w:val="24"/>
        </w:rPr>
        <w:t>第八条</w:t>
      </w:r>
      <w:r>
        <w:rPr>
          <w:rFonts w:hint="eastAsia" w:ascii="宋体" w:hAnsi="宋体"/>
          <w:kern w:val="0"/>
          <w:szCs w:val="24"/>
        </w:rPr>
        <w:t xml:space="preserve"> 甲乙任何一方有正当理由要求变更本合同，须提前一个月以书面形式通知对方，经双方协商一致后，签署书面变更合同，未经双方签署书面变更文件，任何变更不发生效力。</w:t>
      </w:r>
      <w:bookmarkEnd w:id="17"/>
    </w:p>
    <w:p w14:paraId="0C8AEF0A">
      <w:pPr>
        <w:spacing w:line="480" w:lineRule="exact"/>
        <w:ind w:firstLine="482" w:firstLineChars="200"/>
        <w:rPr>
          <w:rFonts w:ascii="宋体" w:hAnsi="宋体"/>
          <w:color w:val="FF0000"/>
          <w:kern w:val="0"/>
          <w:szCs w:val="24"/>
        </w:rPr>
      </w:pPr>
      <w:r>
        <w:rPr>
          <w:rFonts w:hint="eastAsia" w:ascii="宋体" w:hAnsi="宋体"/>
          <w:b/>
          <w:bCs/>
          <w:kern w:val="0"/>
          <w:szCs w:val="24"/>
        </w:rPr>
        <w:t>第九条</w:t>
      </w:r>
      <w:r>
        <w:rPr>
          <w:rFonts w:hint="eastAsia" w:ascii="宋体" w:hAnsi="宋体"/>
          <w:kern w:val="0"/>
          <w:szCs w:val="24"/>
        </w:rPr>
        <w:t xml:space="preserve"> 因一方违约导致本合同无法履行，则本合同终止。但合同的终止不得损害第三方的利益，双方应为此做出合理安排。</w:t>
      </w:r>
      <w:bookmarkStart w:id="18" w:name="auto_fouce_29"/>
    </w:p>
    <w:p w14:paraId="335C4D2D">
      <w:pPr>
        <w:widowControl/>
        <w:spacing w:line="480" w:lineRule="exact"/>
        <w:ind w:firstLine="480" w:firstLineChars="200"/>
        <w:jc w:val="left"/>
        <w:rPr>
          <w:rFonts w:ascii="宋体" w:hAnsi="宋体"/>
          <w:kern w:val="0"/>
          <w:szCs w:val="24"/>
          <w:highlight w:val="yellow"/>
        </w:rPr>
      </w:pPr>
      <w:r>
        <w:rPr>
          <w:rFonts w:hint="eastAsia" w:ascii="宋体" w:hAnsi="宋体"/>
          <w:kern w:val="0"/>
          <w:szCs w:val="24"/>
        </w:rPr>
        <w:t>本合同终止后5个工作日内，乙方应完成全部自有人员撤离、归还属于甲方的全部财物、删除其所持有的全部甲方涉密信息，经甲方确认后完成退场；逾期未完成退场的，甲方有权按每日合同总价款的1%向乙方主张占用费用，甲方有权在应向乙方支付的任意一笔款项中扣除。</w:t>
      </w:r>
    </w:p>
    <w:bookmarkEnd w:id="18"/>
    <w:p w14:paraId="027DD858">
      <w:pPr>
        <w:widowControl/>
        <w:spacing w:line="480" w:lineRule="exact"/>
        <w:ind w:firstLine="482" w:firstLineChars="200"/>
        <w:jc w:val="left"/>
        <w:rPr>
          <w:szCs w:val="24"/>
        </w:rPr>
      </w:pPr>
      <w:bookmarkStart w:id="19" w:name="auto_fouce_31"/>
      <w:r>
        <w:rPr>
          <w:rFonts w:hint="eastAsia" w:ascii="宋体" w:hAnsi="宋体"/>
          <w:b/>
          <w:bCs/>
          <w:kern w:val="0"/>
          <w:szCs w:val="24"/>
        </w:rPr>
        <w:t>第十条</w:t>
      </w:r>
      <w:r>
        <w:rPr>
          <w:rFonts w:hint="eastAsia" w:ascii="宋体" w:hAnsi="宋体"/>
          <w:kern w:val="0"/>
          <w:szCs w:val="24"/>
        </w:rPr>
        <w:t xml:space="preserve"> 本合同有关附件、中标（成交）通知书、采购（招标）文件、投标（响应）文件是本合同不可分割的组成部分，与本合同具有同等法律效力；本合同未尽事宜，双方另行协商并签署书面补充协议，作为本合同的附件，与本合同具有同等法律效力。</w:t>
      </w:r>
      <w:bookmarkEnd w:id="19"/>
    </w:p>
    <w:p w14:paraId="58A50292">
      <w:pPr>
        <w:spacing w:line="480" w:lineRule="exact"/>
        <w:ind w:firstLine="482" w:firstLineChars="200"/>
        <w:jc w:val="center"/>
        <w:rPr>
          <w:rFonts w:ascii="宋体" w:hAnsi="宋体"/>
          <w:b/>
          <w:szCs w:val="24"/>
        </w:rPr>
      </w:pPr>
      <w:r>
        <w:rPr>
          <w:rFonts w:hint="eastAsia" w:ascii="宋体" w:hAnsi="宋体"/>
          <w:b/>
          <w:szCs w:val="24"/>
        </w:rPr>
        <w:t>第三部分 合同专用条款</w:t>
      </w:r>
    </w:p>
    <w:p w14:paraId="7CCE0DB9">
      <w:pPr>
        <w:pStyle w:val="2"/>
        <w:spacing w:line="480" w:lineRule="exact"/>
        <w:ind w:firstLine="480" w:firstLineChars="200"/>
        <w:jc w:val="left"/>
        <w:rPr>
          <w:b w:val="0"/>
          <w:bCs w:val="0"/>
          <w:iCs/>
          <w:sz w:val="24"/>
          <w:szCs w:val="24"/>
        </w:rPr>
      </w:pPr>
      <w:bookmarkStart w:id="20" w:name="_GoBack"/>
      <w:r>
        <w:rPr>
          <w:rFonts w:hint="eastAsia"/>
          <w:b w:val="0"/>
          <w:bCs w:val="0"/>
          <w:iCs/>
          <w:sz w:val="24"/>
          <w:szCs w:val="24"/>
        </w:rPr>
        <w:t>此处内容须由乙方根据其投标（响应）文件</w:t>
      </w:r>
      <w:r>
        <w:rPr>
          <w:rFonts w:hint="eastAsia"/>
          <w:b w:val="0"/>
          <w:bCs w:val="0"/>
          <w:iCs/>
          <w:sz w:val="24"/>
          <w:szCs w:val="24"/>
          <w:lang w:val="en-US" w:eastAsia="zh-CN"/>
        </w:rPr>
        <w:t>自行</w:t>
      </w:r>
      <w:r>
        <w:rPr>
          <w:rFonts w:hint="eastAsia"/>
          <w:b w:val="0"/>
          <w:bCs w:val="0"/>
          <w:iCs/>
          <w:sz w:val="24"/>
          <w:szCs w:val="24"/>
        </w:rPr>
        <w:t>填写，包括但不限于以下内容：服务内容及标准、履约验收标准、实施及售后服务方案等。</w:t>
      </w:r>
    </w:p>
    <w:bookmarkEnd w:id="20"/>
    <w:p w14:paraId="2B5B4386">
      <w:pPr>
        <w:pStyle w:val="2"/>
        <w:numPr>
          <w:ilvl w:val="0"/>
          <w:numId w:val="2"/>
        </w:numPr>
        <w:spacing w:line="480" w:lineRule="exact"/>
        <w:ind w:firstLine="480" w:firstLineChars="200"/>
        <w:jc w:val="left"/>
        <w:rPr>
          <w:rFonts w:ascii="宋体" w:hAnsi="宋体"/>
          <w:kern w:val="0"/>
          <w:sz w:val="24"/>
          <w:szCs w:val="24"/>
        </w:rPr>
      </w:pPr>
      <w:r>
        <w:rPr>
          <w:rFonts w:hint="eastAsia" w:ascii="宋体" w:hAnsi="宋体"/>
          <w:kern w:val="0"/>
          <w:sz w:val="24"/>
          <w:szCs w:val="24"/>
        </w:rPr>
        <w:t>服务内容及标准</w:t>
      </w:r>
    </w:p>
    <w:p w14:paraId="0DC5AC06">
      <w:pPr>
        <w:pStyle w:val="2"/>
        <w:numPr>
          <w:ilvl w:val="0"/>
          <w:numId w:val="2"/>
        </w:numPr>
        <w:spacing w:line="480" w:lineRule="exact"/>
        <w:ind w:firstLine="480" w:firstLineChars="200"/>
        <w:jc w:val="left"/>
        <w:rPr>
          <w:rFonts w:ascii="宋体" w:hAnsi="宋体"/>
          <w:kern w:val="0"/>
          <w:sz w:val="24"/>
          <w:szCs w:val="24"/>
        </w:rPr>
      </w:pPr>
      <w:r>
        <w:rPr>
          <w:rFonts w:hint="eastAsia" w:ascii="宋体" w:hAnsi="宋体"/>
          <w:kern w:val="0"/>
          <w:sz w:val="24"/>
          <w:szCs w:val="24"/>
        </w:rPr>
        <w:t>履约验收标准</w:t>
      </w:r>
    </w:p>
    <w:p w14:paraId="287184A5">
      <w:pPr>
        <w:pStyle w:val="2"/>
        <w:numPr>
          <w:ilvl w:val="0"/>
          <w:numId w:val="2"/>
        </w:numPr>
        <w:spacing w:line="480" w:lineRule="exact"/>
        <w:ind w:firstLine="480" w:firstLineChars="200"/>
        <w:jc w:val="left"/>
        <w:rPr>
          <w:rFonts w:ascii="宋体" w:hAnsi="宋体"/>
          <w:kern w:val="0"/>
          <w:sz w:val="24"/>
          <w:szCs w:val="24"/>
        </w:rPr>
      </w:pPr>
      <w:r>
        <w:rPr>
          <w:rFonts w:hint="eastAsia" w:ascii="宋体" w:hAnsi="宋体"/>
          <w:kern w:val="0"/>
          <w:sz w:val="24"/>
          <w:szCs w:val="24"/>
        </w:rPr>
        <w:t>实施及售后服务方案</w:t>
      </w:r>
    </w:p>
    <w:p w14:paraId="32061816">
      <w:pPr>
        <w:pStyle w:val="2"/>
        <w:spacing w:line="480" w:lineRule="exact"/>
        <w:jc w:val="left"/>
        <w:rPr>
          <w:rFonts w:ascii="宋体" w:hAnsi="宋体"/>
          <w:kern w:val="0"/>
          <w:sz w:val="24"/>
          <w:szCs w:val="24"/>
        </w:rPr>
      </w:pP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orHAnsi">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embedRegular r:id="rId1" w:fontKey="{F83413BF-7331-49E7-8CBB-0C97D151E8BB}"/>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1921F">
    <w:pPr>
      <w:pStyle w:val="6"/>
      <w:rPr>
        <w:rFonts w:hint="eastAsia" w:eastAsia="宋体"/>
        <w:sz w:val="16"/>
        <w:szCs w:val="16"/>
        <w:lang w:val="en-US" w:eastAsia="zh-CN"/>
      </w:rPr>
    </w:pPr>
    <w:r>
      <w:rPr>
        <w:rFonts w:hint="eastAsia"/>
        <w:sz w:val="16"/>
        <w:szCs w:val="16"/>
      </w:rPr>
      <w:t>合同模板版本号：</w:t>
    </w:r>
    <w:r>
      <w:rPr>
        <w:sz w:val="16"/>
        <w:szCs w:val="16"/>
      </w:rPr>
      <w:t>XTY2026-HTMB-0</w:t>
    </w:r>
    <w:r>
      <w:rPr>
        <w:rFonts w:hint="eastAsia"/>
        <w:sz w:val="16"/>
        <w:szCs w:val="16"/>
        <w:lang w:val="en-US" w:eastAsia="zh-CN"/>
      </w:rPr>
      <w:t>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FA620">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7F31DB7">
                          <w:pPr>
                            <w:pStyle w:val="6"/>
                            <w:rPr>
                              <w:sz w:val="16"/>
                              <w:szCs w:val="16"/>
                            </w:rPr>
                          </w:pPr>
                          <w:r>
                            <w:rPr>
                              <w:sz w:val="16"/>
                              <w:szCs w:val="16"/>
                            </w:rPr>
                            <w:t xml:space="preserve">第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w:t>
                          </w:r>
                          <w:r>
                            <w:rPr>
                              <w:sz w:val="16"/>
                              <w:szCs w:val="16"/>
                            </w:rPr>
                            <w:fldChar w:fldCharType="end"/>
                          </w:r>
                          <w:r>
                            <w:rPr>
                              <w:sz w:val="16"/>
                              <w:szCs w:val="16"/>
                            </w:rPr>
                            <w:t xml:space="preserve"> 页</w:t>
                          </w:r>
                          <w:r>
                            <w:rPr>
                              <w:rFonts w:hint="eastAsia"/>
                              <w:sz w:val="16"/>
                              <w:szCs w:val="16"/>
                            </w:rPr>
                            <w:t xml:space="preserve"> /</w:t>
                          </w:r>
                          <w:r>
                            <w:rPr>
                              <w:sz w:val="16"/>
                              <w:szCs w:val="16"/>
                            </w:rPr>
                            <w:t xml:space="preserve"> 共 </w:t>
                          </w:r>
                          <w:r>
                            <w:rPr>
                              <w:rFonts w:hint="eastAsia"/>
                              <w:sz w:val="16"/>
                              <w:szCs w:val="16"/>
                              <w:lang w:val="en-US" w:eastAsia="zh-CN"/>
                            </w:rPr>
                            <w:t>6</w:t>
                          </w:r>
                          <w:r>
                            <w:rPr>
                              <w:sz w:val="16"/>
                              <w:szCs w:val="16"/>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PF6w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MHmWha3e&#10;WR6hozzero4BciaVoyidEuhOPGD2Up/6PYnD/ec5RT3+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xzxesMQIAAGMEAAAOAAAAAAAAAAEAIAAAAB8BAABkcnMvZTJvRG9jLnhtbFBLBQYA&#10;AAAABgAGAFkBAADCBQAAAAA=&#10;">
              <v:fill on="f" focussize="0,0"/>
              <v:stroke on="f" weight="0.5pt"/>
              <v:imagedata o:title=""/>
              <o:lock v:ext="edit" aspectratio="f"/>
              <v:textbox inset="0mm,0mm,0mm,0mm" style="mso-fit-shape-to-text:t;">
                <w:txbxContent>
                  <w:p w14:paraId="07F31DB7">
                    <w:pPr>
                      <w:pStyle w:val="6"/>
                      <w:rPr>
                        <w:sz w:val="16"/>
                        <w:szCs w:val="16"/>
                      </w:rPr>
                    </w:pPr>
                    <w:r>
                      <w:rPr>
                        <w:sz w:val="16"/>
                        <w:szCs w:val="16"/>
                      </w:rPr>
                      <w:t xml:space="preserve">第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w:t>
                    </w:r>
                    <w:r>
                      <w:rPr>
                        <w:sz w:val="16"/>
                        <w:szCs w:val="16"/>
                      </w:rPr>
                      <w:fldChar w:fldCharType="end"/>
                    </w:r>
                    <w:r>
                      <w:rPr>
                        <w:sz w:val="16"/>
                        <w:szCs w:val="16"/>
                      </w:rPr>
                      <w:t xml:space="preserve"> 页</w:t>
                    </w:r>
                    <w:r>
                      <w:rPr>
                        <w:rFonts w:hint="eastAsia"/>
                        <w:sz w:val="16"/>
                        <w:szCs w:val="16"/>
                      </w:rPr>
                      <w:t xml:space="preserve"> /</w:t>
                    </w:r>
                    <w:r>
                      <w:rPr>
                        <w:sz w:val="16"/>
                        <w:szCs w:val="16"/>
                      </w:rPr>
                      <w:t xml:space="preserve"> 共 </w:t>
                    </w:r>
                    <w:r>
                      <w:rPr>
                        <w:rFonts w:hint="eastAsia"/>
                        <w:sz w:val="16"/>
                        <w:szCs w:val="16"/>
                        <w:lang w:val="en-US" w:eastAsia="zh-CN"/>
                      </w:rPr>
                      <w:t>6</w:t>
                    </w:r>
                    <w:r>
                      <w:rPr>
                        <w:sz w:val="16"/>
                        <w:szCs w:val="16"/>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9376D3"/>
    <w:multiLevelType w:val="singleLevel"/>
    <w:tmpl w:val="999376D3"/>
    <w:lvl w:ilvl="0" w:tentative="0">
      <w:start w:val="6"/>
      <w:numFmt w:val="decimal"/>
      <w:lvlText w:val="%1."/>
      <w:lvlJc w:val="left"/>
      <w:pPr>
        <w:tabs>
          <w:tab w:val="left" w:pos="312"/>
        </w:tabs>
      </w:pPr>
    </w:lvl>
  </w:abstractNum>
  <w:abstractNum w:abstractNumId="1">
    <w:nsid w:val="B68010EA"/>
    <w:multiLevelType w:val="singleLevel"/>
    <w:tmpl w:val="B68010EA"/>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UzNWNjYTI4YzA1MGI3MjY5YjkyMTMxNTc3NWNkNzcifQ=="/>
  </w:docVars>
  <w:rsids>
    <w:rsidRoot w:val="5FED63D8"/>
    <w:rsid w:val="00002F8F"/>
    <w:rsid w:val="00005D2E"/>
    <w:rsid w:val="000367E1"/>
    <w:rsid w:val="00062A16"/>
    <w:rsid w:val="00084DB7"/>
    <w:rsid w:val="000A6C01"/>
    <w:rsid w:val="000E4374"/>
    <w:rsid w:val="001021E9"/>
    <w:rsid w:val="00104E83"/>
    <w:rsid w:val="00111E85"/>
    <w:rsid w:val="00114F58"/>
    <w:rsid w:val="00125D2F"/>
    <w:rsid w:val="00135F6E"/>
    <w:rsid w:val="00147354"/>
    <w:rsid w:val="00152960"/>
    <w:rsid w:val="00156164"/>
    <w:rsid w:val="00187B6E"/>
    <w:rsid w:val="00195A2D"/>
    <w:rsid w:val="001A2104"/>
    <w:rsid w:val="001B3BDA"/>
    <w:rsid w:val="001B4606"/>
    <w:rsid w:val="001E1256"/>
    <w:rsid w:val="0020151B"/>
    <w:rsid w:val="002113D8"/>
    <w:rsid w:val="00213A25"/>
    <w:rsid w:val="00215A3F"/>
    <w:rsid w:val="00217742"/>
    <w:rsid w:val="00217F95"/>
    <w:rsid w:val="00223CB9"/>
    <w:rsid w:val="00233E4E"/>
    <w:rsid w:val="00247763"/>
    <w:rsid w:val="00260976"/>
    <w:rsid w:val="0026665C"/>
    <w:rsid w:val="0027183C"/>
    <w:rsid w:val="0027226C"/>
    <w:rsid w:val="00282B0F"/>
    <w:rsid w:val="00291172"/>
    <w:rsid w:val="002B12D4"/>
    <w:rsid w:val="002B5A13"/>
    <w:rsid w:val="002E25C3"/>
    <w:rsid w:val="002E5A3D"/>
    <w:rsid w:val="002F5928"/>
    <w:rsid w:val="002F7A0C"/>
    <w:rsid w:val="0033022E"/>
    <w:rsid w:val="00344851"/>
    <w:rsid w:val="00345FD5"/>
    <w:rsid w:val="00354AFC"/>
    <w:rsid w:val="00367134"/>
    <w:rsid w:val="0037254E"/>
    <w:rsid w:val="00382F98"/>
    <w:rsid w:val="00385115"/>
    <w:rsid w:val="003B423F"/>
    <w:rsid w:val="003C09B3"/>
    <w:rsid w:val="003E4F44"/>
    <w:rsid w:val="003F384A"/>
    <w:rsid w:val="003F4761"/>
    <w:rsid w:val="003F6AFD"/>
    <w:rsid w:val="00412B26"/>
    <w:rsid w:val="00427CB3"/>
    <w:rsid w:val="00472D5A"/>
    <w:rsid w:val="0047511D"/>
    <w:rsid w:val="00476286"/>
    <w:rsid w:val="004D40EA"/>
    <w:rsid w:val="004D60C7"/>
    <w:rsid w:val="004D7F0E"/>
    <w:rsid w:val="00522415"/>
    <w:rsid w:val="00537F21"/>
    <w:rsid w:val="00542751"/>
    <w:rsid w:val="00547D3A"/>
    <w:rsid w:val="00564A5B"/>
    <w:rsid w:val="0057559E"/>
    <w:rsid w:val="00577C12"/>
    <w:rsid w:val="00582537"/>
    <w:rsid w:val="00582CA2"/>
    <w:rsid w:val="005925CD"/>
    <w:rsid w:val="005A1D4A"/>
    <w:rsid w:val="005A2D02"/>
    <w:rsid w:val="005A3E7C"/>
    <w:rsid w:val="005A61AF"/>
    <w:rsid w:val="005C3DD2"/>
    <w:rsid w:val="00600741"/>
    <w:rsid w:val="00601D35"/>
    <w:rsid w:val="00602E23"/>
    <w:rsid w:val="006163E5"/>
    <w:rsid w:val="00633CF7"/>
    <w:rsid w:val="00654690"/>
    <w:rsid w:val="006742D9"/>
    <w:rsid w:val="0068258E"/>
    <w:rsid w:val="00684251"/>
    <w:rsid w:val="0068696A"/>
    <w:rsid w:val="00691FCE"/>
    <w:rsid w:val="006E431B"/>
    <w:rsid w:val="006F40C5"/>
    <w:rsid w:val="007221D3"/>
    <w:rsid w:val="0075063D"/>
    <w:rsid w:val="00766362"/>
    <w:rsid w:val="00773A11"/>
    <w:rsid w:val="007A0A8F"/>
    <w:rsid w:val="007F493F"/>
    <w:rsid w:val="007F58C8"/>
    <w:rsid w:val="00811E4A"/>
    <w:rsid w:val="00824B07"/>
    <w:rsid w:val="0083171D"/>
    <w:rsid w:val="00852DEA"/>
    <w:rsid w:val="00867F0A"/>
    <w:rsid w:val="00881615"/>
    <w:rsid w:val="00887F0A"/>
    <w:rsid w:val="00892207"/>
    <w:rsid w:val="008A3541"/>
    <w:rsid w:val="008B6526"/>
    <w:rsid w:val="009016E5"/>
    <w:rsid w:val="009206F4"/>
    <w:rsid w:val="0092291E"/>
    <w:rsid w:val="00923187"/>
    <w:rsid w:val="00931C7E"/>
    <w:rsid w:val="00941044"/>
    <w:rsid w:val="0094450C"/>
    <w:rsid w:val="00952587"/>
    <w:rsid w:val="00954E8B"/>
    <w:rsid w:val="00971CE7"/>
    <w:rsid w:val="0099465A"/>
    <w:rsid w:val="0099702F"/>
    <w:rsid w:val="009E0E95"/>
    <w:rsid w:val="009E3B14"/>
    <w:rsid w:val="009F2546"/>
    <w:rsid w:val="009F5022"/>
    <w:rsid w:val="00A0036F"/>
    <w:rsid w:val="00A33E75"/>
    <w:rsid w:val="00A34D1F"/>
    <w:rsid w:val="00A52E2F"/>
    <w:rsid w:val="00A57168"/>
    <w:rsid w:val="00A8284B"/>
    <w:rsid w:val="00AB0528"/>
    <w:rsid w:val="00AC6EF3"/>
    <w:rsid w:val="00AC7BE2"/>
    <w:rsid w:val="00AC7DAF"/>
    <w:rsid w:val="00AE2C1E"/>
    <w:rsid w:val="00AF277E"/>
    <w:rsid w:val="00B11BA8"/>
    <w:rsid w:val="00B33510"/>
    <w:rsid w:val="00B72653"/>
    <w:rsid w:val="00B91E67"/>
    <w:rsid w:val="00BD48C8"/>
    <w:rsid w:val="00BF7A1D"/>
    <w:rsid w:val="00C11978"/>
    <w:rsid w:val="00C16059"/>
    <w:rsid w:val="00C264A9"/>
    <w:rsid w:val="00C33A58"/>
    <w:rsid w:val="00C4252F"/>
    <w:rsid w:val="00C47465"/>
    <w:rsid w:val="00C5116B"/>
    <w:rsid w:val="00C66DD8"/>
    <w:rsid w:val="00C82A09"/>
    <w:rsid w:val="00CB36B5"/>
    <w:rsid w:val="00CE6504"/>
    <w:rsid w:val="00CF2286"/>
    <w:rsid w:val="00D1731A"/>
    <w:rsid w:val="00D20C29"/>
    <w:rsid w:val="00D66C76"/>
    <w:rsid w:val="00D67CBF"/>
    <w:rsid w:val="00D93495"/>
    <w:rsid w:val="00DA3BD1"/>
    <w:rsid w:val="00E11613"/>
    <w:rsid w:val="00E15312"/>
    <w:rsid w:val="00E40A8A"/>
    <w:rsid w:val="00E55417"/>
    <w:rsid w:val="00E61020"/>
    <w:rsid w:val="00E64E51"/>
    <w:rsid w:val="00E76EF0"/>
    <w:rsid w:val="00E77636"/>
    <w:rsid w:val="00E83C61"/>
    <w:rsid w:val="00EC3C5E"/>
    <w:rsid w:val="00ED3639"/>
    <w:rsid w:val="00ED3EAB"/>
    <w:rsid w:val="00EF0E9B"/>
    <w:rsid w:val="00F111C0"/>
    <w:rsid w:val="00F51F5F"/>
    <w:rsid w:val="00F5779F"/>
    <w:rsid w:val="00F9147B"/>
    <w:rsid w:val="00FA2B53"/>
    <w:rsid w:val="00FC4959"/>
    <w:rsid w:val="00FD3424"/>
    <w:rsid w:val="00FF0224"/>
    <w:rsid w:val="01B91468"/>
    <w:rsid w:val="01B93EE0"/>
    <w:rsid w:val="01FF31C9"/>
    <w:rsid w:val="024F5BC1"/>
    <w:rsid w:val="02B252EC"/>
    <w:rsid w:val="02B44DAC"/>
    <w:rsid w:val="02DB6915"/>
    <w:rsid w:val="02E4134D"/>
    <w:rsid w:val="03800D34"/>
    <w:rsid w:val="03D32BD3"/>
    <w:rsid w:val="04397768"/>
    <w:rsid w:val="054D5478"/>
    <w:rsid w:val="05BF1B7D"/>
    <w:rsid w:val="05EC3B49"/>
    <w:rsid w:val="066E3601"/>
    <w:rsid w:val="06850C3E"/>
    <w:rsid w:val="07433EF7"/>
    <w:rsid w:val="07560368"/>
    <w:rsid w:val="08180A58"/>
    <w:rsid w:val="0837350B"/>
    <w:rsid w:val="0847418A"/>
    <w:rsid w:val="08677AB5"/>
    <w:rsid w:val="090E293E"/>
    <w:rsid w:val="096C444A"/>
    <w:rsid w:val="09FB6267"/>
    <w:rsid w:val="0A1B2852"/>
    <w:rsid w:val="0C0B6D32"/>
    <w:rsid w:val="0C5C2956"/>
    <w:rsid w:val="0C774C9E"/>
    <w:rsid w:val="0C9477EE"/>
    <w:rsid w:val="0C9D2C78"/>
    <w:rsid w:val="0CC6049F"/>
    <w:rsid w:val="0D521BE9"/>
    <w:rsid w:val="0D5E0D3B"/>
    <w:rsid w:val="0D9829C3"/>
    <w:rsid w:val="0EEB2F8F"/>
    <w:rsid w:val="0F647DFA"/>
    <w:rsid w:val="0FB35ED0"/>
    <w:rsid w:val="0FE22574"/>
    <w:rsid w:val="10D2655B"/>
    <w:rsid w:val="10EA0046"/>
    <w:rsid w:val="110864CE"/>
    <w:rsid w:val="11A04F42"/>
    <w:rsid w:val="11E409D6"/>
    <w:rsid w:val="12BC165D"/>
    <w:rsid w:val="137D5F06"/>
    <w:rsid w:val="13A9462C"/>
    <w:rsid w:val="13E122AF"/>
    <w:rsid w:val="13E64BE3"/>
    <w:rsid w:val="13E83022"/>
    <w:rsid w:val="145B10EE"/>
    <w:rsid w:val="14CE5904"/>
    <w:rsid w:val="14EE41FB"/>
    <w:rsid w:val="15910B7E"/>
    <w:rsid w:val="159A6C37"/>
    <w:rsid w:val="15B413A8"/>
    <w:rsid w:val="15BB45B7"/>
    <w:rsid w:val="15E979DE"/>
    <w:rsid w:val="164A6E01"/>
    <w:rsid w:val="16EA2570"/>
    <w:rsid w:val="17067369"/>
    <w:rsid w:val="174D3905"/>
    <w:rsid w:val="17EB6EA6"/>
    <w:rsid w:val="1807526D"/>
    <w:rsid w:val="18526D64"/>
    <w:rsid w:val="18972950"/>
    <w:rsid w:val="191355B2"/>
    <w:rsid w:val="19337AF8"/>
    <w:rsid w:val="19B1359D"/>
    <w:rsid w:val="1A243DCA"/>
    <w:rsid w:val="1A594936"/>
    <w:rsid w:val="1A5C28A9"/>
    <w:rsid w:val="1A723D92"/>
    <w:rsid w:val="1AFC50D3"/>
    <w:rsid w:val="1B252495"/>
    <w:rsid w:val="1BA2788A"/>
    <w:rsid w:val="1D210A3A"/>
    <w:rsid w:val="1DE52597"/>
    <w:rsid w:val="1E0423C5"/>
    <w:rsid w:val="1E081BFA"/>
    <w:rsid w:val="1F543A73"/>
    <w:rsid w:val="201B5788"/>
    <w:rsid w:val="20462102"/>
    <w:rsid w:val="20885230"/>
    <w:rsid w:val="209F18AC"/>
    <w:rsid w:val="21414DE3"/>
    <w:rsid w:val="21741D8A"/>
    <w:rsid w:val="21B96760"/>
    <w:rsid w:val="21C106E6"/>
    <w:rsid w:val="21DE1E4A"/>
    <w:rsid w:val="21E1506A"/>
    <w:rsid w:val="21F93D33"/>
    <w:rsid w:val="224131C1"/>
    <w:rsid w:val="224B1156"/>
    <w:rsid w:val="228E4854"/>
    <w:rsid w:val="22931946"/>
    <w:rsid w:val="22A55C9B"/>
    <w:rsid w:val="25324DCD"/>
    <w:rsid w:val="253C5676"/>
    <w:rsid w:val="25B86958"/>
    <w:rsid w:val="25E12706"/>
    <w:rsid w:val="263C0616"/>
    <w:rsid w:val="2666499F"/>
    <w:rsid w:val="2694079E"/>
    <w:rsid w:val="284A76B9"/>
    <w:rsid w:val="288E6299"/>
    <w:rsid w:val="28F00C25"/>
    <w:rsid w:val="28F07582"/>
    <w:rsid w:val="29641AAD"/>
    <w:rsid w:val="297A679E"/>
    <w:rsid w:val="29842A7C"/>
    <w:rsid w:val="2A0F77B2"/>
    <w:rsid w:val="2ABF7AE4"/>
    <w:rsid w:val="2AF2142A"/>
    <w:rsid w:val="2B0B2D29"/>
    <w:rsid w:val="2B451FAB"/>
    <w:rsid w:val="2B793E3B"/>
    <w:rsid w:val="2BD0215F"/>
    <w:rsid w:val="2C0D4D5A"/>
    <w:rsid w:val="2C634B60"/>
    <w:rsid w:val="2C876DF2"/>
    <w:rsid w:val="2C8F472B"/>
    <w:rsid w:val="2D581143"/>
    <w:rsid w:val="2DEC0BF0"/>
    <w:rsid w:val="2E1848FC"/>
    <w:rsid w:val="2E2A1718"/>
    <w:rsid w:val="2E515C8B"/>
    <w:rsid w:val="2EB427DD"/>
    <w:rsid w:val="2EB96346"/>
    <w:rsid w:val="2EE144CD"/>
    <w:rsid w:val="2F526CA4"/>
    <w:rsid w:val="2F9A1CD1"/>
    <w:rsid w:val="2FBB2F70"/>
    <w:rsid w:val="2FD44032"/>
    <w:rsid w:val="30287531"/>
    <w:rsid w:val="30577460"/>
    <w:rsid w:val="306B7868"/>
    <w:rsid w:val="30BA4FD6"/>
    <w:rsid w:val="30E20088"/>
    <w:rsid w:val="31187057"/>
    <w:rsid w:val="31954ECB"/>
    <w:rsid w:val="322A6BDA"/>
    <w:rsid w:val="324605A1"/>
    <w:rsid w:val="330A6248"/>
    <w:rsid w:val="333B7830"/>
    <w:rsid w:val="333D5D06"/>
    <w:rsid w:val="33452BAA"/>
    <w:rsid w:val="33C449AA"/>
    <w:rsid w:val="33D255D7"/>
    <w:rsid w:val="34045566"/>
    <w:rsid w:val="342C2144"/>
    <w:rsid w:val="35DA54E6"/>
    <w:rsid w:val="362A0CB6"/>
    <w:rsid w:val="36971669"/>
    <w:rsid w:val="36971C9C"/>
    <w:rsid w:val="36BB011F"/>
    <w:rsid w:val="370A0DC4"/>
    <w:rsid w:val="38066C3C"/>
    <w:rsid w:val="38704CBA"/>
    <w:rsid w:val="391E61C3"/>
    <w:rsid w:val="39C82DD9"/>
    <w:rsid w:val="39E11A28"/>
    <w:rsid w:val="39E8099F"/>
    <w:rsid w:val="39EF3F42"/>
    <w:rsid w:val="3A2155F3"/>
    <w:rsid w:val="3A3F654C"/>
    <w:rsid w:val="3AAF547F"/>
    <w:rsid w:val="3AB26F8A"/>
    <w:rsid w:val="3AF910BE"/>
    <w:rsid w:val="3B3911ED"/>
    <w:rsid w:val="3B7BF12A"/>
    <w:rsid w:val="3BBC0CB1"/>
    <w:rsid w:val="3BD1349C"/>
    <w:rsid w:val="3BFD046C"/>
    <w:rsid w:val="3C9F0607"/>
    <w:rsid w:val="3CD34E1D"/>
    <w:rsid w:val="3D7F81A3"/>
    <w:rsid w:val="3D90216B"/>
    <w:rsid w:val="3DFB062F"/>
    <w:rsid w:val="3E636CAD"/>
    <w:rsid w:val="3F7BD272"/>
    <w:rsid w:val="3FCC262F"/>
    <w:rsid w:val="3FEB51AC"/>
    <w:rsid w:val="3FFF98CC"/>
    <w:rsid w:val="407A60D5"/>
    <w:rsid w:val="425C47D1"/>
    <w:rsid w:val="440F6F8F"/>
    <w:rsid w:val="442B0D65"/>
    <w:rsid w:val="45046549"/>
    <w:rsid w:val="45912351"/>
    <w:rsid w:val="459D3AFE"/>
    <w:rsid w:val="45E9A968"/>
    <w:rsid w:val="45F67C81"/>
    <w:rsid w:val="46141AA7"/>
    <w:rsid w:val="46F36A6E"/>
    <w:rsid w:val="46F96A11"/>
    <w:rsid w:val="476152FA"/>
    <w:rsid w:val="47905A6E"/>
    <w:rsid w:val="47ED3A0E"/>
    <w:rsid w:val="482F1982"/>
    <w:rsid w:val="48597611"/>
    <w:rsid w:val="48AC5B47"/>
    <w:rsid w:val="48B76B5A"/>
    <w:rsid w:val="48C4559B"/>
    <w:rsid w:val="49142F9E"/>
    <w:rsid w:val="491A265E"/>
    <w:rsid w:val="49626DF3"/>
    <w:rsid w:val="49ED7F9F"/>
    <w:rsid w:val="4ADC2719"/>
    <w:rsid w:val="4AFB2A88"/>
    <w:rsid w:val="4B7A7462"/>
    <w:rsid w:val="4B9049B6"/>
    <w:rsid w:val="4B9A66C0"/>
    <w:rsid w:val="4BA5080C"/>
    <w:rsid w:val="4C76404F"/>
    <w:rsid w:val="4CF85112"/>
    <w:rsid w:val="4D110309"/>
    <w:rsid w:val="4D6326AF"/>
    <w:rsid w:val="4E557C94"/>
    <w:rsid w:val="4FA904C1"/>
    <w:rsid w:val="51422BA4"/>
    <w:rsid w:val="515B4604"/>
    <w:rsid w:val="51CA4604"/>
    <w:rsid w:val="52127F13"/>
    <w:rsid w:val="52133DB3"/>
    <w:rsid w:val="521627B9"/>
    <w:rsid w:val="527C7EE5"/>
    <w:rsid w:val="534F1156"/>
    <w:rsid w:val="53560736"/>
    <w:rsid w:val="537137C2"/>
    <w:rsid w:val="53CB2DD3"/>
    <w:rsid w:val="54547731"/>
    <w:rsid w:val="547001F2"/>
    <w:rsid w:val="54972E53"/>
    <w:rsid w:val="54B215D0"/>
    <w:rsid w:val="56892BD1"/>
    <w:rsid w:val="56CB72F5"/>
    <w:rsid w:val="5774439B"/>
    <w:rsid w:val="57AA1051"/>
    <w:rsid w:val="57D91936"/>
    <w:rsid w:val="57EA769F"/>
    <w:rsid w:val="580547FF"/>
    <w:rsid w:val="588C2DDE"/>
    <w:rsid w:val="59506C93"/>
    <w:rsid w:val="597E7244"/>
    <w:rsid w:val="59914276"/>
    <w:rsid w:val="5A461504"/>
    <w:rsid w:val="5A673229"/>
    <w:rsid w:val="5B3D4309"/>
    <w:rsid w:val="5B56521C"/>
    <w:rsid w:val="5BFB1E39"/>
    <w:rsid w:val="5C186FA6"/>
    <w:rsid w:val="5C57280E"/>
    <w:rsid w:val="5C57696D"/>
    <w:rsid w:val="5C882FDD"/>
    <w:rsid w:val="5CB36BF9"/>
    <w:rsid w:val="5D3513BC"/>
    <w:rsid w:val="5D6F6CF7"/>
    <w:rsid w:val="5E513E2B"/>
    <w:rsid w:val="5E8C7702"/>
    <w:rsid w:val="5E9D190F"/>
    <w:rsid w:val="5EE568CA"/>
    <w:rsid w:val="5F4C5CE4"/>
    <w:rsid w:val="5F540D28"/>
    <w:rsid w:val="5FEA11BC"/>
    <w:rsid w:val="5FED63D8"/>
    <w:rsid w:val="5FFB678B"/>
    <w:rsid w:val="601C66CB"/>
    <w:rsid w:val="618A3AE7"/>
    <w:rsid w:val="61AE5183"/>
    <w:rsid w:val="61B13EDA"/>
    <w:rsid w:val="61E64C2D"/>
    <w:rsid w:val="62115573"/>
    <w:rsid w:val="63597C0E"/>
    <w:rsid w:val="63D7141F"/>
    <w:rsid w:val="65276857"/>
    <w:rsid w:val="655A5E64"/>
    <w:rsid w:val="658B24C1"/>
    <w:rsid w:val="65BF14FC"/>
    <w:rsid w:val="662F72F1"/>
    <w:rsid w:val="66E5373F"/>
    <w:rsid w:val="67564D51"/>
    <w:rsid w:val="678E6713"/>
    <w:rsid w:val="679A180F"/>
    <w:rsid w:val="67D201EB"/>
    <w:rsid w:val="67D57A24"/>
    <w:rsid w:val="67E2392A"/>
    <w:rsid w:val="67FB501D"/>
    <w:rsid w:val="68014955"/>
    <w:rsid w:val="687E0928"/>
    <w:rsid w:val="68F100AB"/>
    <w:rsid w:val="68F83FE7"/>
    <w:rsid w:val="690600B1"/>
    <w:rsid w:val="696C085C"/>
    <w:rsid w:val="69D07728"/>
    <w:rsid w:val="6AC5705C"/>
    <w:rsid w:val="6B9F0C1C"/>
    <w:rsid w:val="6C327B3B"/>
    <w:rsid w:val="6C466C96"/>
    <w:rsid w:val="6C4E5FF7"/>
    <w:rsid w:val="6D341690"/>
    <w:rsid w:val="6E4B6C92"/>
    <w:rsid w:val="6EC633C8"/>
    <w:rsid w:val="6EED060F"/>
    <w:rsid w:val="6EF9099F"/>
    <w:rsid w:val="6F4433A9"/>
    <w:rsid w:val="6FA00508"/>
    <w:rsid w:val="70F85D4D"/>
    <w:rsid w:val="71842F0B"/>
    <w:rsid w:val="719515E7"/>
    <w:rsid w:val="71A128C0"/>
    <w:rsid w:val="71A63433"/>
    <w:rsid w:val="71E857EE"/>
    <w:rsid w:val="73593BFF"/>
    <w:rsid w:val="73FDAA8C"/>
    <w:rsid w:val="74060D79"/>
    <w:rsid w:val="74411194"/>
    <w:rsid w:val="74BE07E5"/>
    <w:rsid w:val="76901DB2"/>
    <w:rsid w:val="76EC20A9"/>
    <w:rsid w:val="777D59E2"/>
    <w:rsid w:val="77AC0C44"/>
    <w:rsid w:val="77AF5226"/>
    <w:rsid w:val="77D87954"/>
    <w:rsid w:val="77F35D38"/>
    <w:rsid w:val="78657B2A"/>
    <w:rsid w:val="78793335"/>
    <w:rsid w:val="788D4EE9"/>
    <w:rsid w:val="79B07E76"/>
    <w:rsid w:val="79E32474"/>
    <w:rsid w:val="7A550DC0"/>
    <w:rsid w:val="7A8B5D7D"/>
    <w:rsid w:val="7A951295"/>
    <w:rsid w:val="7AFB0655"/>
    <w:rsid w:val="7B0F1874"/>
    <w:rsid w:val="7B375904"/>
    <w:rsid w:val="7C573B71"/>
    <w:rsid w:val="7C730FE1"/>
    <w:rsid w:val="7CA33E88"/>
    <w:rsid w:val="7CB43C54"/>
    <w:rsid w:val="7CBE7836"/>
    <w:rsid w:val="7D053E64"/>
    <w:rsid w:val="7D166078"/>
    <w:rsid w:val="7D861EFD"/>
    <w:rsid w:val="7DE73A70"/>
    <w:rsid w:val="7E2F27D1"/>
    <w:rsid w:val="7E4574B0"/>
    <w:rsid w:val="7E5D03B0"/>
    <w:rsid w:val="7E9F7B01"/>
    <w:rsid w:val="7EB7B1B8"/>
    <w:rsid w:val="7EFBE072"/>
    <w:rsid w:val="7F054C3B"/>
    <w:rsid w:val="7F67B5AC"/>
    <w:rsid w:val="7F6F7E5B"/>
    <w:rsid w:val="7F702954"/>
    <w:rsid w:val="7F7C3CFC"/>
    <w:rsid w:val="7F9F04E3"/>
    <w:rsid w:val="7FFB590F"/>
    <w:rsid w:val="7FFF8DE0"/>
    <w:rsid w:val="92D6144F"/>
    <w:rsid w:val="A17AD791"/>
    <w:rsid w:val="AFBE6050"/>
    <w:rsid w:val="B2BF4659"/>
    <w:rsid w:val="B9FFC522"/>
    <w:rsid w:val="BF9F2D13"/>
    <w:rsid w:val="BFF8FFB9"/>
    <w:rsid w:val="C0FFEAE3"/>
    <w:rsid w:val="CBAF9781"/>
    <w:rsid w:val="CDFD8C67"/>
    <w:rsid w:val="DE1F6C31"/>
    <w:rsid w:val="DFED9033"/>
    <w:rsid w:val="E46A5483"/>
    <w:rsid w:val="E6F588C4"/>
    <w:rsid w:val="E7EDD5BA"/>
    <w:rsid w:val="E7FF310B"/>
    <w:rsid w:val="EFDBA7E1"/>
    <w:rsid w:val="F57D4E81"/>
    <w:rsid w:val="F7F61AE9"/>
    <w:rsid w:val="FB7D85FF"/>
    <w:rsid w:val="FBBF6AAF"/>
    <w:rsid w:val="FD7E6C6A"/>
    <w:rsid w:val="FDEF45F9"/>
    <w:rsid w:val="FDFC6C23"/>
    <w:rsid w:val="FEB64792"/>
    <w:rsid w:val="FF7EACF4"/>
    <w:rsid w:val="FFFDBED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
    <w:name w:val="annotation text"/>
    <w:basedOn w:val="1"/>
    <w:qFormat/>
    <w:uiPriority w:val="0"/>
    <w:pPr>
      <w:jc w:val="left"/>
    </w:pPr>
  </w:style>
  <w:style w:type="paragraph" w:styleId="4">
    <w:name w:val="Body Text"/>
    <w:basedOn w:val="1"/>
    <w:next w:val="1"/>
    <w:qFormat/>
    <w:uiPriority w:val="0"/>
    <w:pPr>
      <w:spacing w:after="120"/>
    </w:pPr>
    <w:rPr>
      <w:sz w:val="21"/>
    </w:rPr>
  </w:style>
  <w:style w:type="paragraph" w:styleId="5">
    <w:name w:val="Body Text Indent"/>
    <w:basedOn w:val="1"/>
    <w:qFormat/>
    <w:uiPriority w:val="0"/>
    <w:pPr>
      <w:spacing w:afterLines="50" w:line="360" w:lineRule="exact"/>
      <w:ind w:firstLine="480" w:firstLineChars="200"/>
    </w:pPr>
    <w:rPr>
      <w:rFonts w:ascii="宋体" w:hAnsi="宋体"/>
      <w:szCs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Autospacing="1" w:afterAutospacing="1"/>
      <w:jc w:val="left"/>
    </w:pPr>
    <w:rPr>
      <w:kern w:val="0"/>
    </w:rPr>
  </w:style>
  <w:style w:type="paragraph" w:styleId="9">
    <w:name w:val="Body Text First Indent"/>
    <w:basedOn w:val="4"/>
    <w:next w:val="10"/>
    <w:qFormat/>
    <w:uiPriority w:val="0"/>
    <w:pPr>
      <w:ind w:firstLine="420" w:firstLineChars="100"/>
    </w:pPr>
  </w:style>
  <w:style w:type="paragraph" w:styleId="10">
    <w:name w:val="Body Text First Indent 2"/>
    <w:basedOn w:val="5"/>
    <w:qFormat/>
    <w:uiPriority w:val="99"/>
    <w:pPr>
      <w:spacing w:after="120"/>
      <w:ind w:left="420" w:leftChars="200" w:firstLine="420"/>
      <w:jc w:val="left"/>
    </w:pPr>
    <w:rPr>
      <w:sz w:val="20"/>
    </w:rPr>
  </w:style>
  <w:style w:type="character" w:styleId="13">
    <w:name w:val="annotation reference"/>
    <w:basedOn w:val="12"/>
    <w:qFormat/>
    <w:uiPriority w:val="0"/>
    <w:rPr>
      <w:sz w:val="16"/>
      <w:szCs w:val="1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yixuewenjiao</Company>
  <Pages>7</Pages>
  <Words>3413</Words>
  <Characters>3541</Characters>
  <Lines>28</Lines>
  <Paragraphs>7</Paragraphs>
  <TotalTime>0</TotalTime>
  <ScaleCrop>false</ScaleCrop>
  <LinksUpToDate>false</LinksUpToDate>
  <CharactersWithSpaces>3869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2024-06-11T08:29:00Z</dcterms:created>
  <dc:creator>Weining</dc:creator>
  <cp:lastModifiedBy>孟永辉</cp:lastModifiedBy>
  <dcterms:modified xsi:type="dcterms:W3CDTF">2026-06-08T03:29:21Z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420461FC93444FA7876A28E11C7CC01B_13</vt:lpwstr>
  </property>
  <property fmtid="{D5CDD505-2E9C-101B-9397-08002B2CF9AE}" pid="3" name="KSOProductBuildVer">
    <vt:lpwstr>2052-12.1.0.26895</vt:lpwstr>
  </property>
  <property fmtid="{D5CDD505-2E9C-101B-9397-08002B2CF9AE}" pid="4" name="KSOTemplateDocerSaveRecord">
    <vt:lpwstr>eyJoZGlkIjoiYmU1Y2E5ODIzMDc4NGY4MzNlMTNjYzVmYjRmMWNkNDkiLCJ1c2VySWQiOiIzNzM0MDI0MDgifQ==</vt:lpwstr>
  </property>
</Properties>
</file>