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C1EE1D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处置流程与规范性</w:t>
      </w:r>
    </w:p>
    <w:p w14:paraId="0AC2BADD"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7039DB"/>
    <w:rsid w:val="235276A7"/>
    <w:rsid w:val="2D5E3AFE"/>
    <w:rsid w:val="3DAD4CBD"/>
    <w:rsid w:val="4D097489"/>
    <w:rsid w:val="4D5A6673"/>
    <w:rsid w:val="522B4CDD"/>
    <w:rsid w:val="52412A09"/>
    <w:rsid w:val="5792501F"/>
    <w:rsid w:val="6B732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2025-09-11T08:17:00Z</dcterms:created>
  <dc:creator>杨光</dc:creator>
  <cp:lastModifiedBy>亿诚</cp:lastModifiedBy>
  <dcterms:modified xsi:type="dcterms:W3CDTF">2026-04-22T03:33:22Z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eyJoZGlkIjoiM2NmYTlkNmQyOWE5NjNjOWY3Y2ZiMGFkYTc1MDQ4YzciLCJ1c2VySWQiOiIxNjk5OTM3MzU2In0=</vt:lpwstr>
  </property>
  <property fmtid="{D5CDD505-2E9C-101B-9397-08002B2CF9AE}" pid="4" name="ICV">
    <vt:lpwstr>A1F74B998EFD4E788D64C12CE982EE39_13</vt:lpwstr>
  </property>
</Properties>
</file>