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9402E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供应商应根据磋商文件的要求提供相关资格证明材料，并按照给定格式填写后附的表格，未给定格式的可自行编辑格式并相应扩展。</w:t>
      </w:r>
    </w:p>
    <w:p w14:paraId="07BFDBC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2F7FC5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0AE8F06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606A5C1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5E6472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4EB74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F0B10B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10B8021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DF745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412EB50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3E4158A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7ADB74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2356435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0A629D2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36"/>
          <w:u w:val="none"/>
          <w:lang w:val="en-US" w:eastAsia="zh-CN"/>
        </w:rPr>
      </w:pPr>
    </w:p>
    <w:p w14:paraId="73FD80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r>
        <w:rPr>
          <w:rFonts w:hint="eastAsia" w:ascii="仿宋" w:hAnsi="仿宋" w:eastAsia="仿宋" w:cs="仿宋"/>
          <w:b/>
          <w:bCs/>
          <w:sz w:val="28"/>
          <w:szCs w:val="36"/>
          <w:u w:val="none"/>
          <w:lang w:val="en-US" w:eastAsia="zh-CN"/>
        </w:rPr>
        <w:t>1、具有独立承担民事责任能力的法人、其他组织，并出具合法有效的营业执照或事业单位法人证书等国家规定的相关证明；</w:t>
      </w:r>
      <w:bookmarkStart w:id="1" w:name="_GoBack"/>
      <w:bookmarkEnd w:id="1"/>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仿宋" w:hAnsi="仿宋" w:eastAsia="仿宋" w:cs="仿宋"/>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20ABFEA">
      <w:pP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br w:type="page"/>
      </w:r>
    </w:p>
    <w:p w14:paraId="30B0EDA3">
      <w:pPr>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2.</w:t>
      </w:r>
      <w:r>
        <w:rPr>
          <w:rFonts w:hint="eastAsia" w:ascii="仿宋" w:hAnsi="仿宋" w:eastAsia="仿宋" w:cs="仿宋"/>
          <w:b/>
          <w:bCs/>
          <w:sz w:val="28"/>
          <w:szCs w:val="36"/>
          <w:u w:val="none"/>
          <w:lang w:val="en-US" w:eastAsia="zh-Hans"/>
        </w:rPr>
        <w:t>法定代表人直接参加磋商的，须出具法定代表人身份证明；法定代表人委托代理人参加磋商的，须出具法定代表人授权书</w:t>
      </w:r>
      <w:r>
        <w:rPr>
          <w:rFonts w:hint="eastAsia" w:ascii="仿宋" w:hAnsi="仿宋" w:eastAsia="仿宋" w:cs="仿宋"/>
          <w:b/>
          <w:bCs/>
          <w:sz w:val="28"/>
          <w:szCs w:val="36"/>
          <w:u w:val="none"/>
          <w:lang w:val="en-US" w:eastAsia="zh-CN"/>
        </w:rPr>
        <w:t>；</w:t>
      </w:r>
      <w:r>
        <w:rPr>
          <w:rFonts w:hint="eastAsia" w:ascii="仿宋" w:hAnsi="仿宋" w:eastAsia="仿宋" w:cs="仿宋"/>
          <w:b/>
          <w:bCs/>
          <w:sz w:val="28"/>
          <w:szCs w:val="36"/>
          <w:u w:val="none"/>
          <w:lang w:val="en-US" w:eastAsia="zh-CN"/>
        </w:rPr>
        <w:br w:type="page"/>
      </w:r>
    </w:p>
    <w:p w14:paraId="6650876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2.1、法定代表人（单位负责人）身份证明</w:t>
      </w:r>
    </w:p>
    <w:p w14:paraId="38693D1E">
      <w:pPr>
        <w:shd w:val="clear" w:color="auto" w:fill="auto"/>
        <w:bidi w:val="0"/>
        <w:outlineLvl w:val="9"/>
        <w:rPr>
          <w:rFonts w:hint="eastAsia" w:ascii="仿宋" w:hAnsi="仿宋" w:eastAsia="仿宋" w:cs="仿宋"/>
          <w:color w:val="auto"/>
          <w:sz w:val="28"/>
          <w:szCs w:val="28"/>
          <w:highlight w:val="none"/>
        </w:rPr>
      </w:pPr>
    </w:p>
    <w:p w14:paraId="17A4FCD1">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4EA22B0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07AE1A35">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D29FCA1">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（供应商名称）</w:t>
      </w:r>
      <w:r>
        <w:rPr>
          <w:rFonts w:hint="eastAsia" w:ascii="仿宋" w:hAnsi="仿宋" w:eastAsia="仿宋" w:cs="仿宋"/>
          <w:color w:val="auto"/>
          <w:sz w:val="24"/>
          <w:szCs w:val="24"/>
          <w:highlight w:val="none"/>
        </w:rPr>
        <w:t>的法定代表人（单位负责人）。</w:t>
      </w:r>
    </w:p>
    <w:p w14:paraId="589C913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EAA5A1F">
      <w:pPr>
        <w:shd w:val="clear" w:color="auto" w:fill="auto"/>
        <w:rPr>
          <w:rFonts w:hint="eastAsia" w:ascii="仿宋" w:hAnsi="仿宋" w:eastAsia="仿宋" w:cs="仿宋"/>
          <w:color w:val="auto"/>
          <w:sz w:val="24"/>
          <w:szCs w:val="24"/>
          <w:highlight w:val="none"/>
        </w:rPr>
      </w:pPr>
    </w:p>
    <w:p w14:paraId="3EFDA13D">
      <w:pPr>
        <w:pStyle w:val="2"/>
        <w:shd w:val="clear" w:color="auto" w:fill="auto"/>
        <w:rPr>
          <w:rFonts w:hint="eastAsia" w:ascii="仿宋" w:hAnsi="仿宋" w:eastAsia="仿宋" w:cs="仿宋"/>
          <w:color w:val="auto"/>
          <w:sz w:val="24"/>
          <w:szCs w:val="24"/>
          <w:highlight w:val="none"/>
        </w:rPr>
      </w:pPr>
    </w:p>
    <w:p w14:paraId="0616AA33">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7498A589">
      <w:pPr>
        <w:shd w:val="clear" w:color="auto" w:fill="auto"/>
        <w:bidi w:val="0"/>
        <w:outlineLvl w:val="9"/>
        <w:rPr>
          <w:rFonts w:hint="eastAsia" w:ascii="仿宋" w:hAnsi="仿宋" w:eastAsia="仿宋" w:cs="仿宋"/>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242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10A405CE">
            <w:pPr>
              <w:shd w:val="clear" w:color="auto" w:fill="auto"/>
              <w:bidi w:val="0"/>
              <w:outlineLvl w:val="9"/>
              <w:rPr>
                <w:rFonts w:hint="eastAsia" w:ascii="仿宋" w:hAnsi="仿宋" w:eastAsia="仿宋" w:cs="仿宋"/>
                <w:color w:val="auto"/>
                <w:sz w:val="24"/>
                <w:szCs w:val="24"/>
                <w:highlight w:val="none"/>
              </w:rPr>
            </w:pPr>
          </w:p>
          <w:p w14:paraId="512A0775">
            <w:pPr>
              <w:shd w:val="clear" w:color="auto" w:fill="auto"/>
              <w:bidi w:val="0"/>
              <w:outlineLvl w:val="9"/>
              <w:rPr>
                <w:rFonts w:hint="eastAsia" w:ascii="仿宋" w:hAnsi="仿宋" w:eastAsia="仿宋" w:cs="仿宋"/>
                <w:color w:val="auto"/>
                <w:sz w:val="24"/>
                <w:szCs w:val="24"/>
                <w:highlight w:val="none"/>
              </w:rPr>
            </w:pPr>
          </w:p>
          <w:p w14:paraId="1512BA9B">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5926EDC4">
            <w:pPr>
              <w:shd w:val="clear" w:color="auto" w:fill="auto"/>
              <w:bidi w:val="0"/>
              <w:outlineLvl w:val="9"/>
              <w:rPr>
                <w:rFonts w:hint="eastAsia" w:ascii="仿宋" w:hAnsi="仿宋" w:eastAsia="仿宋" w:cs="仿宋"/>
                <w:color w:val="auto"/>
                <w:sz w:val="24"/>
                <w:szCs w:val="24"/>
                <w:highlight w:val="none"/>
              </w:rPr>
            </w:pPr>
          </w:p>
          <w:p w14:paraId="7E09D0B7">
            <w:pPr>
              <w:shd w:val="clear" w:color="auto" w:fill="auto"/>
              <w:bidi w:val="0"/>
              <w:outlineLvl w:val="9"/>
              <w:rPr>
                <w:rFonts w:hint="eastAsia" w:ascii="仿宋" w:hAnsi="仿宋" w:eastAsia="仿宋" w:cs="仿宋"/>
                <w:color w:val="auto"/>
                <w:sz w:val="24"/>
                <w:szCs w:val="24"/>
                <w:highlight w:val="none"/>
              </w:rPr>
            </w:pPr>
          </w:p>
        </w:tc>
      </w:tr>
    </w:tbl>
    <w:p w14:paraId="20F8C023">
      <w:pPr>
        <w:shd w:val="clear" w:color="auto" w:fill="auto"/>
        <w:bidi w:val="0"/>
        <w:outlineLvl w:val="9"/>
        <w:rPr>
          <w:rFonts w:hint="eastAsia" w:ascii="仿宋" w:hAnsi="仿宋" w:eastAsia="仿宋" w:cs="仿宋"/>
          <w:color w:val="auto"/>
          <w:sz w:val="24"/>
          <w:szCs w:val="24"/>
          <w:highlight w:val="none"/>
        </w:rPr>
      </w:pPr>
    </w:p>
    <w:p w14:paraId="249940C0">
      <w:pPr>
        <w:shd w:val="clear" w:color="auto" w:fill="auto"/>
        <w:bidi w:val="0"/>
        <w:outlineLvl w:val="9"/>
        <w:rPr>
          <w:rFonts w:hint="eastAsia" w:ascii="仿宋" w:hAnsi="仿宋" w:eastAsia="仿宋" w:cs="仿宋"/>
          <w:color w:val="auto"/>
          <w:sz w:val="24"/>
          <w:szCs w:val="24"/>
          <w:highlight w:val="none"/>
        </w:rPr>
      </w:pPr>
    </w:p>
    <w:p w14:paraId="62D2C78B">
      <w:pPr>
        <w:shd w:val="clear" w:color="auto" w:fill="auto"/>
        <w:bidi w:val="0"/>
        <w:outlineLvl w:val="9"/>
        <w:rPr>
          <w:rFonts w:hint="eastAsia" w:ascii="仿宋" w:hAnsi="仿宋" w:eastAsia="仿宋" w:cs="仿宋"/>
          <w:color w:val="auto"/>
          <w:sz w:val="24"/>
          <w:szCs w:val="24"/>
          <w:highlight w:val="none"/>
        </w:rPr>
      </w:pPr>
    </w:p>
    <w:p w14:paraId="6DF732C0">
      <w:pPr>
        <w:shd w:val="clear" w:color="auto" w:fill="auto"/>
        <w:bidi w:val="0"/>
        <w:outlineLvl w:val="9"/>
        <w:rPr>
          <w:rFonts w:hint="eastAsia" w:ascii="仿宋" w:hAnsi="仿宋" w:eastAsia="仿宋" w:cs="仿宋"/>
          <w:color w:val="auto"/>
          <w:sz w:val="24"/>
          <w:szCs w:val="24"/>
          <w:highlight w:val="none"/>
        </w:rPr>
      </w:pPr>
    </w:p>
    <w:p w14:paraId="69BE4C03">
      <w:pPr>
        <w:shd w:val="clear" w:color="auto" w:fill="auto"/>
        <w:bidi w:val="0"/>
        <w:outlineLvl w:val="9"/>
        <w:rPr>
          <w:rFonts w:hint="eastAsia" w:ascii="仿宋" w:hAnsi="仿宋" w:eastAsia="仿宋" w:cs="仿宋"/>
          <w:color w:val="auto"/>
          <w:sz w:val="24"/>
          <w:szCs w:val="24"/>
          <w:highlight w:val="none"/>
        </w:rPr>
      </w:pPr>
    </w:p>
    <w:p w14:paraId="13901651">
      <w:pPr>
        <w:shd w:val="clear" w:color="auto" w:fill="auto"/>
        <w:bidi w:val="0"/>
        <w:outlineLvl w:val="9"/>
        <w:rPr>
          <w:rFonts w:hint="eastAsia" w:ascii="仿宋" w:hAnsi="仿宋" w:eastAsia="仿宋" w:cs="仿宋"/>
          <w:color w:val="auto"/>
          <w:sz w:val="24"/>
          <w:szCs w:val="24"/>
          <w:highlight w:val="none"/>
        </w:rPr>
      </w:pPr>
    </w:p>
    <w:p w14:paraId="1112BC34">
      <w:pPr>
        <w:shd w:val="clear" w:color="auto" w:fill="auto"/>
        <w:bidi w:val="0"/>
        <w:outlineLvl w:val="9"/>
        <w:rPr>
          <w:rFonts w:hint="eastAsia" w:ascii="仿宋" w:hAnsi="仿宋" w:eastAsia="仿宋" w:cs="仿宋"/>
          <w:color w:val="auto"/>
          <w:sz w:val="24"/>
          <w:szCs w:val="24"/>
          <w:highlight w:val="none"/>
        </w:rPr>
      </w:pPr>
    </w:p>
    <w:p w14:paraId="016B5890">
      <w:pPr>
        <w:shd w:val="clear" w:color="auto" w:fill="auto"/>
        <w:bidi w:val="0"/>
        <w:outlineLvl w:val="9"/>
        <w:rPr>
          <w:rFonts w:hint="eastAsia" w:ascii="仿宋" w:hAnsi="仿宋" w:eastAsia="仿宋" w:cs="仿宋"/>
          <w:color w:val="auto"/>
          <w:sz w:val="24"/>
          <w:szCs w:val="24"/>
          <w:highlight w:val="none"/>
        </w:rPr>
      </w:pPr>
    </w:p>
    <w:p w14:paraId="0B1C048E">
      <w:pPr>
        <w:shd w:val="clear" w:color="auto" w:fill="auto"/>
        <w:bidi w:val="0"/>
        <w:outlineLvl w:val="9"/>
        <w:rPr>
          <w:rFonts w:hint="eastAsia" w:ascii="仿宋" w:hAnsi="仿宋" w:eastAsia="仿宋" w:cs="仿宋"/>
          <w:color w:val="auto"/>
          <w:sz w:val="24"/>
          <w:szCs w:val="24"/>
          <w:highlight w:val="none"/>
        </w:rPr>
      </w:pPr>
    </w:p>
    <w:p w14:paraId="2FA697FA">
      <w:pPr>
        <w:shd w:val="clear" w:color="auto" w:fill="auto"/>
        <w:bidi w:val="0"/>
        <w:outlineLvl w:val="9"/>
        <w:rPr>
          <w:rFonts w:hint="eastAsia" w:ascii="仿宋" w:hAnsi="仿宋" w:eastAsia="仿宋" w:cs="仿宋"/>
          <w:color w:val="auto"/>
          <w:sz w:val="24"/>
          <w:szCs w:val="24"/>
          <w:highlight w:val="none"/>
        </w:rPr>
      </w:pPr>
    </w:p>
    <w:p w14:paraId="3BBA33FC">
      <w:pPr>
        <w:shd w:val="clear" w:color="auto" w:fill="auto"/>
        <w:bidi w:val="0"/>
        <w:outlineLvl w:val="9"/>
        <w:rPr>
          <w:rFonts w:hint="eastAsia" w:ascii="仿宋" w:hAnsi="仿宋" w:eastAsia="仿宋" w:cs="仿宋"/>
          <w:color w:val="auto"/>
          <w:sz w:val="24"/>
          <w:szCs w:val="24"/>
          <w:highlight w:val="none"/>
        </w:rPr>
      </w:pPr>
    </w:p>
    <w:p w14:paraId="38B65A6B">
      <w:pPr>
        <w:shd w:val="clear" w:color="auto" w:fill="auto"/>
        <w:bidi w:val="0"/>
        <w:outlineLvl w:val="9"/>
        <w:rPr>
          <w:rFonts w:hint="eastAsia" w:ascii="仿宋" w:hAnsi="仿宋" w:eastAsia="仿宋" w:cs="仿宋"/>
          <w:color w:val="auto"/>
          <w:sz w:val="24"/>
          <w:szCs w:val="24"/>
          <w:highlight w:val="none"/>
        </w:rPr>
      </w:pPr>
    </w:p>
    <w:p w14:paraId="4EFEB76F">
      <w:pPr>
        <w:shd w:val="clear" w:color="auto" w:fill="auto"/>
        <w:bidi w:val="0"/>
        <w:outlineLvl w:val="9"/>
        <w:rPr>
          <w:rFonts w:hint="eastAsia" w:ascii="仿宋" w:hAnsi="仿宋" w:eastAsia="仿宋" w:cs="仿宋"/>
          <w:color w:val="auto"/>
          <w:sz w:val="24"/>
          <w:szCs w:val="24"/>
          <w:highlight w:val="none"/>
        </w:rPr>
      </w:pPr>
    </w:p>
    <w:p w14:paraId="4CDEE629">
      <w:pPr>
        <w:shd w:val="clear" w:color="auto" w:fill="auto"/>
        <w:bidi w:val="0"/>
        <w:outlineLvl w:val="9"/>
        <w:rPr>
          <w:rFonts w:hint="eastAsia" w:ascii="仿宋" w:hAnsi="仿宋" w:eastAsia="仿宋" w:cs="仿宋"/>
          <w:color w:val="auto"/>
          <w:sz w:val="24"/>
          <w:szCs w:val="24"/>
          <w:highlight w:val="none"/>
        </w:rPr>
      </w:pPr>
    </w:p>
    <w:p w14:paraId="54F0ADC1">
      <w:pPr>
        <w:shd w:val="clear" w:color="auto" w:fill="auto"/>
        <w:bidi w:val="0"/>
        <w:outlineLvl w:val="9"/>
        <w:rPr>
          <w:rFonts w:hint="eastAsia" w:ascii="仿宋" w:hAnsi="仿宋" w:eastAsia="仿宋" w:cs="仿宋"/>
          <w:color w:val="auto"/>
          <w:sz w:val="24"/>
          <w:szCs w:val="24"/>
          <w:highlight w:val="none"/>
        </w:rPr>
      </w:pPr>
    </w:p>
    <w:p w14:paraId="782A8A41">
      <w:pPr>
        <w:shd w:val="clear" w:color="auto" w:fill="auto"/>
        <w:bidi w:val="0"/>
        <w:outlineLvl w:val="9"/>
        <w:rPr>
          <w:rFonts w:hint="eastAsia" w:ascii="仿宋" w:hAnsi="仿宋" w:eastAsia="仿宋" w:cs="仿宋"/>
          <w:color w:val="auto"/>
          <w:sz w:val="24"/>
          <w:szCs w:val="24"/>
          <w:highlight w:val="none"/>
        </w:rPr>
      </w:pPr>
    </w:p>
    <w:p w14:paraId="1BD070F9">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7797F072">
      <w:pPr>
        <w:shd w:val="clear" w:color="auto" w:fill="auto"/>
        <w:bidi w:val="0"/>
        <w:outlineLvl w:val="9"/>
        <w:rPr>
          <w:rFonts w:hint="eastAsia" w:ascii="仿宋" w:hAnsi="仿宋" w:eastAsia="仿宋" w:cs="仿宋"/>
          <w:color w:val="auto"/>
          <w:sz w:val="24"/>
          <w:szCs w:val="24"/>
          <w:highlight w:val="none"/>
        </w:rPr>
      </w:pPr>
    </w:p>
    <w:p w14:paraId="6500D7D1">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年  月  日</w:t>
      </w:r>
    </w:p>
    <w:p w14:paraId="10B0488A">
      <w:pPr>
        <w:shd w:val="clear" w:color="auto" w:fill="auto"/>
        <w:bidi w:val="0"/>
        <w:outlineLvl w:val="9"/>
        <w:rPr>
          <w:rFonts w:hint="eastAsia" w:ascii="仿宋" w:hAnsi="仿宋" w:eastAsia="仿宋" w:cs="仿宋"/>
          <w:color w:val="auto"/>
          <w:sz w:val="24"/>
          <w:szCs w:val="24"/>
          <w:highlight w:val="none"/>
        </w:rPr>
      </w:pPr>
    </w:p>
    <w:p w14:paraId="41284CB0">
      <w:pPr>
        <w:shd w:val="clear" w:color="auto" w:fill="auto"/>
        <w:bidi w:val="0"/>
        <w:outlineLvl w:val="9"/>
        <w:rPr>
          <w:rFonts w:hint="eastAsia" w:ascii="仿宋" w:hAnsi="仿宋" w:eastAsia="仿宋" w:cs="仿宋"/>
          <w:color w:val="auto"/>
          <w:sz w:val="24"/>
          <w:szCs w:val="24"/>
          <w:highlight w:val="none"/>
        </w:rPr>
      </w:pPr>
    </w:p>
    <w:p w14:paraId="3D37570F">
      <w:pPr>
        <w:pStyle w:val="2"/>
        <w:rPr>
          <w:rFonts w:hint="eastAsia" w:ascii="仿宋" w:hAnsi="仿宋" w:eastAsia="仿宋" w:cs="仿宋"/>
          <w:color w:val="auto"/>
          <w:sz w:val="24"/>
          <w:szCs w:val="24"/>
        </w:rPr>
      </w:pPr>
    </w:p>
    <w:p w14:paraId="2D05FFAC">
      <w:pPr>
        <w:shd w:val="clear" w:color="auto" w:fill="auto"/>
        <w:bidi w:val="0"/>
        <w:outlineLvl w:val="9"/>
        <w:rPr>
          <w:rFonts w:hint="eastAsia" w:ascii="仿宋" w:hAnsi="仿宋" w:eastAsia="仿宋" w:cs="仿宋"/>
          <w:color w:val="auto"/>
          <w:sz w:val="24"/>
          <w:szCs w:val="24"/>
          <w:highlight w:val="none"/>
        </w:rPr>
      </w:pPr>
    </w:p>
    <w:p w14:paraId="6FF8E771">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557A75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26893C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6B928403">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5F88E668">
      <w:pP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br w:type="page"/>
      </w:r>
    </w:p>
    <w:p w14:paraId="40A3DD9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2.2、法定代表人授权委托书</w:t>
      </w:r>
    </w:p>
    <w:p w14:paraId="4505D016">
      <w:pPr>
        <w:shd w:val="clear" w:color="auto" w:fill="auto"/>
        <w:bidi w:val="0"/>
        <w:outlineLvl w:val="9"/>
        <w:rPr>
          <w:rFonts w:hint="eastAsia" w:ascii="仿宋" w:hAnsi="仿宋" w:eastAsia="仿宋" w:cs="仿宋"/>
          <w:color w:val="auto"/>
          <w:sz w:val="24"/>
          <w:szCs w:val="24"/>
          <w:highlight w:val="none"/>
        </w:rPr>
      </w:pPr>
    </w:p>
    <w:p w14:paraId="373BAAD3">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5AB2D7E4">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F0945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6B99BE96">
      <w:pPr>
        <w:shd w:val="clear" w:color="auto" w:fill="auto"/>
        <w:bidi w:val="0"/>
        <w:spacing w:line="360" w:lineRule="auto"/>
        <w:outlineLvl w:val="9"/>
        <w:rPr>
          <w:rFonts w:hint="eastAsia" w:ascii="仿宋" w:hAnsi="仿宋" w:eastAsia="仿宋" w:cs="仿宋"/>
          <w:color w:val="auto"/>
          <w:sz w:val="24"/>
          <w:szCs w:val="24"/>
          <w:highlight w:val="none"/>
        </w:rPr>
      </w:pPr>
    </w:p>
    <w:p w14:paraId="78D9D543">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276D9B59">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FC39675">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29674E6">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2598546B">
      <w:pPr>
        <w:shd w:val="clear" w:color="auto" w:fill="auto"/>
        <w:bidi w:val="0"/>
        <w:spacing w:line="360" w:lineRule="auto"/>
        <w:outlineLvl w:val="9"/>
        <w:rPr>
          <w:rFonts w:hint="eastAsia" w:ascii="仿宋" w:hAnsi="仿宋" w:eastAsia="仿宋" w:cs="仿宋"/>
          <w:color w:val="auto"/>
          <w:sz w:val="24"/>
          <w:szCs w:val="24"/>
          <w:highlight w:val="none"/>
        </w:rPr>
      </w:pPr>
    </w:p>
    <w:p w14:paraId="308EA7E6">
      <w:pPr>
        <w:shd w:val="clear" w:color="auto" w:fill="auto"/>
        <w:bidi w:val="0"/>
        <w:spacing w:line="360" w:lineRule="auto"/>
        <w:outlineLvl w:val="9"/>
        <w:rPr>
          <w:rFonts w:hint="eastAsia" w:ascii="仿宋" w:hAnsi="仿宋" w:eastAsia="仿宋" w:cs="仿宋"/>
          <w:color w:val="auto"/>
          <w:sz w:val="24"/>
          <w:szCs w:val="24"/>
          <w:highlight w:val="none"/>
        </w:rPr>
      </w:pPr>
    </w:p>
    <w:p w14:paraId="3872FE31">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7213B6F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6FEEFC7D">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C173E1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2910A7DA">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FB12F2C">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3112717B">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0F37753C">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152DC89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2446E892">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6FDFB967">
      <w:pPr>
        <w:bidi w:val="0"/>
        <w:jc w:val="center"/>
        <w:outlineLvl w:val="1"/>
        <w:rPr>
          <w:rFonts w:hint="eastAsia" w:ascii="仿宋" w:hAnsi="仿宋" w:eastAsia="仿宋" w:cs="仿宋"/>
          <w:b/>
          <w:bCs/>
          <w:color w:val="auto"/>
          <w:sz w:val="32"/>
          <w:szCs w:val="32"/>
          <w:lang w:val="en-US" w:eastAsia="zh-CN"/>
        </w:rPr>
      </w:pPr>
    </w:p>
    <w:p w14:paraId="07A65B5D">
      <w:pPr>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3、供应商具有建设行政主管部门核发的公路工程施工总承包三级及以上资质或市政公用工程施工总承包三级及以上资质，且具有有效的安全生产许可证；</w:t>
      </w:r>
      <w:r>
        <w:rPr>
          <w:rFonts w:hint="eastAsia" w:ascii="仿宋" w:hAnsi="仿宋" w:eastAsia="仿宋" w:cs="仿宋"/>
          <w:b/>
          <w:bCs/>
          <w:sz w:val="28"/>
          <w:szCs w:val="36"/>
          <w:u w:val="none"/>
          <w:lang w:val="en-US" w:eastAsia="zh-CN"/>
        </w:rPr>
        <w:br w:type="page"/>
      </w:r>
    </w:p>
    <w:p w14:paraId="2C0C41C2">
      <w:pPr>
        <w:rPr>
          <w:rFonts w:hint="eastAsia" w:ascii="仿宋" w:hAnsi="仿宋" w:eastAsia="仿宋" w:cs="仿宋"/>
          <w:b/>
          <w:bCs/>
          <w:sz w:val="28"/>
          <w:szCs w:val="36"/>
          <w:u w:val="none"/>
          <w:lang w:val="en-US" w:eastAsia="zh-CN"/>
        </w:rPr>
      </w:pPr>
      <w:r>
        <w:rPr>
          <w:rFonts w:hint="eastAsia" w:ascii="仿宋" w:hAnsi="仿宋" w:eastAsia="仿宋" w:cs="仿宋"/>
          <w:b/>
          <w:bCs/>
          <w:sz w:val="28"/>
          <w:szCs w:val="36"/>
          <w:u w:val="none"/>
          <w:lang w:val="en-US" w:eastAsia="zh-CN"/>
        </w:rPr>
        <w:t>4、拟派项目经理须具备公路工程专业二级及以上注册建造师执业资格或市政公用工程专业二级及以上注册建造师执业资格和相应的安全生产考核合格B证，在本单位注册且无在建项目；</w:t>
      </w:r>
      <w:r>
        <w:rPr>
          <w:rFonts w:hint="eastAsia" w:ascii="仿宋" w:hAnsi="仿宋" w:eastAsia="仿宋" w:cs="仿宋"/>
          <w:b/>
          <w:bCs/>
          <w:sz w:val="28"/>
          <w:szCs w:val="36"/>
          <w:u w:val="none"/>
          <w:lang w:val="en-US" w:eastAsia="zh-CN"/>
        </w:rPr>
        <w:br w:type="page"/>
      </w:r>
    </w:p>
    <w:p w14:paraId="621A8E1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仿宋" w:hAnsi="仿宋" w:eastAsia="仿宋" w:cs="仿宋"/>
          <w:b/>
          <w:bCs/>
          <w:sz w:val="28"/>
          <w:szCs w:val="36"/>
          <w:u w:val="none"/>
          <w:lang w:val="en-US" w:eastAsia="zh-CN"/>
        </w:rPr>
      </w:pPr>
      <w:bookmarkStart w:id="0" w:name="_Toc3074"/>
      <w:r>
        <w:rPr>
          <w:rFonts w:hint="eastAsia" w:ascii="仿宋" w:hAnsi="仿宋" w:eastAsia="仿宋" w:cs="仿宋"/>
          <w:b/>
          <w:bCs/>
          <w:sz w:val="28"/>
          <w:szCs w:val="36"/>
          <w:u w:val="none"/>
          <w:lang w:val="en-US" w:eastAsia="zh-CN"/>
        </w:rPr>
        <w:t>5、供应商应按照汉中市财政局《关于全面推行政府采购供应商基本资格条件承诺制的通知》（汉采办采管〔2024〕20号）文件要求，需提供加盖公章的《汉中市政府采购供应商资格承诺函》。</w:t>
      </w:r>
    </w:p>
    <w:p w14:paraId="15EC2115">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2168A1E0">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bookmarkEnd w:id="0"/>
      <w:r>
        <w:rPr>
          <w:rFonts w:hint="eastAsia" w:ascii="仿宋" w:hAnsi="仿宋" w:eastAsia="仿宋" w:cs="仿宋"/>
          <w:b/>
          <w:bCs/>
          <w:color w:val="auto"/>
          <w:sz w:val="32"/>
          <w:szCs w:val="32"/>
          <w:lang w:val="en-US" w:eastAsia="zh-CN"/>
        </w:rPr>
        <w:t>》</w:t>
      </w:r>
    </w:p>
    <w:p w14:paraId="12F8387C">
      <w:pPr>
        <w:bidi w:val="0"/>
        <w:spacing w:line="360" w:lineRule="auto"/>
        <w:outlineLvl w:val="9"/>
        <w:rPr>
          <w:rFonts w:hint="eastAsia" w:ascii="仿宋" w:hAnsi="仿宋" w:eastAsia="仿宋" w:cs="仿宋"/>
          <w:color w:val="auto"/>
          <w:sz w:val="24"/>
          <w:szCs w:val="24"/>
          <w:lang w:val="en-US" w:eastAsia="zh-CN"/>
        </w:rPr>
      </w:pPr>
    </w:p>
    <w:p w14:paraId="3EC612FE">
      <w:pPr>
        <w:bidi w:val="0"/>
        <w:spacing w:line="60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278BCCB">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1A1A1DC0">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36CC8FBC">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4BBE4A7D">
      <w:pPr>
        <w:bidi w:val="0"/>
        <w:spacing w:line="60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2696339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5B4C803D">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62463039">
      <w:pPr>
        <w:bidi w:val="0"/>
        <w:spacing w:line="360" w:lineRule="auto"/>
        <w:ind w:firstLine="3840" w:firstLineChars="1600"/>
        <w:outlineLvl w:val="9"/>
        <w:rPr>
          <w:rFonts w:hint="eastAsia" w:ascii="仿宋" w:hAnsi="仿宋" w:eastAsia="仿宋" w:cs="仿宋"/>
          <w:sz w:val="28"/>
          <w:szCs w:val="28"/>
          <w:lang w:eastAsia="zh-CN"/>
        </w:rPr>
      </w:pPr>
      <w:r>
        <w:rPr>
          <w:rFonts w:hint="eastAsia" w:ascii="仿宋" w:hAnsi="仿宋" w:eastAsia="仿宋" w:cs="仿宋"/>
          <w:color w:val="auto"/>
          <w:sz w:val="24"/>
          <w:szCs w:val="24"/>
          <w:u w:val="none"/>
          <w:lang w:val="en-US" w:eastAsia="zh-CN"/>
        </w:rPr>
        <w:t>日期：    年   月   日</w:t>
      </w:r>
    </w:p>
    <w:p w14:paraId="159EBAA9">
      <w:pPr>
        <w:rPr>
          <w:rFonts w:hint="eastAsia" w:ascii="仿宋" w:hAnsi="仿宋" w:eastAsia="仿宋" w:cs="仿宋"/>
          <w:sz w:val="28"/>
          <w:szCs w:val="28"/>
          <w:lang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1127C"/>
    <w:rsid w:val="145641C6"/>
    <w:rsid w:val="18D97165"/>
    <w:rsid w:val="20240D58"/>
    <w:rsid w:val="23023282"/>
    <w:rsid w:val="27FA25B3"/>
    <w:rsid w:val="29144A30"/>
    <w:rsid w:val="29982084"/>
    <w:rsid w:val="2B1D22CA"/>
    <w:rsid w:val="32A95258"/>
    <w:rsid w:val="36A9440B"/>
    <w:rsid w:val="44781B02"/>
    <w:rsid w:val="464B4B65"/>
    <w:rsid w:val="482E5A22"/>
    <w:rsid w:val="486A7468"/>
    <w:rsid w:val="4CA87F80"/>
    <w:rsid w:val="4F22401A"/>
    <w:rsid w:val="52D90E94"/>
    <w:rsid w:val="537B5BCF"/>
    <w:rsid w:val="57AF6667"/>
    <w:rsid w:val="58F5279F"/>
    <w:rsid w:val="658C7FE7"/>
    <w:rsid w:val="6BDF5315"/>
    <w:rsid w:val="6F60676D"/>
    <w:rsid w:val="72974F15"/>
    <w:rsid w:val="73223D39"/>
    <w:rsid w:val="75F301C1"/>
    <w:rsid w:val="76FB534D"/>
    <w:rsid w:val="786D5A56"/>
    <w:rsid w:val="78A82F32"/>
    <w:rsid w:val="7FFA5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1217</Words>
  <Characters>1263</Characters>
  <Lines>0</Lines>
  <Paragraphs>0</Paragraphs>
  <TotalTime>0</TotalTime>
  <ScaleCrop>false</ScaleCrop>
  <LinksUpToDate>false</LinksUpToDate>
  <CharactersWithSpaces>1680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V</cp:lastModifiedBy>
  <cp:lastPrinted>2025-06-13T11:12:00Z</cp:lastPrinted>
  <dcterms:modified xsi:type="dcterms:W3CDTF">2026-09-01T01:25:41Z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eyJoZGlkIjoiYzhmYWVmYjgwYTRmOTBjODZkZjQ5NzM3OTZmMjRjOTciLCJ1c2VySWQiOiIxMzI5Mzk0OTIyIn0=</vt:lpwstr>
  </property>
  <property fmtid="{D5CDD505-2E9C-101B-9397-08002B2CF9AE}" pid="4" name="ICV">
    <vt:lpwstr>1FEAE3CD12034DA2B7A49627D6D79A18_13</vt:lpwstr>
  </property>
</Properties>
</file>