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209"/>
        <w:gridCol w:w="6376"/>
      </w:tblGrid>
      <w:tr w14:paraId="4DE91A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387ACE9E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 xml:space="preserve"> 序号</w:t>
            </w:r>
          </w:p>
        </w:tc>
        <w:tc>
          <w:tcPr>
            <w:tcW w:w="1209" w:type="dxa"/>
          </w:tcPr>
          <w:p w14:paraId="5BE115E6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 xml:space="preserve"> 参数性质</w:t>
            </w:r>
          </w:p>
        </w:tc>
        <w:tc>
          <w:tcPr>
            <w:tcW w:w="6376" w:type="dxa"/>
          </w:tcPr>
          <w:p w14:paraId="58C48073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 xml:space="preserve"> 技术参数与性能指标</w:t>
            </w:r>
          </w:p>
        </w:tc>
      </w:tr>
      <w:tr w14:paraId="71AB0D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5CA8F728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</w:t>
            </w:r>
          </w:p>
        </w:tc>
        <w:tc>
          <w:tcPr>
            <w:tcW w:w="1209" w:type="dxa"/>
          </w:tcPr>
          <w:p w14:paraId="7470E575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3B63A40B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本项目采购高温高压水泥环完整性可视化及胶结强度原位试验装置1套。</w:t>
            </w:r>
          </w:p>
          <w:p w14:paraId="7754F102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一、实验系统总体要求：</w:t>
            </w:r>
          </w:p>
          <w:p w14:paraId="5414A5EF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设备满足模拟真实地层三向不同地应力及高温高压条件下，对水泥环在热循环、压力交变及</w:t>
            </w:r>
            <w:bookmarkStart w:id="0" w:name="_GoBack"/>
            <w:bookmarkEnd w:id="0"/>
            <w:r>
              <w:rPr>
                <w:rFonts w:ascii="仿宋" w:hAnsi="仿宋" w:eastAsia="仿宋" w:cs="仿宋"/>
              </w:rPr>
              <w:t>不同流体（C</w:t>
            </w:r>
            <w:r>
              <w:rPr>
                <w:rFonts w:hint="default" w:ascii="仿宋" w:hAnsi="仿宋" w:eastAsia="仿宋" w:cs="仿宋"/>
              </w:rPr>
              <w:t>O</w:t>
            </w:r>
            <w:r>
              <w:rPr>
                <w:rFonts w:hint="default" w:ascii="仿宋" w:hAnsi="仿宋" w:eastAsia="仿宋" w:cs="仿宋"/>
                <w:vertAlign w:val="subscript"/>
              </w:rPr>
              <w:t>2</w:t>
            </w:r>
            <w:r>
              <w:rPr>
                <w:rFonts w:ascii="仿宋" w:hAnsi="仿宋" w:eastAsia="仿宋" w:cs="仿宋"/>
              </w:rPr>
              <w:t>、碱液）腐蚀水泥环等模拟工况下气/水窜失效压力检测及应力应变检测。系统组成包括：1套真三轴高温高压水泥环完整性及胶结强度原位试验装置，1套</w:t>
            </w:r>
            <w:r>
              <w:rPr>
                <w:rFonts w:ascii="仿宋" w:hAnsi="仿宋" w:eastAsia="仿宋" w:cs="仿宋"/>
                <w:lang w:eastAsia="zh-CN"/>
              </w:rPr>
              <w:t>,</w:t>
            </w:r>
            <w:r>
              <w:rPr>
                <w:rFonts w:ascii="仿宋" w:hAnsi="仿宋" w:eastAsia="仿宋" w:cs="仿宋"/>
              </w:rPr>
              <w:t>水泥环抗压强度测试模</w:t>
            </w:r>
            <w:r>
              <w:rPr>
                <w:rFonts w:ascii="仿宋" w:hAnsi="仿宋" w:eastAsia="仿宋" w:cs="仿宋"/>
                <w:lang w:eastAsia="zh-CN"/>
              </w:rPr>
              <w:t>块</w:t>
            </w:r>
            <w:r>
              <w:rPr>
                <w:rFonts w:ascii="仿宋" w:hAnsi="仿宋" w:eastAsia="仿宋" w:cs="仿宋"/>
              </w:rPr>
              <w:t>。其中，真三轴高温高压水泥环完整性及胶结强度原位试验装置，组成部分包括：真三轴加载平台1套、高温加热装置1套、高压加载装置1套、套管-水泥环以及密封件1套、养护与采集控制装置1套、在线应变监测系统1套、窜流检测装置1套、水泥环重载破碎系统1套、安全保护系统1套、数据采集及控制系统1套、辅助安装工具1个。水泥环抗压强度测试模</w:t>
            </w:r>
            <w:r>
              <w:rPr>
                <w:rFonts w:ascii="仿宋" w:hAnsi="仿宋" w:eastAsia="仿宋" w:cs="仿宋"/>
                <w:lang w:eastAsia="zh-CN"/>
              </w:rPr>
              <w:t>块</w:t>
            </w:r>
            <w:r>
              <w:rPr>
                <w:rFonts w:ascii="仿宋" w:hAnsi="仿宋" w:eastAsia="仿宋" w:cs="仿宋"/>
              </w:rPr>
              <w:t>，组成部分包括，双层套管1套、上下端密封端盖装置1套。</w:t>
            </w:r>
          </w:p>
          <w:p w14:paraId="68BC3E68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真三轴高温高压水泥环完整性及胶结强度原位试验装置，实施方式为，高温加热装置给方形围岩及套管加热，高压加载装置给套管内加压，密封件满足水泥环环空密封及其他管线阀门密封，养护与采集控制装置满足方样地层-水泥环-套管模型制备条件，在线应变监测系统检测水泥环及套管变形，窜流检测装置满足高温高压真三轴条件下水泥环失效气/水窜检测等。水泥环抗压强度测试模</w:t>
            </w:r>
            <w:r>
              <w:rPr>
                <w:rFonts w:hint="eastAsia" w:ascii="仿宋" w:hAnsi="仿宋" w:eastAsia="仿宋" w:cs="仿宋"/>
              </w:rPr>
              <w:t>块</w:t>
            </w:r>
            <w:r>
              <w:rPr>
                <w:rFonts w:ascii="仿宋" w:hAnsi="仿宋" w:eastAsia="仿宋" w:cs="仿宋"/>
              </w:rPr>
              <w:t>，实施方式为，</w:t>
            </w:r>
            <w:r>
              <w:rPr>
                <w:rFonts w:hint="eastAsia" w:ascii="仿宋" w:hAnsi="仿宋" w:eastAsia="仿宋" w:cs="仿宋"/>
              </w:rPr>
              <w:t>双层套管测试模块</w:t>
            </w:r>
            <w:r>
              <w:rPr>
                <w:rFonts w:ascii="仿宋" w:hAnsi="仿宋" w:eastAsia="仿宋" w:cs="仿宋"/>
              </w:rPr>
              <w:t>，两套管的环空注水泥高压养护固井，上下端密封端盖装置保证水泥环憋压养护，固井后满足测试水泥环抗压强度压力测试。</w:t>
            </w:r>
          </w:p>
        </w:tc>
      </w:tr>
      <w:tr w14:paraId="405A4B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2222EE15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2</w:t>
            </w:r>
          </w:p>
        </w:tc>
        <w:tc>
          <w:tcPr>
            <w:tcW w:w="1209" w:type="dxa"/>
          </w:tcPr>
          <w:p w14:paraId="2E74667D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1D79114D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  <w:r>
              <w:rPr>
                <w:rFonts w:hint="eastAsia" w:ascii="仿宋" w:hAnsi="仿宋" w:eastAsia="仿宋" w:cs="仿宋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</w:rPr>
              <w:t>真三轴高温高压水泥环完整性及胶结强度原位试验装置</w:t>
            </w:r>
          </w:p>
          <w:p w14:paraId="3CE32B62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</w:t>
            </w:r>
            <w:r>
              <w:rPr>
                <w:rFonts w:hint="eastAsia" w:ascii="仿宋" w:hAnsi="仿宋" w:eastAsia="仿宋" w:cs="仿宋"/>
              </w:rPr>
              <w:tab/>
            </w:r>
            <w:r>
              <w:rPr>
                <w:rFonts w:hint="eastAsia" w:ascii="仿宋" w:hAnsi="仿宋" w:eastAsia="仿宋" w:cs="仿宋"/>
              </w:rPr>
              <w:t>真三轴加载平台:</w:t>
            </w:r>
          </w:p>
          <w:p w14:paraId="3723C810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hint="eastAsia" w:ascii="仿宋" w:hAnsi="仿宋" w:eastAsia="仿宋" w:cs="仿宋"/>
              </w:rPr>
              <w:t>1.1.1试件尺寸≥300*300*300mm；三向油缸加载吨位≥500T，三向有效行程≥100mm；三向围压≥50MPa；（提供证明材料）</w:t>
            </w:r>
          </w:p>
          <w:p w14:paraId="0A9E08C0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1.1.2压力控制分辨率≤0.5MPa，应力加载测试精度±0.1%；三向位移，测量分辨率：≤0.01mm；</w:t>
            </w:r>
          </w:p>
          <w:p w14:paraId="54FF512C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1.1.3支持在模拟地层围压≥50MPa温度≥150℃条件下连续运行≥7天；温度均匀度≤1℃,压力均匀度≤0.1MPa</w:t>
            </w:r>
          </w:p>
          <w:p w14:paraId="5270FFFB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1.1.4三轴应力范围（XYZ三个方向），三方向具有独立液压泵工作；</w:t>
            </w:r>
          </w:p>
          <w:p w14:paraId="6F02B981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1.1.5液压系统：1套；</w:t>
            </w:r>
          </w:p>
          <w:p w14:paraId="4EEB7ADE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1.1.6XY两个水平方向，前后左右四个面，每个面都有3层的分层加载功能，加载面等比分配，独立控制。</w:t>
            </w:r>
          </w:p>
        </w:tc>
      </w:tr>
      <w:tr w14:paraId="1679DD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653629C3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3</w:t>
            </w:r>
          </w:p>
        </w:tc>
        <w:tc>
          <w:tcPr>
            <w:tcW w:w="1209" w:type="dxa"/>
          </w:tcPr>
          <w:p w14:paraId="2F550436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112E99DB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1.2</w:t>
            </w:r>
            <w:r>
              <w:rPr>
                <w:rFonts w:hint="eastAsia" w:ascii="仿宋" w:hAnsi="仿宋" w:eastAsia="仿宋" w:cs="仿宋"/>
              </w:rPr>
              <w:tab/>
            </w:r>
            <w:r>
              <w:rPr>
                <w:rFonts w:hint="eastAsia" w:ascii="仿宋" w:hAnsi="仿宋" w:eastAsia="仿宋" w:cs="仿宋"/>
              </w:rPr>
              <w:t>高温加热装置:</w:t>
            </w:r>
          </w:p>
          <w:p w14:paraId="518EF8A1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hint="eastAsia" w:ascii="仿宋" w:hAnsi="仿宋" w:eastAsia="仿宋" w:cs="仿宋"/>
              </w:rPr>
              <w:t>1.2.1装置具有加热保温系统，温度≥150℃；（提供证明材料）</w:t>
            </w:r>
          </w:p>
          <w:p w14:paraId="64C92DEF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1.2.2温度控制分辨率≤1℃，控温精度±0.5℃；可在≥150℃条件下连续运行≥7天；</w:t>
            </w:r>
          </w:p>
          <w:p w14:paraId="4D6ECD46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1.2.3具有传感器故障报警、超温报警独立式超温保护器、过电流跳闸保护等安全手段；</w:t>
            </w:r>
          </w:p>
          <w:p w14:paraId="7308F540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1.2.4电源采用380VAC，50/60Hz。</w:t>
            </w:r>
          </w:p>
        </w:tc>
      </w:tr>
      <w:tr w14:paraId="70D889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1EB0203F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4</w:t>
            </w:r>
          </w:p>
        </w:tc>
        <w:tc>
          <w:tcPr>
            <w:tcW w:w="1209" w:type="dxa"/>
          </w:tcPr>
          <w:p w14:paraId="2A318350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1874F728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</w:t>
            </w:r>
            <w:r>
              <w:rPr>
                <w:rFonts w:hint="eastAsia" w:ascii="仿宋" w:hAnsi="仿宋" w:eastAsia="仿宋" w:cs="仿宋"/>
              </w:rPr>
              <w:tab/>
            </w:r>
            <w:r>
              <w:rPr>
                <w:rFonts w:hint="eastAsia" w:ascii="仿宋" w:hAnsi="仿宋" w:eastAsia="仿宋" w:cs="仿宋"/>
              </w:rPr>
              <w:t>高压加载装置:</w:t>
            </w:r>
          </w:p>
          <w:p w14:paraId="7E1EAF77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hint="eastAsia" w:ascii="仿宋" w:hAnsi="仿宋" w:eastAsia="仿宋" w:cs="仿宋"/>
              </w:rPr>
              <w:t>1.3.1装置具有套管内压加载系统，模拟交变压力：0</w:t>
            </w:r>
            <w:r>
              <w:rPr>
                <w:rFonts w:eastAsia="仿宋"/>
              </w:rPr>
              <w:t>~</w:t>
            </w:r>
            <w:r>
              <w:rPr>
                <w:rFonts w:hint="eastAsia" w:ascii="仿宋" w:hAnsi="仿宋" w:eastAsia="仿宋" w:cs="仿宋"/>
              </w:rPr>
              <w:t>70MPa；交变频率≥0</w:t>
            </w:r>
            <w:r>
              <w:rPr>
                <w:rFonts w:eastAsia="仿宋"/>
              </w:rPr>
              <w:t>~</w:t>
            </w:r>
            <w:r>
              <w:rPr>
                <w:rFonts w:hint="eastAsia" w:ascii="仿宋" w:hAnsi="仿宋" w:eastAsia="仿宋" w:cs="仿宋"/>
              </w:rPr>
              <w:t>10Hz,可调，幅值变化≥10MPa（提供证明材料）</w:t>
            </w:r>
          </w:p>
          <w:p w14:paraId="6CF57A46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1.3.2满足连续长期运行(≥7天)；</w:t>
            </w:r>
          </w:p>
          <w:p w14:paraId="5DC400B5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1.3.3备有压力传感器，精度≤0.25%F.S.，流量范围0.01</w:t>
            </w:r>
            <w:r>
              <w:rPr>
                <w:rFonts w:eastAsia="仿宋"/>
              </w:rPr>
              <w:t>~</w:t>
            </w:r>
            <w:r>
              <w:rPr>
                <w:rFonts w:hint="eastAsia" w:ascii="仿宋" w:hAnsi="仿宋" w:eastAsia="仿宋" w:cs="仿宋"/>
              </w:rPr>
              <w:t>100ml/min，流量精度≤0.2%设定值，流量连续可调；</w:t>
            </w:r>
          </w:p>
          <w:p w14:paraId="462CFD84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1.3.4具有控制面板，支持由面板操作控制并显示压力、泵压、流速、套管内压参数，支持通过控制终端实现压差跟踪、自动升(降)压、显示压力数据；</w:t>
            </w:r>
          </w:p>
          <w:p w14:paraId="2459906D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1.3.5具备手动控制升(降)压功能，并配备安全泄压阀；</w:t>
            </w:r>
          </w:p>
          <w:p w14:paraId="14B54E29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hint="eastAsia" w:ascii="仿宋" w:hAnsi="仿宋" w:eastAsia="仿宋" w:cs="仿宋"/>
              </w:rPr>
              <w:t>1.3.6配备液压伺服加载控制器、伺服加载阀、位移控制器、伺服液压动力源，可实现不同升压、降压梯度（提供梯度降压控制加载应用证明文件）条件交变应力加载（正弦波、锯齿波等不同波形），提供交变过滤设计方案,包含原理说明及实物照片。（提供证明材料）</w:t>
            </w:r>
          </w:p>
          <w:p w14:paraId="5833A2AF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hint="eastAsia" w:ascii="仿宋" w:hAnsi="仿宋" w:eastAsia="仿宋" w:cs="仿宋"/>
              </w:rPr>
              <w:t>1.3.7提供生产厂家的特种设备生产许可证（许可项目包含固定式压力容器A2级及以上资质）。（响应文件中附特种设备生产许可证证书）。</w:t>
            </w:r>
          </w:p>
        </w:tc>
      </w:tr>
      <w:tr w14:paraId="143306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4969B1E2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5</w:t>
            </w:r>
          </w:p>
        </w:tc>
        <w:tc>
          <w:tcPr>
            <w:tcW w:w="1209" w:type="dxa"/>
          </w:tcPr>
          <w:p w14:paraId="4333E727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04390383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1.4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套管-水泥环以及密封件:</w:t>
            </w:r>
          </w:p>
          <w:p w14:paraId="1E2C58D7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1.4.1模拟套管规格：具有2种内套管尺寸，外径约140mm（5寸半套管，壁厚≥12.5mm）；外径约178mm(7寸套管，壁厚≥12.5mm)；模拟水泥环厚度：≥20mm；</w:t>
            </w:r>
          </w:p>
          <w:p w14:paraId="7D1DCD9A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1.4.2全尺寸堵头及密封件1套：包含管线、阀门、三通、四通、压帽、压环、各类转接头等。</w:t>
            </w:r>
          </w:p>
          <w:p w14:paraId="4C262FBC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ascii="仿宋" w:hAnsi="仿宋" w:eastAsia="仿宋" w:cs="仿宋"/>
                <w:lang w:eastAsia="zh-CN"/>
              </w:rPr>
              <w:t>1.4.3设备流程管线、阀门耐压≥140MPa，耐酸碱腐蚀。腐蚀性流体部分采用316L不锈钢材料。（提供证明材料）</w:t>
            </w:r>
          </w:p>
          <w:p w14:paraId="38F2A3E7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1.4.4配CO</w:t>
            </w:r>
            <w:r>
              <w:rPr>
                <w:rFonts w:ascii="仿宋" w:hAnsi="仿宋" w:eastAsia="仿宋" w:cs="仿宋"/>
                <w:vertAlign w:val="subscript"/>
                <w:lang w:eastAsia="zh-CN"/>
              </w:rPr>
              <w:t>2</w:t>
            </w:r>
            <w:r>
              <w:rPr>
                <w:rFonts w:ascii="仿宋" w:hAnsi="仿宋" w:eastAsia="仿宋" w:cs="仿宋"/>
                <w:lang w:eastAsia="zh-CN"/>
              </w:rPr>
              <w:t xml:space="preserve"> 1瓶（40L，6MPa）</w:t>
            </w:r>
          </w:p>
        </w:tc>
      </w:tr>
      <w:tr w14:paraId="33EFBF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34E2D1B5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6</w:t>
            </w:r>
          </w:p>
        </w:tc>
        <w:tc>
          <w:tcPr>
            <w:tcW w:w="1209" w:type="dxa"/>
          </w:tcPr>
          <w:p w14:paraId="6EF437DC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4D36E977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1.5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养护与采集控制装置:</w:t>
            </w:r>
          </w:p>
          <w:p w14:paraId="0C56E42D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1.5.1水泥浆置入装置并恒温恒压养护规定龄期后（≥7天），支持直接开始测试并实施采集数据；温度均匀度≤1℃,压力均匀度≤0.1MPa</w:t>
            </w:r>
          </w:p>
          <w:p w14:paraId="5F4027C6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ascii="仿宋" w:hAnsi="仿宋" w:eastAsia="仿宋" w:cs="仿宋"/>
                <w:lang w:eastAsia="zh-CN"/>
              </w:rPr>
              <w:t>1.5.2养护压力：0</w:t>
            </w:r>
            <w:r>
              <w:rPr>
                <w:rFonts w:hint="default" w:ascii="Times New Roman" w:hAnsi="Times New Roman" w:eastAsia="仿宋" w:cs="Times New Roma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40MPa，养护温度：室温</w:t>
            </w:r>
            <w:r>
              <w:rPr>
                <w:rFonts w:hint="default" w:ascii="Times New Roman" w:hAnsi="Times New Roman" w:eastAsia="仿宋" w:cs="Times New Roma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150℃。</w:t>
            </w:r>
          </w:p>
          <w:p w14:paraId="29518122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支持最高压力和最高温度同时达到。</w:t>
            </w:r>
          </w:p>
        </w:tc>
      </w:tr>
      <w:tr w14:paraId="0B4256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0E3A0AB1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7</w:t>
            </w:r>
          </w:p>
        </w:tc>
        <w:tc>
          <w:tcPr>
            <w:tcW w:w="1209" w:type="dxa"/>
          </w:tcPr>
          <w:p w14:paraId="12683107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7D5C1494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1.6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在线应变监测系统:</w:t>
            </w:r>
          </w:p>
          <w:p w14:paraId="6BE38D0A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满足同时多路检测水泥环周向应变，应变同步误差≤±0.01%，使用温度：-20</w:t>
            </w:r>
            <w:r>
              <w:rPr>
                <w:rFonts w:hint="default" w:ascii="Times New Roman" w:hAnsi="Times New Roman" w:eastAsia="仿宋" w:cs="Times New Roma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200℃，应变片响应频率≥20Hz；至少16应变通道及处理装置。</w:t>
            </w:r>
          </w:p>
        </w:tc>
      </w:tr>
      <w:tr w14:paraId="32A234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1DC760E2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8</w:t>
            </w:r>
          </w:p>
        </w:tc>
        <w:tc>
          <w:tcPr>
            <w:tcW w:w="1209" w:type="dxa"/>
          </w:tcPr>
          <w:p w14:paraId="29C0B9B9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0E859CF3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1.7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窜流检测装置：</w:t>
            </w:r>
          </w:p>
          <w:p w14:paraId="0C2204A0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1.7.1具备捕捉水泥环破坏时刻的实时检测功能，能通过气窜/液窜手段检测水泥环失效程度；</w:t>
            </w:r>
          </w:p>
          <w:p w14:paraId="3B9DD444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ascii="仿宋" w:hAnsi="仿宋" w:eastAsia="仿宋" w:cs="仿宋"/>
                <w:lang w:eastAsia="zh-CN"/>
              </w:rPr>
              <w:t>1.7.2气窜检测模块：配备调压阀，测试气压≥10MPa，材质为 316L不锈钢；配备流量监测模块：最高入口压力≥10MPa，可采集控制气窜流量，控制流量范围，量程20</w:t>
            </w:r>
            <w:r>
              <w:rPr>
                <w:rFonts w:hint="default" w:ascii="Times New Roman" w:hAnsi="Times New Roman" w:eastAsia="仿宋" w:cs="Times New Roma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2000mL/min，精度≤1%,分辨率≤0.1mL/min，配有通讯口，可由计算机采集；（提供证明材料）</w:t>
            </w:r>
          </w:p>
          <w:p w14:paraId="71AAF151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ascii="仿宋" w:hAnsi="仿宋" w:eastAsia="仿宋" w:cs="仿宋"/>
                <w:lang w:eastAsia="zh-CN"/>
              </w:rPr>
              <w:t>1.7.3液窜检测模块：工作压力：0</w:t>
            </w:r>
            <w:r>
              <w:rPr>
                <w:rFonts w:hint="default" w:ascii="Times New Roman" w:hAnsi="Times New Roman" w:eastAsia="仿宋" w:cs="Times New Roma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40MPa；精度≤0.25%F.S.分辨率≤0.1MPa，流速范围 0.01</w:t>
            </w:r>
            <w:r>
              <w:rPr>
                <w:rFonts w:hint="default" w:ascii="Times New Roman" w:hAnsi="Times New Roman" w:eastAsia="仿宋" w:cs="Times New Roman"/>
                <w:lang w:eastAsia="zh-C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66ml/min，具备自定义阶段升压控制功能，全自动采集功能，远程控制功能。采样频率≥2Hz（提供证明材料）</w:t>
            </w:r>
          </w:p>
        </w:tc>
      </w:tr>
      <w:tr w14:paraId="03EED7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7436358B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9</w:t>
            </w:r>
          </w:p>
        </w:tc>
        <w:tc>
          <w:tcPr>
            <w:tcW w:w="1209" w:type="dxa"/>
          </w:tcPr>
          <w:p w14:paraId="740FA4DA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037A40D0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ascii="仿宋" w:hAnsi="仿宋" w:eastAsia="仿宋" w:cs="仿宋"/>
                <w:lang w:eastAsia="zh-CN"/>
              </w:rPr>
              <w:t>1.8水泥环重载破碎系统:</w:t>
            </w:r>
          </w:p>
          <w:p w14:paraId="06A4CA83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用于实验完成后水泥环与套管脱离，需采用液压破碎控制器实现分步脱离，重载破碎机构≥200T，提供破碎系统佐证资料。（提供证明材料）</w:t>
            </w:r>
          </w:p>
        </w:tc>
      </w:tr>
      <w:tr w14:paraId="0C6CF8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1CBE1FCA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10</w:t>
            </w:r>
          </w:p>
        </w:tc>
        <w:tc>
          <w:tcPr>
            <w:tcW w:w="1209" w:type="dxa"/>
          </w:tcPr>
          <w:p w14:paraId="62B21478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668C618A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1.9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安全保护系统：</w:t>
            </w:r>
          </w:p>
          <w:p w14:paraId="68F1D16C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配备双重安全保护措施，机械、电子双重保护，含超压保护、超温保护、漏电保护等。</w:t>
            </w:r>
          </w:p>
        </w:tc>
      </w:tr>
      <w:tr w14:paraId="5EF6ED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1B282A15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11</w:t>
            </w:r>
          </w:p>
        </w:tc>
        <w:tc>
          <w:tcPr>
            <w:tcW w:w="1209" w:type="dxa"/>
          </w:tcPr>
          <w:p w14:paraId="7AA38093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0ECC51BE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1.10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数据采集及控制系统：</w:t>
            </w:r>
          </w:p>
          <w:p w14:paraId="1F54CDB1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数字化在线控制模块，仪器工作流程显示在界面上，实时设置、采集并存储各项参数，包括交变压力、交变温度、交变次数、注入流量等数据，操作人员设定好参数后就可以实现无人值守，计算机可自动采集所有的压力、流量、温度、应变并显示各种曲线，并控制真三轴加载平台的运行等。</w:t>
            </w:r>
          </w:p>
        </w:tc>
      </w:tr>
      <w:tr w14:paraId="15BAE9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00DBE141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12</w:t>
            </w:r>
          </w:p>
        </w:tc>
        <w:tc>
          <w:tcPr>
            <w:tcW w:w="1209" w:type="dxa"/>
          </w:tcPr>
          <w:p w14:paraId="29BE7E1D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4C153943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1.11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辅助安装工具：</w:t>
            </w:r>
          </w:p>
          <w:p w14:paraId="5BF1D94F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实现水泥环模型搬运辅助安装。</w:t>
            </w:r>
          </w:p>
        </w:tc>
      </w:tr>
      <w:tr w14:paraId="0AC14E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123067A1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</w:p>
        </w:tc>
        <w:tc>
          <w:tcPr>
            <w:tcW w:w="1209" w:type="dxa"/>
          </w:tcPr>
          <w:p w14:paraId="7BC940BF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365C57F5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lang w:eastAsia="zh-CN"/>
              </w:rPr>
              <w:t>、</w:t>
            </w:r>
            <w:r>
              <w:rPr>
                <w:rFonts w:ascii="仿宋" w:hAnsi="仿宋" w:eastAsia="仿宋" w:cs="仿宋"/>
                <w:lang w:eastAsia="zh-CN"/>
              </w:rPr>
              <w:t>水泥环抗压强度测试模块：</w:t>
            </w:r>
          </w:p>
          <w:p w14:paraId="3BEB8D19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双层套管测</w:t>
            </w: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试模块，两套管的环空注水泥高压养护固井，满足内套管规格外径约140mm（5寸半套管），外套管规格外径约219mm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  <w:t>（8寸5/8套管）</w:t>
            </w: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,套管尺寸允许误差±0.1mm,水泥环高度≥500mm，配备上下端密封端盖保证环空内承压≥60MPa，满足水泥环抗压</w:t>
            </w:r>
            <w:r>
              <w:rPr>
                <w:rFonts w:ascii="仿宋" w:hAnsi="仿宋" w:eastAsia="仿宋" w:cs="仿宋"/>
                <w:lang w:eastAsia="zh-CN"/>
              </w:rPr>
              <w:t>强度测试压力≥60MPa。</w:t>
            </w:r>
          </w:p>
        </w:tc>
      </w:tr>
      <w:tr w14:paraId="577233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3501B83D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13</w:t>
            </w:r>
          </w:p>
        </w:tc>
        <w:tc>
          <w:tcPr>
            <w:tcW w:w="1209" w:type="dxa"/>
          </w:tcPr>
          <w:p w14:paraId="583E9F0A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16D59D81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  <w:b/>
              </w:rPr>
              <w:t>备注：</w:t>
            </w:r>
          </w:p>
          <w:p w14:paraId="35744C72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  <w:b/>
              </w:rPr>
              <w:t>1.以上参数为实质性要求，供应商任意一项负偏离，响应文件按无效响应处理。</w:t>
            </w:r>
          </w:p>
          <w:p w14:paraId="7343DC35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  <w:b/>
              </w:rPr>
              <w:t>2.标“</w:t>
            </w:r>
            <w:r>
              <w:rPr>
                <w:rFonts w:ascii="仿宋" w:hAnsi="仿宋" w:eastAsia="仿宋" w:cs="仿宋"/>
                <w:b/>
                <w:sz w:val="21"/>
              </w:rPr>
              <w:t>▲</w:t>
            </w:r>
            <w:r>
              <w:rPr>
                <w:rFonts w:ascii="仿宋" w:hAnsi="仿宋" w:eastAsia="仿宋" w:cs="仿宋"/>
                <w:b/>
              </w:rPr>
              <w:t>”项</w:t>
            </w:r>
            <w:r>
              <w:rPr>
                <w:rFonts w:ascii="仿宋" w:hAnsi="仿宋" w:eastAsia="仿宋" w:cs="仿宋"/>
                <w:b/>
                <w:sz w:val="21"/>
              </w:rPr>
              <w:t>技术参数须</w:t>
            </w:r>
            <w:r>
              <w:rPr>
                <w:rFonts w:ascii="仿宋" w:hAnsi="仿宋" w:eastAsia="仿宋" w:cs="仿宋"/>
                <w:b/>
              </w:rPr>
              <w:t>提供相应的证明材料，不限于产品彩页、测试报告、官网和功能截图等技术支持性文件资料等，未提供或提供但无法佐证的按无效响应处理</w:t>
            </w:r>
            <w:r>
              <w:rPr>
                <w:rFonts w:ascii="仿宋" w:hAnsi="仿宋" w:eastAsia="仿宋" w:cs="仿宋"/>
              </w:rPr>
              <w:t>。</w:t>
            </w:r>
          </w:p>
        </w:tc>
      </w:tr>
    </w:tbl>
    <w:p w14:paraId="47423C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FC706F"/>
    <w:rsid w:val="2EEA1D02"/>
    <w:rsid w:val="390F1C37"/>
    <w:rsid w:val="446E1F07"/>
    <w:rsid w:val="75FC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2446</Words>
  <Characters>2854</Characters>
  <Lines>0</Lines>
  <Paragraphs>0</Paragraphs>
  <TotalTime>0</TotalTime>
  <ScaleCrop>false</ScaleCrop>
  <LinksUpToDate>false</LinksUpToDate>
  <CharactersWithSpaces>2870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2026-07-06T08:42:00Z</dcterms:created>
  <dc:creator>白日梦</dc:creator>
  <cp:lastModifiedBy>123</cp:lastModifiedBy>
  <dcterms:modified xsi:type="dcterms:W3CDTF">2026-07-15T08:51:54Z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D7872A12432E4FC9A7D42EC145286936_13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