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2BF00">
      <w:pPr>
        <w:spacing w:before="120" w:line="480" w:lineRule="exact"/>
        <w:jc w:val="center"/>
        <w:rPr>
          <w:rFonts w:hint="eastAsia" w:ascii="仿宋" w:hAnsi="仿宋" w:eastAsia="仿宋" w:cs="仿宋"/>
          <w:b/>
          <w:bCs/>
          <w:color w:val="auto"/>
          <w:kern w:val="2"/>
          <w:sz w:val="32"/>
          <w:szCs w:val="32"/>
          <w:highlight w:val="none"/>
          <w:shd w:val="clear" w:color="auto" w:fill="auto"/>
          <w:lang w:val="en-US" w:eastAsia="zh-CN" w:bidi="ar-SA"/>
        </w:rPr>
      </w:pPr>
      <w:r>
        <w:rPr>
          <w:rFonts w:hint="eastAsia" w:ascii="仿宋" w:hAnsi="仿宋" w:eastAsia="仿宋" w:cs="仿宋"/>
          <w:b/>
          <w:bCs/>
          <w:color w:val="auto"/>
          <w:kern w:val="2"/>
          <w:sz w:val="32"/>
          <w:szCs w:val="32"/>
          <w:highlight w:val="none"/>
          <w:shd w:val="clear" w:color="auto" w:fill="auto"/>
          <w:lang w:val="en-US" w:eastAsia="zh-CN" w:bidi="ar-SA"/>
        </w:rPr>
        <w:t>2026年度蒲城县洛滨镇马湖村产业园区生产配套设施项目</w:t>
      </w:r>
    </w:p>
    <w:p w14:paraId="6A9CFEE0">
      <w:pPr>
        <w:spacing w:before="120" w:line="480" w:lineRule="exact"/>
        <w:jc w:val="center"/>
        <w:rPr>
          <w:rFonts w:hint="eastAsia" w:ascii="仿宋" w:hAnsi="仿宋" w:eastAsia="仿宋" w:cs="仿宋"/>
          <w:color w:val="auto"/>
          <w:sz w:val="24"/>
          <w:szCs w:val="24"/>
          <w:highlight w:val="none"/>
          <w:u w:val="none"/>
          <w:shd w:val="clear" w:color="auto" w:fill="auto"/>
          <w:lang w:val="en-US" w:eastAsia="zh-CN"/>
        </w:rPr>
      </w:pPr>
      <w:r>
        <w:rPr>
          <w:rFonts w:hint="eastAsia" w:ascii="仿宋" w:hAnsi="仿宋" w:eastAsia="仿宋" w:cs="仿宋"/>
          <w:b/>
          <w:bCs/>
          <w:color w:val="auto"/>
          <w:kern w:val="2"/>
          <w:sz w:val="32"/>
          <w:szCs w:val="32"/>
          <w:highlight w:val="none"/>
          <w:shd w:val="clear" w:color="auto" w:fill="auto"/>
          <w:lang w:val="en-US" w:eastAsia="zh-CN" w:bidi="ar-SA"/>
        </w:rPr>
        <w:t>施工合同</w:t>
      </w:r>
    </w:p>
    <w:p w14:paraId="7D4BE8C0">
      <w:pPr>
        <w:spacing w:line="360" w:lineRule="auto"/>
        <w:ind w:firstLine="480" w:firstLineChars="200"/>
        <w:rPr>
          <w:rFonts w:hint="eastAsia" w:ascii="仿宋" w:hAnsi="仿宋" w:eastAsia="仿宋" w:cs="仿宋"/>
          <w:bCs/>
          <w:color w:val="auto"/>
          <w:sz w:val="24"/>
          <w:szCs w:val="24"/>
          <w:highlight w:val="none"/>
          <w:u w:val="single"/>
          <w:shd w:val="clear" w:color="auto" w:fill="auto"/>
        </w:rPr>
      </w:pPr>
      <w:r>
        <w:rPr>
          <w:rFonts w:hint="eastAsia" w:ascii="仿宋" w:hAnsi="仿宋" w:eastAsia="仿宋" w:cs="仿宋"/>
          <w:bCs/>
          <w:color w:val="auto"/>
          <w:sz w:val="24"/>
          <w:szCs w:val="24"/>
          <w:highlight w:val="none"/>
          <w:shd w:val="clear" w:color="auto" w:fill="auto"/>
        </w:rPr>
        <w:t>采购人（以下简称甲方）：</w:t>
      </w:r>
      <w:r>
        <w:rPr>
          <w:rFonts w:hint="eastAsia" w:ascii="仿宋" w:hAnsi="仿宋" w:eastAsia="仿宋" w:cs="仿宋"/>
          <w:bCs/>
          <w:color w:val="auto"/>
          <w:sz w:val="24"/>
          <w:szCs w:val="24"/>
          <w:highlight w:val="none"/>
          <w:shd w:val="clear" w:color="auto" w:fill="auto"/>
          <w:lang w:val="en-US" w:eastAsia="zh-CN"/>
        </w:rPr>
        <w:t>蒲城县洛滨镇人民政府</w:t>
      </w:r>
    </w:p>
    <w:p w14:paraId="785DCA2B">
      <w:pPr>
        <w:spacing w:line="360" w:lineRule="auto"/>
        <w:ind w:firstLine="480" w:firstLineChars="200"/>
        <w:rPr>
          <w:rFonts w:hint="eastAsia" w:ascii="仿宋" w:hAnsi="仿宋" w:eastAsia="仿宋" w:cs="仿宋"/>
          <w:bCs/>
          <w:color w:val="auto"/>
          <w:sz w:val="24"/>
          <w:szCs w:val="24"/>
          <w:highlight w:val="none"/>
          <w:u w:val="single"/>
          <w:shd w:val="clear" w:color="auto" w:fill="auto"/>
        </w:rPr>
      </w:pPr>
      <w:r>
        <w:rPr>
          <w:rFonts w:hint="eastAsia" w:ascii="仿宋" w:hAnsi="仿宋" w:eastAsia="仿宋" w:cs="仿宋"/>
          <w:bCs/>
          <w:color w:val="auto"/>
          <w:sz w:val="24"/>
          <w:szCs w:val="24"/>
          <w:highlight w:val="none"/>
          <w:shd w:val="clear" w:color="auto" w:fill="auto"/>
        </w:rPr>
        <w:t>供应商（以下简称乙方）：</w:t>
      </w:r>
      <w:r>
        <w:rPr>
          <w:rFonts w:hint="eastAsia" w:ascii="仿宋" w:hAnsi="仿宋" w:eastAsia="仿宋" w:cs="仿宋"/>
          <w:bCs/>
          <w:color w:val="auto"/>
          <w:sz w:val="24"/>
          <w:szCs w:val="24"/>
          <w:highlight w:val="none"/>
          <w:shd w:val="clear" w:color="auto" w:fill="auto"/>
          <w:lang w:val="en-US" w:eastAsia="zh-CN"/>
        </w:rPr>
        <w:t xml:space="preserve"> </w:t>
      </w:r>
    </w:p>
    <w:p w14:paraId="221BD60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根据《中华人民共和国民法典》、《中华人民共和国政府采购法》和《中华人民共和国建筑法》及其它有关法律、行政法规，本</w:t>
      </w:r>
      <w:bookmarkStart w:id="1" w:name="_GoBack"/>
      <w:bookmarkEnd w:id="1"/>
      <w:r>
        <w:rPr>
          <w:rFonts w:hint="eastAsia" w:ascii="仿宋" w:hAnsi="仿宋" w:eastAsia="仿宋" w:cs="仿宋"/>
          <w:bCs/>
          <w:color w:val="auto"/>
          <w:sz w:val="24"/>
          <w:szCs w:val="24"/>
          <w:highlight w:val="none"/>
          <w:shd w:val="clear" w:color="auto" w:fill="auto"/>
        </w:rPr>
        <w:t>着平等、自愿、公平、诚信等原则，为明确双方在</w:t>
      </w:r>
      <w:r>
        <w:rPr>
          <w:rFonts w:hint="eastAsia" w:ascii="仿宋" w:hAnsi="仿宋" w:eastAsia="仿宋" w:cs="仿宋"/>
          <w:bCs/>
          <w:color w:val="auto"/>
          <w:sz w:val="24"/>
          <w:szCs w:val="24"/>
          <w:highlight w:val="none"/>
          <w:u w:val="single"/>
          <w:shd w:val="clear" w:color="auto" w:fill="auto"/>
          <w:lang w:val="en-US" w:eastAsia="zh-CN"/>
        </w:rPr>
        <w:t>2026年度蒲城县洛滨镇马湖村产业园区生产配套设施项目</w:t>
      </w:r>
      <w:r>
        <w:rPr>
          <w:rFonts w:hint="eastAsia" w:ascii="仿宋" w:hAnsi="仿宋" w:eastAsia="仿宋" w:cs="仿宋"/>
          <w:bCs/>
          <w:color w:val="auto"/>
          <w:sz w:val="24"/>
          <w:szCs w:val="24"/>
          <w:highlight w:val="none"/>
          <w:shd w:val="clear" w:color="auto" w:fill="auto"/>
        </w:rPr>
        <w:t>施工过程中的权利义务，经双方协商一致签订本合同。</w:t>
      </w:r>
    </w:p>
    <w:p w14:paraId="71DB6536">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第一条  工程项目</w:t>
      </w:r>
    </w:p>
    <w:p w14:paraId="7F125ED2">
      <w:pPr>
        <w:spacing w:line="360" w:lineRule="auto"/>
        <w:ind w:firstLine="480" w:firstLineChars="200"/>
        <w:rPr>
          <w:rFonts w:hint="eastAsia" w:ascii="仿宋" w:hAnsi="仿宋" w:eastAsia="仿宋" w:cs="仿宋"/>
          <w:bCs/>
          <w:color w:val="auto"/>
          <w:sz w:val="24"/>
          <w:szCs w:val="24"/>
          <w:highlight w:val="none"/>
          <w:u w:val="none"/>
          <w:shd w:val="clear" w:color="auto" w:fill="auto"/>
          <w:lang w:eastAsia="zh-CN"/>
        </w:rPr>
      </w:pPr>
      <w:r>
        <w:rPr>
          <w:rFonts w:hint="eastAsia" w:ascii="仿宋" w:hAnsi="仿宋" w:eastAsia="仿宋" w:cs="仿宋"/>
          <w:bCs/>
          <w:color w:val="auto"/>
          <w:sz w:val="24"/>
          <w:szCs w:val="24"/>
          <w:highlight w:val="none"/>
          <w:shd w:val="clear" w:color="auto" w:fill="auto"/>
        </w:rPr>
        <w:t>1、项目名称：</w:t>
      </w:r>
      <w:r>
        <w:rPr>
          <w:rFonts w:hint="eastAsia" w:ascii="仿宋" w:hAnsi="仿宋" w:eastAsia="仿宋" w:cs="仿宋"/>
          <w:bCs/>
          <w:color w:val="auto"/>
          <w:sz w:val="24"/>
          <w:szCs w:val="24"/>
          <w:highlight w:val="none"/>
          <w:u w:val="none"/>
          <w:shd w:val="clear" w:color="auto" w:fill="auto"/>
          <w:lang w:val="en-US" w:eastAsia="zh-CN"/>
        </w:rPr>
        <w:t>2026年度蒲城县洛滨镇马湖村产业园区生产配套设施项目</w:t>
      </w:r>
      <w:r>
        <w:rPr>
          <w:rFonts w:hint="eastAsia" w:ascii="仿宋" w:hAnsi="仿宋" w:eastAsia="仿宋" w:cs="仿宋"/>
          <w:bCs/>
          <w:color w:val="auto"/>
          <w:sz w:val="24"/>
          <w:szCs w:val="24"/>
          <w:highlight w:val="none"/>
          <w:u w:val="none"/>
          <w:shd w:val="clear" w:color="auto" w:fill="auto"/>
        </w:rPr>
        <w:t xml:space="preserve"> </w:t>
      </w:r>
    </w:p>
    <w:p w14:paraId="2E069C2A">
      <w:pPr>
        <w:spacing w:line="360" w:lineRule="auto"/>
        <w:ind w:firstLine="480" w:firstLineChars="200"/>
        <w:rPr>
          <w:rFonts w:hint="eastAsia" w:ascii="仿宋" w:hAnsi="仿宋" w:eastAsia="仿宋" w:cs="仿宋"/>
          <w:bCs/>
          <w:color w:val="auto"/>
          <w:sz w:val="24"/>
          <w:szCs w:val="24"/>
          <w:highlight w:val="none"/>
          <w:u w:val="single"/>
          <w:shd w:val="clear" w:color="auto" w:fill="auto"/>
          <w:lang w:eastAsia="zh-CN"/>
        </w:rPr>
      </w:pPr>
      <w:r>
        <w:rPr>
          <w:rFonts w:hint="eastAsia" w:ascii="仿宋" w:hAnsi="仿宋" w:eastAsia="仿宋" w:cs="仿宋"/>
          <w:bCs/>
          <w:color w:val="auto"/>
          <w:sz w:val="24"/>
          <w:szCs w:val="24"/>
          <w:highlight w:val="none"/>
          <w:shd w:val="clear" w:color="auto" w:fill="auto"/>
        </w:rPr>
        <w:t>2、工程地点</w:t>
      </w:r>
      <w:r>
        <w:rPr>
          <w:rFonts w:hint="eastAsia" w:ascii="仿宋" w:hAnsi="仿宋" w:eastAsia="仿宋" w:cs="仿宋"/>
          <w:bCs/>
          <w:color w:val="auto"/>
          <w:sz w:val="24"/>
          <w:szCs w:val="24"/>
          <w:highlight w:val="none"/>
          <w:u w:val="none"/>
          <w:shd w:val="clear" w:color="auto" w:fill="auto"/>
        </w:rPr>
        <w:t>：</w:t>
      </w:r>
      <w:r>
        <w:rPr>
          <w:rFonts w:hint="eastAsia" w:ascii="仿宋" w:hAnsi="仿宋" w:eastAsia="仿宋" w:cs="仿宋"/>
          <w:bCs/>
          <w:color w:val="auto"/>
          <w:sz w:val="24"/>
          <w:szCs w:val="24"/>
          <w:highlight w:val="none"/>
          <w:u w:val="none"/>
          <w:shd w:val="clear" w:color="auto" w:fill="auto"/>
          <w:lang w:val="en-US" w:eastAsia="zh-CN"/>
        </w:rPr>
        <w:t>洛滨镇马湖村</w:t>
      </w:r>
    </w:p>
    <w:p w14:paraId="5BBAF55A">
      <w:pPr>
        <w:spacing w:line="360" w:lineRule="auto"/>
        <w:ind w:firstLine="480" w:firstLineChars="200"/>
        <w:rPr>
          <w:rFonts w:hint="eastAsia" w:ascii="仿宋" w:hAnsi="仿宋" w:eastAsia="仿宋" w:cs="仿宋"/>
          <w:bCs/>
          <w:color w:val="auto"/>
          <w:sz w:val="24"/>
          <w:szCs w:val="24"/>
          <w:highlight w:val="none"/>
          <w:shd w:val="clear" w:color="auto" w:fill="auto"/>
          <w:lang w:val="en-US" w:eastAsia="zh-CN"/>
        </w:rPr>
      </w:pPr>
      <w:r>
        <w:rPr>
          <w:rFonts w:hint="eastAsia" w:ascii="仿宋" w:hAnsi="仿宋" w:eastAsia="仿宋" w:cs="仿宋"/>
          <w:bCs/>
          <w:color w:val="auto"/>
          <w:sz w:val="24"/>
          <w:szCs w:val="24"/>
          <w:highlight w:val="none"/>
          <w:shd w:val="clear" w:color="auto" w:fill="auto"/>
        </w:rPr>
        <w:t>3、工程内容：产业园区新建道路长1420米宽4米5680平方米、厚18公分、水泥混凝土路面。</w:t>
      </w:r>
      <w:r>
        <w:rPr>
          <w:rFonts w:hint="eastAsia" w:ascii="仿宋" w:hAnsi="仿宋" w:eastAsia="仿宋" w:cs="仿宋"/>
          <w:bCs/>
          <w:color w:val="auto"/>
          <w:sz w:val="24"/>
          <w:szCs w:val="24"/>
          <w:highlight w:val="none"/>
          <w:shd w:val="clear" w:color="auto" w:fill="auto"/>
          <w:lang w:val="en-US" w:eastAsia="zh-CN"/>
        </w:rPr>
        <w:t>（具体详见已标价工程量清单）。</w:t>
      </w:r>
    </w:p>
    <w:p w14:paraId="0B09A3E9">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4、合同计价形式：含税完全综合单价</w:t>
      </w:r>
    </w:p>
    <w:p w14:paraId="41D01C90">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第二条  施工依据</w:t>
      </w:r>
    </w:p>
    <w:p w14:paraId="0D77B61D">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1、合同书；</w:t>
      </w:r>
    </w:p>
    <w:p w14:paraId="7BFB00B3">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w:t>
      </w:r>
      <w:r>
        <w:rPr>
          <w:rFonts w:hint="eastAsia" w:ascii="仿宋" w:hAnsi="仿宋" w:eastAsia="仿宋" w:cs="仿宋"/>
          <w:bCs/>
          <w:color w:val="auto"/>
          <w:sz w:val="24"/>
          <w:szCs w:val="24"/>
          <w:highlight w:val="none"/>
          <w:shd w:val="clear" w:color="auto" w:fill="auto"/>
          <w:lang w:eastAsia="zh-CN"/>
        </w:rPr>
        <w:t>成交</w:t>
      </w:r>
      <w:r>
        <w:rPr>
          <w:rFonts w:hint="eastAsia" w:ascii="仿宋" w:hAnsi="仿宋" w:eastAsia="仿宋" w:cs="仿宋"/>
          <w:bCs/>
          <w:color w:val="auto"/>
          <w:sz w:val="24"/>
          <w:szCs w:val="24"/>
          <w:highlight w:val="none"/>
          <w:shd w:val="clear" w:color="auto" w:fill="auto"/>
        </w:rPr>
        <w:t>通知书；</w:t>
      </w:r>
    </w:p>
    <w:p w14:paraId="6FF1A3F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w:t>
      </w:r>
      <w:r>
        <w:rPr>
          <w:rFonts w:hint="eastAsia" w:ascii="仿宋" w:hAnsi="仿宋" w:eastAsia="仿宋" w:cs="仿宋"/>
          <w:bCs/>
          <w:color w:val="auto"/>
          <w:sz w:val="24"/>
          <w:szCs w:val="24"/>
          <w:highlight w:val="none"/>
          <w:shd w:val="clear" w:color="auto" w:fill="auto"/>
          <w:lang w:eastAsia="zh-CN"/>
        </w:rPr>
        <w:t>竞争性磋商</w:t>
      </w:r>
      <w:r>
        <w:rPr>
          <w:rFonts w:hint="eastAsia" w:ascii="仿宋" w:hAnsi="仿宋" w:eastAsia="仿宋" w:cs="仿宋"/>
          <w:bCs/>
          <w:color w:val="auto"/>
          <w:sz w:val="24"/>
          <w:szCs w:val="24"/>
          <w:highlight w:val="none"/>
          <w:shd w:val="clear" w:color="auto" w:fill="auto"/>
        </w:rPr>
        <w:t>文件、</w:t>
      </w:r>
      <w:r>
        <w:rPr>
          <w:rFonts w:hint="eastAsia" w:ascii="仿宋" w:hAnsi="仿宋" w:eastAsia="仿宋" w:cs="仿宋"/>
          <w:bCs/>
          <w:color w:val="auto"/>
          <w:sz w:val="24"/>
          <w:szCs w:val="24"/>
          <w:highlight w:val="none"/>
          <w:shd w:val="clear" w:color="auto" w:fill="auto"/>
          <w:lang w:eastAsia="zh-CN"/>
        </w:rPr>
        <w:t>磋商响应</w:t>
      </w:r>
      <w:r>
        <w:rPr>
          <w:rFonts w:hint="eastAsia" w:ascii="仿宋" w:hAnsi="仿宋" w:eastAsia="仿宋" w:cs="仿宋"/>
          <w:bCs/>
          <w:color w:val="auto"/>
          <w:sz w:val="24"/>
          <w:szCs w:val="24"/>
          <w:highlight w:val="none"/>
          <w:shd w:val="clear" w:color="auto" w:fill="auto"/>
        </w:rPr>
        <w:t>文件及其附件；</w:t>
      </w:r>
    </w:p>
    <w:p w14:paraId="6A3547E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lang w:val="en-US" w:eastAsia="zh-CN"/>
        </w:rPr>
        <w:t>4</w:t>
      </w:r>
      <w:r>
        <w:rPr>
          <w:rFonts w:hint="eastAsia" w:ascii="仿宋" w:hAnsi="仿宋" w:eastAsia="仿宋" w:cs="仿宋"/>
          <w:bCs/>
          <w:color w:val="auto"/>
          <w:sz w:val="24"/>
          <w:szCs w:val="24"/>
          <w:highlight w:val="none"/>
          <w:shd w:val="clear" w:color="auto" w:fill="auto"/>
        </w:rPr>
        <w:t>、双方有关工程的洽商、变更等书面协议或文件视为施工合同的组成部分。</w:t>
      </w:r>
    </w:p>
    <w:p w14:paraId="3990F338">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第三条  工程期限</w:t>
      </w:r>
    </w:p>
    <w:p w14:paraId="519F8A43">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 xml:space="preserve">1、工期： </w:t>
      </w:r>
    </w:p>
    <w:p w14:paraId="02DC0DBE">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（1）乙方须在合同签订之日起</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日历天内进驻并编制施工方案，并经甲方书面同意；</w:t>
      </w:r>
    </w:p>
    <w:p w14:paraId="108EE8C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（2）乙方同意在合同签订之日起</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shd w:val="clear" w:color="auto" w:fill="auto"/>
        </w:rPr>
        <w:t>日历天内开始施工；</w:t>
      </w:r>
    </w:p>
    <w:p w14:paraId="4FE43757">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（3）双方约定自合同签订之日起在</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日历天完成整个项目全部内容，并书面通知甲方验收；</w:t>
      </w:r>
    </w:p>
    <w:p w14:paraId="4C1FC0F8">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（4）由于乙方原因造成工期延期视同乙方违约，则乙方赔付甲方违约金按照结算总价款3‰／天支付。</w:t>
      </w:r>
    </w:p>
    <w:p w14:paraId="115F089E">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2、如遇下列情况，经甲方现场代表签证后，工期可相应顺延（顺延工期应由甲、乙双方共同签字并盖章确认）</w:t>
      </w:r>
    </w:p>
    <w:p w14:paraId="3290FEA5">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 xml:space="preserve">（1）在施工中如因持续停电、停水8小时以上或连续间歇性停水、停电3天以上（每次连续4小时以上），影响正常施工； </w:t>
      </w:r>
    </w:p>
    <w:p w14:paraId="4D1472CD">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（2）遇阴雨天及不可抗力因素以及非中标人施工因素影响；</w:t>
      </w:r>
    </w:p>
    <w:p w14:paraId="2AFD33A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（3）因人力不可抗拒的其他因素而延误工期。</w:t>
      </w:r>
    </w:p>
    <w:p w14:paraId="78BEACA3">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第四条  合同价款、结算及付款方式</w:t>
      </w:r>
    </w:p>
    <w:p w14:paraId="587A9AD6">
      <w:pPr>
        <w:spacing w:line="360" w:lineRule="auto"/>
        <w:ind w:firstLine="480" w:firstLineChars="200"/>
        <w:rPr>
          <w:rFonts w:hint="eastAsia" w:ascii="仿宋" w:hAnsi="仿宋" w:eastAsia="仿宋" w:cs="仿宋"/>
          <w:bCs/>
          <w:color w:val="auto"/>
          <w:sz w:val="24"/>
          <w:szCs w:val="24"/>
          <w:highlight w:val="none"/>
          <w:u w:val="single"/>
          <w:shd w:val="clear" w:color="auto" w:fill="auto"/>
        </w:rPr>
      </w:pPr>
      <w:r>
        <w:rPr>
          <w:rFonts w:hint="eastAsia" w:ascii="仿宋" w:hAnsi="仿宋" w:eastAsia="仿宋" w:cs="仿宋"/>
          <w:bCs/>
          <w:color w:val="auto"/>
          <w:sz w:val="24"/>
          <w:szCs w:val="24"/>
          <w:highlight w:val="none"/>
          <w:shd w:val="clear" w:color="auto" w:fill="auto"/>
        </w:rPr>
        <w:t>1、合同总价（</w:t>
      </w:r>
      <w:r>
        <w:rPr>
          <w:rFonts w:hint="eastAsia" w:ascii="仿宋" w:hAnsi="仿宋" w:eastAsia="仿宋" w:cs="仿宋"/>
          <w:bCs/>
          <w:color w:val="auto"/>
          <w:sz w:val="24"/>
          <w:szCs w:val="24"/>
          <w:highlight w:val="none"/>
          <w:shd w:val="clear" w:color="auto" w:fill="auto"/>
          <w:lang w:val="en-US" w:eastAsia="zh-CN"/>
        </w:rPr>
        <w:t>成交金额</w:t>
      </w:r>
      <w:r>
        <w:rPr>
          <w:rFonts w:hint="eastAsia" w:ascii="仿宋" w:hAnsi="仿宋" w:eastAsia="仿宋" w:cs="仿宋"/>
          <w:bCs/>
          <w:color w:val="auto"/>
          <w:sz w:val="24"/>
          <w:szCs w:val="24"/>
          <w:highlight w:val="none"/>
          <w:shd w:val="clear" w:color="auto" w:fill="auto"/>
        </w:rPr>
        <w:t>）大写：人民币</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p>
    <w:p w14:paraId="63427FAF">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 xml:space="preserve">   小写：￥</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 xml:space="preserve">    </w:t>
      </w:r>
    </w:p>
    <w:p w14:paraId="344BDED2">
      <w:pPr>
        <w:numPr>
          <w:ilvl w:val="0"/>
          <w:numId w:val="0"/>
        </w:numPr>
        <w:spacing w:line="360" w:lineRule="auto"/>
        <w:ind w:leftChars="0"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lang w:val="en-US" w:eastAsia="zh-CN"/>
        </w:rPr>
        <w:t>2、</w:t>
      </w:r>
      <w:r>
        <w:rPr>
          <w:rFonts w:hint="eastAsia" w:ascii="仿宋" w:hAnsi="仿宋" w:eastAsia="仿宋" w:cs="仿宋"/>
          <w:bCs/>
          <w:color w:val="auto"/>
          <w:sz w:val="24"/>
          <w:szCs w:val="24"/>
          <w:highlight w:val="none"/>
          <w:shd w:val="clear" w:color="auto" w:fill="auto"/>
        </w:rPr>
        <w:t>付款方式：</w:t>
      </w:r>
    </w:p>
    <w:p w14:paraId="7BE5A1CC">
      <w:pPr>
        <w:spacing w:line="360" w:lineRule="auto"/>
        <w:ind w:firstLine="480" w:firstLineChars="200"/>
        <w:rPr>
          <w:rFonts w:hint="eastAsia" w:ascii="仿宋" w:hAnsi="仿宋" w:eastAsia="仿宋" w:cs="仿宋"/>
          <w:sz w:val="24"/>
          <w:szCs w:val="24"/>
          <w:highlight w:val="none"/>
          <w:shd w:val="clear" w:color="auto" w:fill="auto"/>
          <w:lang w:val="en-US" w:eastAsia="zh-CN"/>
        </w:rPr>
      </w:pPr>
      <w:bookmarkStart w:id="0" w:name="OLE_LINK48"/>
      <w:r>
        <w:rPr>
          <w:rFonts w:hint="eastAsia" w:ascii="仿宋" w:hAnsi="仿宋" w:eastAsia="仿宋" w:cs="仿宋"/>
          <w:sz w:val="24"/>
          <w:szCs w:val="24"/>
          <w:highlight w:val="none"/>
          <w:shd w:val="clear" w:color="auto" w:fill="auto"/>
          <w:lang w:val="en-US" w:eastAsia="zh-CN"/>
        </w:rPr>
        <w:t>合同价款支付：合同签订后，支付合同总价款的百分之30，竣工验收合格后，支付至合同总价款的百分之97，剩余百分之3，质保期结束后一次性支付。</w:t>
      </w:r>
    </w:p>
    <w:p w14:paraId="6631CD43">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lang w:val="en-US" w:eastAsia="zh-CN"/>
        </w:rPr>
        <w:t>3</w:t>
      </w:r>
      <w:r>
        <w:rPr>
          <w:rFonts w:hint="eastAsia" w:ascii="仿宋" w:hAnsi="仿宋" w:eastAsia="仿宋" w:cs="仿宋"/>
          <w:bCs/>
          <w:color w:val="auto"/>
          <w:sz w:val="24"/>
          <w:szCs w:val="24"/>
          <w:highlight w:val="none"/>
          <w:shd w:val="clear" w:color="auto" w:fill="auto"/>
        </w:rPr>
        <w:t>、合同范围外变更价款调整方式：</w:t>
      </w:r>
    </w:p>
    <w:p w14:paraId="016252E8">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因非乙方原因的工程变更签证，造成增加新的工程量清单项目，其对应的综合单价（含税）按下列方法确定。</w:t>
      </w:r>
    </w:p>
    <w:p w14:paraId="722DA55C">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（1）合同中已有适用的综合单价，按合同中已有的综合单价确定；</w:t>
      </w:r>
    </w:p>
    <w:p w14:paraId="39798827">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（2）合同中有类似的综合单价，参照类似的综合单价确定；</w:t>
      </w:r>
    </w:p>
    <w:p w14:paraId="49F8D06C">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（3）合同中没有适用或类似的综合单价，由乙方依据市场价提出综合单价，甲方书面确认。</w:t>
      </w:r>
    </w:p>
    <w:bookmarkEnd w:id="0"/>
    <w:p w14:paraId="6A0FC8D1">
      <w:pPr>
        <w:spacing w:line="360" w:lineRule="auto"/>
        <w:ind w:firstLine="482"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 xml:space="preserve">第五条 </w:t>
      </w:r>
      <w:r>
        <w:rPr>
          <w:rFonts w:hint="eastAsia" w:ascii="仿宋" w:hAnsi="仿宋" w:eastAsia="仿宋" w:cs="仿宋"/>
          <w:bCs/>
          <w:color w:val="auto"/>
          <w:sz w:val="24"/>
          <w:szCs w:val="24"/>
          <w:highlight w:val="none"/>
          <w:shd w:val="clear" w:color="auto" w:fill="auto"/>
        </w:rPr>
        <w:t xml:space="preserve"> </w:t>
      </w:r>
      <w:r>
        <w:rPr>
          <w:rFonts w:hint="eastAsia" w:ascii="仿宋" w:hAnsi="仿宋" w:eastAsia="仿宋" w:cs="仿宋"/>
          <w:b/>
          <w:color w:val="auto"/>
          <w:sz w:val="24"/>
          <w:szCs w:val="24"/>
          <w:highlight w:val="none"/>
          <w:shd w:val="clear" w:color="auto" w:fill="auto"/>
        </w:rPr>
        <w:t>联系人（或现场代表）</w:t>
      </w:r>
    </w:p>
    <w:p w14:paraId="3AAECFDF">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甲方</w:t>
      </w:r>
      <w:r>
        <w:rPr>
          <w:rFonts w:hint="eastAsia" w:ascii="仿宋" w:hAnsi="仿宋" w:eastAsia="仿宋" w:cs="仿宋"/>
          <w:bCs/>
          <w:color w:val="auto"/>
          <w:sz w:val="24"/>
          <w:szCs w:val="24"/>
          <w:highlight w:val="none"/>
          <w:shd w:val="clear" w:color="auto" w:fill="auto"/>
          <w:lang w:eastAsia="zh-CN"/>
        </w:rPr>
        <w:t>：</w:t>
      </w:r>
      <w:r>
        <w:rPr>
          <w:rFonts w:hint="eastAsia" w:ascii="仿宋" w:hAnsi="仿宋" w:eastAsia="仿宋" w:cs="仿宋"/>
          <w:bCs/>
          <w:color w:val="auto"/>
          <w:sz w:val="24"/>
          <w:szCs w:val="24"/>
          <w:highlight w:val="none"/>
          <w:shd w:val="clear" w:color="auto" w:fill="auto"/>
        </w:rPr>
        <w:t>本项目拟派</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为联系人（或现场代表），联系电话：</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shd w:val="clear" w:color="auto" w:fill="auto"/>
        </w:rPr>
        <w:t>；</w:t>
      </w:r>
    </w:p>
    <w:p w14:paraId="56EB1D1E">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乙方：本项目拟派</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为联系人（或现场代表），联系电话：</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，身份证号：</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w:t>
      </w:r>
    </w:p>
    <w:p w14:paraId="18DAB424">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第六条  工程质量管理及验收</w:t>
      </w:r>
    </w:p>
    <w:p w14:paraId="61C0D8FC">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1、工程具备隐蔽条件，乙方先进行自检，并在验收前48小时以书面形式通知甲方验收。验收合格，甲方现场代表在验收记录上签字后，乙方可继续施工。验收不合格，乙方予以整改后再交由甲方重新验收。</w:t>
      </w:r>
    </w:p>
    <w:p w14:paraId="7CF6F9E6">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2、工程具备竣工验收条件，乙方按国家工程竣工验收有关规定，向甲方提供完整竣工资料，由甲方进行竣工验收。</w:t>
      </w:r>
    </w:p>
    <w:p w14:paraId="43C3F5C9">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3、符合</w:t>
      </w:r>
      <w:r>
        <w:rPr>
          <w:rFonts w:hint="eastAsia" w:ascii="仿宋" w:hAnsi="仿宋" w:eastAsia="仿宋" w:cs="仿宋"/>
          <w:bCs/>
          <w:color w:val="auto"/>
          <w:sz w:val="24"/>
          <w:szCs w:val="24"/>
          <w:highlight w:val="none"/>
          <w:shd w:val="clear" w:color="auto" w:fill="auto"/>
          <w:lang w:eastAsia="zh-CN"/>
        </w:rPr>
        <w:t>竞争性磋商文件</w:t>
      </w:r>
      <w:r>
        <w:rPr>
          <w:rFonts w:hint="eastAsia" w:ascii="仿宋" w:hAnsi="仿宋" w:eastAsia="仿宋" w:cs="仿宋"/>
          <w:bCs/>
          <w:color w:val="auto"/>
          <w:sz w:val="24"/>
          <w:szCs w:val="24"/>
          <w:highlight w:val="none"/>
          <w:shd w:val="clear" w:color="auto" w:fill="auto"/>
        </w:rPr>
        <w:t>和国家及行业规定的</w:t>
      </w:r>
      <w:r>
        <w:rPr>
          <w:rFonts w:hint="eastAsia" w:ascii="仿宋" w:hAnsi="仿宋" w:eastAsia="仿宋" w:cs="仿宋"/>
          <w:bCs/>
          <w:color w:val="auto"/>
          <w:sz w:val="24"/>
          <w:szCs w:val="24"/>
          <w:highlight w:val="none"/>
          <w:shd w:val="clear" w:color="auto" w:fill="auto"/>
          <w:lang w:eastAsia="zh-CN"/>
        </w:rPr>
        <w:t>市政工程</w:t>
      </w:r>
      <w:r>
        <w:rPr>
          <w:rFonts w:hint="eastAsia" w:ascii="仿宋" w:hAnsi="仿宋" w:eastAsia="仿宋" w:cs="仿宋"/>
          <w:bCs/>
          <w:color w:val="auto"/>
          <w:sz w:val="24"/>
          <w:szCs w:val="24"/>
          <w:highlight w:val="none"/>
          <w:shd w:val="clear" w:color="auto" w:fill="auto"/>
        </w:rPr>
        <w:t>质量检验评定“合格”标准。</w:t>
      </w:r>
    </w:p>
    <w:p w14:paraId="63CEC4F1">
      <w:pPr>
        <w:pStyle w:val="7"/>
        <w:ind w:firstLine="480"/>
        <w:rPr>
          <w:rFonts w:hint="eastAsia" w:ascii="仿宋" w:hAnsi="仿宋" w:eastAsia="仿宋" w:cs="仿宋"/>
          <w:color w:val="auto"/>
          <w:highlight w:val="none"/>
          <w:shd w:val="clear" w:color="auto" w:fill="auto"/>
        </w:rPr>
      </w:pPr>
      <w:r>
        <w:rPr>
          <w:rFonts w:hint="eastAsia" w:ascii="仿宋" w:hAnsi="仿宋" w:eastAsia="仿宋" w:cs="仿宋"/>
          <w:bCs/>
          <w:color w:val="auto"/>
          <w:highlight w:val="none"/>
          <w:shd w:val="clear" w:color="auto" w:fill="auto"/>
        </w:rPr>
        <w:t>4、</w:t>
      </w:r>
      <w:r>
        <w:rPr>
          <w:rFonts w:hint="eastAsia" w:ascii="仿宋" w:hAnsi="仿宋" w:eastAsia="仿宋" w:cs="仿宋"/>
          <w:color w:val="auto"/>
          <w:highlight w:val="none"/>
          <w:shd w:val="clear" w:color="auto" w:fill="auto"/>
        </w:rPr>
        <w:t>乙方完成工作后应当通知甲方验收，</w:t>
      </w:r>
      <w:r>
        <w:rPr>
          <w:rFonts w:hint="eastAsia" w:ascii="仿宋" w:hAnsi="仿宋" w:eastAsia="仿宋" w:cs="仿宋"/>
          <w:color w:val="auto"/>
          <w:highlight w:val="none"/>
          <w:shd w:val="clear" w:color="auto" w:fill="auto"/>
          <w:lang w:val="en-US" w:eastAsia="zh-CN"/>
        </w:rPr>
        <w:t>甲方在接到验收申请后30个日历天内进行验收，</w:t>
      </w:r>
      <w:r>
        <w:rPr>
          <w:rFonts w:hint="eastAsia" w:ascii="仿宋" w:hAnsi="仿宋" w:eastAsia="仿宋" w:cs="仿宋"/>
          <w:color w:val="auto"/>
          <w:highlight w:val="none"/>
          <w:shd w:val="clear" w:color="auto" w:fill="auto"/>
        </w:rPr>
        <w:t>验收通过后由双方签字确认，验收未通过的，乙方应按照甲方的要求进行整改，整改完成后再次通知甲方进行验收。</w:t>
      </w:r>
    </w:p>
    <w:p w14:paraId="05607599">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第七条  安全施工</w:t>
      </w:r>
    </w:p>
    <w:p w14:paraId="07905B31">
      <w:pPr>
        <w:spacing w:line="360" w:lineRule="auto"/>
        <w:ind w:firstLine="480" w:firstLineChars="200"/>
        <w:rPr>
          <w:rFonts w:hint="eastAsia" w:ascii="仿宋" w:hAnsi="仿宋" w:eastAsia="仿宋" w:cs="仿宋"/>
          <w:bCs/>
          <w:color w:val="auto"/>
          <w:sz w:val="24"/>
          <w:szCs w:val="24"/>
          <w:highlight w:val="yellow"/>
          <w:shd w:val="clear" w:color="auto" w:fill="auto"/>
        </w:rPr>
      </w:pPr>
      <w:r>
        <w:rPr>
          <w:rFonts w:hint="eastAsia" w:ascii="仿宋" w:hAnsi="仿宋" w:eastAsia="仿宋" w:cs="仿宋"/>
          <w:bCs/>
          <w:color w:val="auto"/>
          <w:sz w:val="24"/>
          <w:szCs w:val="24"/>
          <w:highlight w:val="none"/>
          <w:shd w:val="clear" w:color="auto" w:fill="auto"/>
        </w:rPr>
        <w:t>乙方应遵守工程建设安全生产有关管理规定，严格按安全标准组织施工，采取必要的安全防护措施，消除事故隐患。由于乙方安全措施不力造成事故的责任和因此发生的费用，由乙方承担，与甲方无关。</w:t>
      </w:r>
    </w:p>
    <w:p w14:paraId="2B15308F">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第八条  双方的权利和义务</w:t>
      </w:r>
    </w:p>
    <w:p w14:paraId="6D0ED147">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1、甲方的权利与义务</w:t>
      </w:r>
    </w:p>
    <w:p w14:paraId="021F45F1">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（1）协助提供施工所需水、电，但具体费用由乙方承担；</w:t>
      </w:r>
    </w:p>
    <w:p w14:paraId="0E4A79A5">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2</w:t>
      </w:r>
      <w:r>
        <w:rPr>
          <w:rFonts w:hint="eastAsia" w:ascii="仿宋" w:hAnsi="仿宋" w:eastAsia="仿宋" w:cs="仿宋"/>
          <w:bCs/>
          <w:color w:val="auto"/>
          <w:sz w:val="24"/>
          <w:szCs w:val="24"/>
          <w:highlight w:val="none"/>
          <w:shd w:val="clear" w:color="auto" w:fill="auto"/>
        </w:rPr>
        <w:t>）为乙方创造必要的施工条件；</w:t>
      </w:r>
      <w:r>
        <w:rPr>
          <w:rFonts w:hint="eastAsia" w:ascii="仿宋" w:hAnsi="仿宋" w:eastAsia="仿宋" w:cs="仿宋"/>
          <w:bCs/>
          <w:color w:val="auto"/>
          <w:sz w:val="24"/>
          <w:szCs w:val="24"/>
          <w:highlight w:val="none"/>
          <w:shd w:val="clear" w:color="auto" w:fill="auto"/>
        </w:rPr>
        <w:tab/>
      </w:r>
    </w:p>
    <w:p w14:paraId="4DF414F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3</w:t>
      </w:r>
      <w:r>
        <w:rPr>
          <w:rFonts w:hint="eastAsia" w:ascii="仿宋" w:hAnsi="仿宋" w:eastAsia="仿宋" w:cs="仿宋"/>
          <w:bCs/>
          <w:color w:val="auto"/>
          <w:sz w:val="24"/>
          <w:szCs w:val="24"/>
          <w:highlight w:val="none"/>
          <w:shd w:val="clear" w:color="auto" w:fill="auto"/>
        </w:rPr>
        <w:t>）按安全文明施工的规定，督促乙方落实安全施工、文明施工措施；</w:t>
      </w:r>
    </w:p>
    <w:p w14:paraId="553F11BE">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4</w:t>
      </w:r>
      <w:r>
        <w:rPr>
          <w:rFonts w:hint="eastAsia" w:ascii="仿宋" w:hAnsi="仿宋" w:eastAsia="仿宋" w:cs="仿宋"/>
          <w:bCs/>
          <w:color w:val="auto"/>
          <w:sz w:val="24"/>
          <w:szCs w:val="24"/>
          <w:highlight w:val="none"/>
          <w:shd w:val="clear" w:color="auto" w:fill="auto"/>
        </w:rPr>
        <w:t>）对工程项目提出指导性建议或意见促使施工顺利进行；</w:t>
      </w:r>
    </w:p>
    <w:p w14:paraId="28F02647">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5</w:t>
      </w:r>
      <w:r>
        <w:rPr>
          <w:rFonts w:hint="eastAsia" w:ascii="仿宋" w:hAnsi="仿宋" w:eastAsia="仿宋" w:cs="仿宋"/>
          <w:bCs/>
          <w:color w:val="auto"/>
          <w:sz w:val="24"/>
          <w:szCs w:val="24"/>
          <w:highlight w:val="none"/>
          <w:shd w:val="clear" w:color="auto" w:fill="auto"/>
        </w:rPr>
        <w:t>）对工程项目进行监督、检查；</w:t>
      </w:r>
    </w:p>
    <w:p w14:paraId="714C22E3">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6</w:t>
      </w:r>
      <w:r>
        <w:rPr>
          <w:rFonts w:hint="eastAsia" w:ascii="仿宋" w:hAnsi="仿宋" w:eastAsia="仿宋" w:cs="仿宋"/>
          <w:bCs/>
          <w:color w:val="auto"/>
          <w:sz w:val="24"/>
          <w:szCs w:val="24"/>
          <w:highlight w:val="none"/>
          <w:shd w:val="clear" w:color="auto" w:fill="auto"/>
        </w:rPr>
        <w:t>）组织人员对本工程工作进行验收，对未通过验收的有权要求乙方进行整改；</w:t>
      </w:r>
    </w:p>
    <w:p w14:paraId="528CEC1D">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7</w:t>
      </w:r>
      <w:r>
        <w:rPr>
          <w:rFonts w:hint="eastAsia" w:ascii="仿宋" w:hAnsi="仿宋" w:eastAsia="仿宋" w:cs="仿宋"/>
          <w:bCs/>
          <w:color w:val="auto"/>
          <w:sz w:val="24"/>
          <w:szCs w:val="24"/>
          <w:highlight w:val="none"/>
          <w:shd w:val="clear" w:color="auto" w:fill="auto"/>
        </w:rPr>
        <w:t>）做好相关部门的协调工作，保证施工顺利进行；</w:t>
      </w:r>
    </w:p>
    <w:p w14:paraId="7400A774">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8</w:t>
      </w:r>
      <w:r>
        <w:rPr>
          <w:rFonts w:hint="eastAsia" w:ascii="仿宋" w:hAnsi="仿宋" w:eastAsia="仿宋" w:cs="仿宋"/>
          <w:bCs/>
          <w:color w:val="auto"/>
          <w:sz w:val="24"/>
          <w:szCs w:val="24"/>
          <w:highlight w:val="none"/>
          <w:shd w:val="clear" w:color="auto" w:fill="auto"/>
        </w:rPr>
        <w:t>）按约定支付工程款并索取相应的发票；</w:t>
      </w:r>
    </w:p>
    <w:p w14:paraId="0CAEF5A2">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w:t>
      </w:r>
      <w:r>
        <w:rPr>
          <w:rFonts w:hint="eastAsia" w:ascii="仿宋" w:hAnsi="仿宋" w:eastAsia="仿宋" w:cs="仿宋"/>
          <w:bCs/>
          <w:color w:val="auto"/>
          <w:sz w:val="24"/>
          <w:szCs w:val="24"/>
          <w:highlight w:val="none"/>
          <w:shd w:val="clear" w:color="auto" w:fill="auto"/>
          <w:lang w:val="en-US" w:eastAsia="zh-CN"/>
        </w:rPr>
        <w:t>9</w:t>
      </w:r>
      <w:r>
        <w:rPr>
          <w:rFonts w:hint="eastAsia" w:ascii="仿宋" w:hAnsi="仿宋" w:eastAsia="仿宋" w:cs="仿宋"/>
          <w:bCs/>
          <w:color w:val="auto"/>
          <w:sz w:val="24"/>
          <w:szCs w:val="24"/>
          <w:highlight w:val="none"/>
          <w:shd w:val="clear" w:color="auto" w:fill="auto"/>
        </w:rPr>
        <w:t>）根据工程范围内工程项目工作的具体要求，安排乙方完成与上述工作有关的临时性任务。</w:t>
      </w:r>
    </w:p>
    <w:p w14:paraId="62B7A628">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2、乙方的权利与义务</w:t>
      </w:r>
    </w:p>
    <w:p w14:paraId="7F44A73F">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（1）乙方应设置工程项目过程中必要的办公场所，并保证所有参与上述工作的人员必须统一着装;</w:t>
      </w:r>
    </w:p>
    <w:p w14:paraId="0234ABF2">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（2）每日向甲方提供书面进度计划，统计报表和工程事故报告，遵守有关部门对施工场地、交通、噪音等的管理规定;</w:t>
      </w:r>
    </w:p>
    <w:p w14:paraId="71C4E293">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（3）保证施工现场清洁;</w:t>
      </w:r>
    </w:p>
    <w:p w14:paraId="10FF03A1">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（4）按照国家及省市相关政策、法规及甲方确认的施工组织设计或施工方案进行文明动员、文明施工;</w:t>
      </w:r>
    </w:p>
    <w:p w14:paraId="3A290066">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（5）遵守安全防护和文明施工的规定，建立健全安全防护和文明施工的制度，设专职安全员，负责维护施工现场安全，做到安全文明施工等;</w:t>
      </w:r>
    </w:p>
    <w:p w14:paraId="0BC0AB70">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（6）完善安全防护和文明施工条件，施工机械、设备须附检验报告,严格按照安全防护和文明施工的规定组织施工，采取必要的安全防护措施，消除安全事故隐患;</w:t>
      </w:r>
    </w:p>
    <w:p w14:paraId="0BCCB607">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2E72D545">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（8）按约定收取工程款并出具相应的发票;</w:t>
      </w:r>
    </w:p>
    <w:p w14:paraId="2159687B">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（9）工作人员应服从甲方的领导、监督和管理，遵守工作制度和纪律，依法完成工作内容;</w:t>
      </w:r>
    </w:p>
    <w:p w14:paraId="6627A82F">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（10）施工过程中发生的各种不安全事故或人员伤亡，造成的责任、费用等由乙方完全承担;</w:t>
      </w:r>
    </w:p>
    <w:p w14:paraId="42E4245A">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（11）指派专职项目经理负责联系和处理工作的有关事项，参加协调会，协调合同执行过程中遇到的问题，并配备专职安全员每日巡视现场，安全员必须持证上岗;</w:t>
      </w:r>
    </w:p>
    <w:p w14:paraId="4565DC7F">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（12）乙方应严格执行《渭南市建筑工地扬尘污染防治条例》</w:t>
      </w:r>
      <w:r>
        <w:rPr>
          <w:rFonts w:hint="eastAsia" w:ascii="仿宋" w:hAnsi="仿宋" w:eastAsia="仿宋" w:cs="仿宋"/>
          <w:bCs/>
          <w:color w:val="auto"/>
          <w:sz w:val="24"/>
          <w:szCs w:val="24"/>
          <w:highlight w:val="none"/>
          <w:shd w:val="clear" w:color="auto" w:fill="auto"/>
          <w:lang w:eastAsia="zh-CN"/>
        </w:rPr>
        <w:t>，</w:t>
      </w:r>
      <w:r>
        <w:rPr>
          <w:rFonts w:hint="eastAsia" w:ascii="仿宋" w:hAnsi="仿宋" w:eastAsia="仿宋" w:cs="仿宋"/>
          <w:bCs/>
          <w:color w:val="auto"/>
          <w:sz w:val="24"/>
          <w:szCs w:val="24"/>
          <w:highlight w:val="none"/>
          <w:shd w:val="clear" w:color="auto" w:fill="auto"/>
        </w:rPr>
        <w:t>如不能达到相关标准则甲方结算时将对相应的相关费用予以扣除。</w:t>
      </w:r>
    </w:p>
    <w:p w14:paraId="1868045A">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13）乙方应按时发放农民工工资，甲方有权监督乙方在支付当期进度款中发放农民工工资。如乙方未按时发放农民工工资，影响到本工程的质量和进度，甲方有权在支付工程款时按乙方所拟的工资额度直接发放农民工的工资，并在结算总价款中予以扣除。</w:t>
      </w:r>
    </w:p>
    <w:p w14:paraId="76AEA6A9">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（14）及时向甲方以书面形式汇报工程项目进度、工程量及安全情况;</w:t>
      </w:r>
    </w:p>
    <w:p w14:paraId="0DFC7CFD">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（15）完成甲方交办的与工程范围内有关的其它临时性工作。</w:t>
      </w:r>
    </w:p>
    <w:p w14:paraId="104A410B">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第九条  违约责任</w:t>
      </w:r>
    </w:p>
    <w:p w14:paraId="6EA1B8A1">
      <w:pPr>
        <w:spacing w:line="360" w:lineRule="auto"/>
        <w:ind w:firstLine="480" w:firstLineChars="200"/>
        <w:rPr>
          <w:rFonts w:hint="eastAsia" w:ascii="仿宋" w:hAnsi="仿宋" w:eastAsia="仿宋" w:cs="仿宋"/>
          <w:bCs/>
          <w:color w:val="auto"/>
          <w:sz w:val="24"/>
          <w:szCs w:val="24"/>
          <w:highlight w:val="none"/>
          <w:shd w:val="clear" w:color="auto" w:fill="auto"/>
          <w:lang w:eastAsia="zh-CN"/>
        </w:rPr>
      </w:pPr>
      <w:r>
        <w:rPr>
          <w:rFonts w:hint="eastAsia" w:ascii="仿宋" w:hAnsi="仿宋" w:eastAsia="仿宋" w:cs="仿宋"/>
          <w:bCs/>
          <w:color w:val="auto"/>
          <w:sz w:val="24"/>
          <w:szCs w:val="24"/>
          <w:highlight w:val="none"/>
          <w:shd w:val="clear" w:color="auto" w:fill="auto"/>
        </w:rPr>
        <w:t>1、乙方未能按时竣工的，每延期一日应按结算总价款的3‰／天向甲方支付违约金（甲方有权从未支付款项中扣除）；无故延期15日以上视为根本性违约，甲方有权解除本合同，乙方应向甲方支付</w:t>
      </w:r>
      <w:r>
        <w:rPr>
          <w:rFonts w:hint="eastAsia" w:ascii="仿宋" w:hAnsi="仿宋" w:eastAsia="仿宋" w:cs="仿宋"/>
          <w:color w:val="auto"/>
          <w:sz w:val="24"/>
          <w:szCs w:val="24"/>
          <w:highlight w:val="none"/>
          <w:shd w:val="clear" w:color="auto" w:fill="auto"/>
        </w:rPr>
        <w:t>工程预算价款的30%作为</w:t>
      </w:r>
      <w:r>
        <w:rPr>
          <w:rFonts w:hint="eastAsia" w:ascii="仿宋" w:hAnsi="仿宋" w:eastAsia="仿宋" w:cs="仿宋"/>
          <w:bCs/>
          <w:color w:val="auto"/>
          <w:sz w:val="24"/>
          <w:szCs w:val="24"/>
          <w:highlight w:val="none"/>
          <w:shd w:val="clear" w:color="auto" w:fill="auto"/>
        </w:rPr>
        <w:t>违约金，</w:t>
      </w:r>
      <w:r>
        <w:rPr>
          <w:rFonts w:hint="eastAsia" w:ascii="仿宋" w:hAnsi="仿宋" w:eastAsia="仿宋" w:cs="仿宋"/>
          <w:color w:val="auto"/>
          <w:sz w:val="24"/>
          <w:szCs w:val="24"/>
          <w:highlight w:val="none"/>
          <w:shd w:val="clear" w:color="auto" w:fill="auto"/>
        </w:rPr>
        <w:t>若因此给甲方造成损失的，还应承担赔偿责任</w:t>
      </w:r>
      <w:r>
        <w:rPr>
          <w:rFonts w:hint="eastAsia" w:ascii="仿宋" w:hAnsi="仿宋" w:eastAsia="仿宋" w:cs="仿宋"/>
          <w:color w:val="auto"/>
          <w:sz w:val="24"/>
          <w:szCs w:val="24"/>
          <w:highlight w:val="none"/>
          <w:shd w:val="clear" w:color="auto" w:fill="auto"/>
          <w:lang w:eastAsia="zh-CN"/>
        </w:rPr>
        <w:t>；</w:t>
      </w:r>
    </w:p>
    <w:p w14:paraId="1E38AF88">
      <w:pPr>
        <w:spacing w:line="360" w:lineRule="auto"/>
        <w:ind w:firstLine="480" w:firstLineChars="200"/>
        <w:rPr>
          <w:rFonts w:hint="eastAsia" w:ascii="仿宋" w:hAnsi="仿宋" w:eastAsia="仿宋" w:cs="仿宋"/>
          <w:bCs/>
          <w:color w:val="auto"/>
          <w:sz w:val="24"/>
          <w:szCs w:val="24"/>
          <w:highlight w:val="none"/>
          <w:shd w:val="clear" w:color="auto" w:fill="auto"/>
          <w:lang w:eastAsia="zh-CN"/>
        </w:rPr>
      </w:pPr>
      <w:r>
        <w:rPr>
          <w:rFonts w:hint="eastAsia" w:ascii="仿宋" w:hAnsi="仿宋" w:eastAsia="仿宋" w:cs="仿宋"/>
          <w:bCs/>
          <w:color w:val="auto"/>
          <w:sz w:val="24"/>
          <w:szCs w:val="24"/>
          <w:highlight w:val="none"/>
          <w:shd w:val="clear" w:color="auto" w:fill="auto"/>
        </w:rPr>
        <w:t>2、</w:t>
      </w:r>
      <w:r>
        <w:rPr>
          <w:rFonts w:hint="eastAsia" w:ascii="仿宋" w:hAnsi="仿宋" w:eastAsia="仿宋" w:cs="仿宋"/>
          <w:color w:val="auto"/>
          <w:sz w:val="24"/>
          <w:szCs w:val="24"/>
          <w:highlight w:val="none"/>
          <w:shd w:val="clear" w:color="auto" w:fill="auto"/>
        </w:rPr>
        <w:t>经整改后连续两次验收不合格</w:t>
      </w:r>
      <w:r>
        <w:rPr>
          <w:rFonts w:hint="eastAsia" w:ascii="仿宋" w:hAnsi="仿宋" w:eastAsia="仿宋" w:cs="仿宋"/>
          <w:color w:val="auto"/>
          <w:spacing w:val="-9"/>
          <w:sz w:val="24"/>
          <w:szCs w:val="24"/>
          <w:highlight w:val="none"/>
          <w:shd w:val="clear" w:color="auto" w:fill="auto"/>
        </w:rPr>
        <w:t>，</w:t>
      </w:r>
      <w:r>
        <w:rPr>
          <w:rFonts w:hint="eastAsia" w:ascii="仿宋" w:hAnsi="仿宋" w:eastAsia="仿宋" w:cs="仿宋"/>
          <w:color w:val="auto"/>
          <w:sz w:val="24"/>
          <w:szCs w:val="24"/>
          <w:highlight w:val="none"/>
          <w:shd w:val="clear" w:color="auto" w:fill="auto"/>
        </w:rPr>
        <w:t>甲方有权解除本合同，乙方应向甲方支付工程预算价款的30%作为违约金，若因此给甲方造成损失的，还应承担赔偿责任</w:t>
      </w:r>
      <w:r>
        <w:rPr>
          <w:rFonts w:hint="eastAsia" w:ascii="仿宋" w:hAnsi="仿宋" w:eastAsia="仿宋" w:cs="仿宋"/>
          <w:color w:val="auto"/>
          <w:sz w:val="24"/>
          <w:szCs w:val="24"/>
          <w:highlight w:val="none"/>
          <w:shd w:val="clear" w:color="auto" w:fill="auto"/>
          <w:lang w:eastAsia="zh-CN"/>
        </w:rPr>
        <w:t>；</w:t>
      </w:r>
    </w:p>
    <w:p w14:paraId="7A415869">
      <w:pPr>
        <w:spacing w:line="360" w:lineRule="auto"/>
        <w:ind w:firstLine="480" w:firstLineChars="200"/>
        <w:rPr>
          <w:rFonts w:hint="eastAsia" w:ascii="仿宋" w:hAnsi="仿宋" w:eastAsia="仿宋" w:cs="仿宋"/>
          <w:color w:val="auto"/>
          <w:sz w:val="24"/>
          <w:szCs w:val="24"/>
          <w:highlight w:val="none"/>
          <w:shd w:val="clear" w:color="auto" w:fill="auto"/>
          <w:lang w:eastAsia="zh-CN"/>
        </w:rPr>
      </w:pPr>
      <w:r>
        <w:rPr>
          <w:rFonts w:hint="eastAsia" w:ascii="仿宋" w:hAnsi="仿宋" w:eastAsia="仿宋" w:cs="仿宋"/>
          <w:color w:val="auto"/>
          <w:sz w:val="24"/>
          <w:szCs w:val="24"/>
          <w:highlight w:val="none"/>
          <w:shd w:val="clear" w:color="auto" w:fill="auto"/>
        </w:rPr>
        <w:t>3、乙方未按时发放农民工工资的，应按发放工资金额的50%向</w:t>
      </w:r>
      <w:r>
        <w:rPr>
          <w:rFonts w:hint="eastAsia" w:ascii="仿宋" w:hAnsi="仿宋" w:eastAsia="仿宋" w:cs="仿宋"/>
          <w:color w:val="auto"/>
          <w:sz w:val="24"/>
          <w:szCs w:val="24"/>
          <w:highlight w:val="none"/>
          <w:shd w:val="clear" w:color="auto" w:fill="auto"/>
          <w:lang w:val="en-US" w:eastAsia="zh-CN"/>
        </w:rPr>
        <w:t>甲</w:t>
      </w:r>
      <w:r>
        <w:rPr>
          <w:rFonts w:hint="eastAsia" w:ascii="仿宋" w:hAnsi="仿宋" w:eastAsia="仿宋" w:cs="仿宋"/>
          <w:color w:val="auto"/>
          <w:sz w:val="24"/>
          <w:szCs w:val="24"/>
          <w:highlight w:val="none"/>
          <w:shd w:val="clear" w:color="auto" w:fill="auto"/>
        </w:rPr>
        <w:t>方支付违约金，甲方有权在支付结算总价款时直接扣除代发的农民工工资以及上述违约金数额</w:t>
      </w:r>
      <w:r>
        <w:rPr>
          <w:rFonts w:hint="eastAsia" w:ascii="仿宋" w:hAnsi="仿宋" w:eastAsia="仿宋" w:cs="仿宋"/>
          <w:color w:val="auto"/>
          <w:sz w:val="24"/>
          <w:szCs w:val="24"/>
          <w:highlight w:val="none"/>
          <w:shd w:val="clear" w:color="auto" w:fill="auto"/>
          <w:lang w:eastAsia="zh-CN"/>
        </w:rPr>
        <w:t>；</w:t>
      </w:r>
    </w:p>
    <w:p w14:paraId="22C22815">
      <w:pPr>
        <w:pStyle w:val="7"/>
        <w:ind w:firstLine="480"/>
        <w:rPr>
          <w:rFonts w:hint="eastAsia" w:ascii="仿宋" w:hAnsi="仿宋" w:eastAsia="仿宋" w:cs="仿宋"/>
          <w:color w:val="auto"/>
          <w:highlight w:val="none"/>
          <w:shd w:val="clear" w:color="auto" w:fill="auto"/>
          <w:lang w:eastAsia="zh-CN"/>
        </w:rPr>
      </w:pPr>
      <w:r>
        <w:rPr>
          <w:rFonts w:hint="eastAsia" w:ascii="仿宋" w:hAnsi="仿宋" w:eastAsia="仿宋" w:cs="仿宋"/>
          <w:bCs/>
          <w:color w:val="auto"/>
          <w:highlight w:val="none"/>
          <w:shd w:val="clear" w:color="auto" w:fill="auto"/>
        </w:rPr>
        <w:t>4、</w:t>
      </w:r>
      <w:r>
        <w:rPr>
          <w:rFonts w:hint="eastAsia" w:ascii="仿宋" w:hAnsi="仿宋" w:eastAsia="仿宋" w:cs="仿宋"/>
          <w:color w:val="auto"/>
          <w:highlight w:val="none"/>
          <w:shd w:val="clear" w:color="auto" w:fill="auto"/>
        </w:rPr>
        <w:t>乙方违反治污减霾和防尘降噪等相关管理部门的规定，经上级部门检查后予以通报批评或被相关媒体报道，累计三次以上的，甲方有权单方解除本协议，并有权拒绝支付合同价款，若因此给甲方造成损失的，乙方应赔偿该全部损失</w:t>
      </w:r>
      <w:r>
        <w:rPr>
          <w:rFonts w:hint="eastAsia" w:ascii="仿宋" w:hAnsi="仿宋" w:eastAsia="仿宋" w:cs="仿宋"/>
          <w:color w:val="auto"/>
          <w:highlight w:val="none"/>
          <w:shd w:val="clear" w:color="auto" w:fill="auto"/>
          <w:lang w:eastAsia="zh-CN"/>
        </w:rPr>
        <w:t>；</w:t>
      </w:r>
    </w:p>
    <w:p w14:paraId="626F8ABA">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5、乙方擅自解除或终止本合同的，乙方应按工程预算价款的20%向甲方支付违约金，</w:t>
      </w:r>
      <w:r>
        <w:rPr>
          <w:rFonts w:hint="eastAsia" w:ascii="仿宋" w:hAnsi="仿宋" w:eastAsia="仿宋" w:cs="仿宋"/>
          <w:color w:val="auto"/>
          <w:sz w:val="24"/>
          <w:szCs w:val="24"/>
          <w:highlight w:val="none"/>
          <w:shd w:val="clear" w:color="auto" w:fill="auto"/>
        </w:rPr>
        <w:t>若因此给甲方造成损失的，还应承担赔偿责任</w:t>
      </w:r>
      <w:r>
        <w:rPr>
          <w:rFonts w:hint="eastAsia" w:ascii="仿宋" w:hAnsi="仿宋" w:eastAsia="仿宋" w:cs="仿宋"/>
          <w:bCs/>
          <w:color w:val="auto"/>
          <w:sz w:val="24"/>
          <w:szCs w:val="24"/>
          <w:highlight w:val="none"/>
          <w:shd w:val="clear" w:color="auto" w:fill="auto"/>
        </w:rPr>
        <w:t>。</w:t>
      </w:r>
    </w:p>
    <w:p w14:paraId="511CD6F1">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第十条　纠纷解决办法</w:t>
      </w:r>
    </w:p>
    <w:p w14:paraId="319F4D5C">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因本合同产生纠纷，双方应协商解决，如协商无法解决，双方均有权向甲方所在地人民法院提起诉讼。</w:t>
      </w:r>
    </w:p>
    <w:p w14:paraId="1B802B18">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第十一条  监督和管理</w:t>
      </w:r>
    </w:p>
    <w:p w14:paraId="08D291DC">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5F8A936">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2、甲乙双方均应自觉配合有关监督管理部门对合同履行情况的监督检查，如实反映情况，提供有关资料；否则，将对有关单位、当事人按照有关规定予以处罚。</w:t>
      </w:r>
    </w:p>
    <w:p w14:paraId="312344F8">
      <w:pPr>
        <w:spacing w:line="360" w:lineRule="auto"/>
        <w:ind w:firstLine="482" w:firstLineChars="200"/>
        <w:rPr>
          <w:rFonts w:hint="eastAsia" w:ascii="仿宋" w:hAnsi="仿宋" w:eastAsia="仿宋" w:cs="仿宋"/>
          <w:b/>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第十二条  送达条款</w:t>
      </w:r>
    </w:p>
    <w:p w14:paraId="221973C8">
      <w:pPr>
        <w:spacing w:line="360" w:lineRule="auto"/>
        <w:ind w:firstLine="561"/>
        <w:rPr>
          <w:rFonts w:hint="eastAsia" w:ascii="仿宋" w:hAnsi="仿宋" w:eastAsia="仿宋" w:cs="仿宋"/>
          <w:color w:val="auto"/>
          <w:sz w:val="24"/>
          <w:szCs w:val="22"/>
          <w:highlight w:val="none"/>
          <w:shd w:val="clear" w:color="auto" w:fill="auto"/>
        </w:rPr>
      </w:pPr>
      <w:r>
        <w:rPr>
          <w:rFonts w:hint="eastAsia" w:ascii="仿宋" w:hAnsi="仿宋" w:eastAsia="仿宋" w:cs="仿宋"/>
          <w:color w:val="auto"/>
          <w:sz w:val="24"/>
          <w:szCs w:val="22"/>
          <w:highlight w:val="none"/>
          <w:shd w:val="clear" w:color="auto" w:fill="auto"/>
        </w:rPr>
        <w:t>根据本合同需要，一方向另一方发出的全部通知、要求以及双方的文件往来等，必须采用书面形式，可用当面送交、邮寄或电子邮件等方式传递。</w:t>
      </w:r>
    </w:p>
    <w:p w14:paraId="3883B513">
      <w:pPr>
        <w:spacing w:line="360" w:lineRule="auto"/>
        <w:ind w:firstLine="561"/>
        <w:rPr>
          <w:rFonts w:hint="eastAsia" w:ascii="仿宋" w:hAnsi="仿宋" w:eastAsia="仿宋" w:cs="仿宋"/>
          <w:color w:val="auto"/>
          <w:sz w:val="24"/>
          <w:szCs w:val="22"/>
          <w:highlight w:val="none"/>
          <w:shd w:val="clear" w:color="auto" w:fill="auto"/>
        </w:rPr>
      </w:pPr>
      <w:r>
        <w:rPr>
          <w:rFonts w:hint="eastAsia" w:ascii="仿宋" w:hAnsi="仿宋" w:eastAsia="仿宋" w:cs="仿宋"/>
          <w:color w:val="auto"/>
          <w:sz w:val="24"/>
          <w:szCs w:val="22"/>
          <w:highlight w:val="none"/>
          <w:shd w:val="clear" w:color="auto" w:fill="auto"/>
        </w:rPr>
        <w:t>双方地址如下：</w:t>
      </w:r>
    </w:p>
    <w:p w14:paraId="2FFB1816">
      <w:pPr>
        <w:spacing w:line="360" w:lineRule="auto"/>
        <w:ind w:firstLine="561"/>
        <w:rPr>
          <w:rFonts w:hint="eastAsia" w:ascii="仿宋" w:hAnsi="仿宋" w:eastAsia="仿宋" w:cs="仿宋"/>
          <w:color w:val="auto"/>
          <w:sz w:val="24"/>
          <w:szCs w:val="22"/>
          <w:highlight w:val="none"/>
          <w:shd w:val="clear" w:color="auto" w:fill="auto"/>
        </w:rPr>
      </w:pPr>
      <w:r>
        <w:rPr>
          <w:rFonts w:hint="eastAsia" w:ascii="仿宋" w:hAnsi="仿宋" w:eastAsia="仿宋" w:cs="仿宋"/>
          <w:color w:val="auto"/>
          <w:sz w:val="24"/>
          <w:szCs w:val="22"/>
          <w:highlight w:val="none"/>
          <w:shd w:val="clear" w:color="auto" w:fill="auto"/>
        </w:rPr>
        <w:t>甲方：联系人：</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shd w:val="clear" w:color="auto" w:fill="auto"/>
        </w:rPr>
        <w:t>地址：</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shd w:val="clear" w:color="auto" w:fill="auto"/>
        </w:rPr>
        <w:t>电话：</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u w:val="single"/>
          <w:shd w:val="clear" w:color="auto" w:fill="auto"/>
        </w:rPr>
        <w:t xml:space="preserve"> </w:t>
      </w:r>
      <w:r>
        <w:rPr>
          <w:rFonts w:hint="eastAsia" w:ascii="仿宋" w:hAnsi="仿宋" w:eastAsia="仿宋" w:cs="仿宋"/>
          <w:color w:val="auto"/>
          <w:sz w:val="24"/>
          <w:szCs w:val="22"/>
          <w:highlight w:val="none"/>
          <w:shd w:val="clear" w:color="auto" w:fill="auto"/>
        </w:rPr>
        <w:t>；</w:t>
      </w:r>
    </w:p>
    <w:p w14:paraId="23B0DB33">
      <w:pPr>
        <w:spacing w:line="360" w:lineRule="auto"/>
        <w:ind w:firstLine="561"/>
        <w:rPr>
          <w:rFonts w:hint="eastAsia" w:ascii="仿宋" w:hAnsi="仿宋" w:eastAsia="仿宋" w:cs="仿宋"/>
          <w:color w:val="auto"/>
          <w:sz w:val="24"/>
          <w:szCs w:val="22"/>
          <w:highlight w:val="none"/>
          <w:shd w:val="clear" w:color="auto" w:fill="auto"/>
        </w:rPr>
      </w:pPr>
      <w:r>
        <w:rPr>
          <w:rFonts w:hint="eastAsia" w:ascii="仿宋" w:hAnsi="仿宋" w:eastAsia="仿宋" w:cs="仿宋"/>
          <w:color w:val="auto"/>
          <w:sz w:val="24"/>
          <w:szCs w:val="22"/>
          <w:highlight w:val="none"/>
          <w:shd w:val="clear" w:color="auto" w:fill="auto"/>
        </w:rPr>
        <w:t>乙方：联系人：</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shd w:val="clear" w:color="auto" w:fill="auto"/>
        </w:rPr>
        <w:t>地址：</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shd w:val="clear" w:color="auto" w:fill="auto"/>
        </w:rPr>
        <w:t>邮编：</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u w:val="single"/>
          <w:shd w:val="clear" w:color="auto" w:fill="auto"/>
        </w:rPr>
        <w:t xml:space="preserve"> </w:t>
      </w:r>
      <w:r>
        <w:rPr>
          <w:rFonts w:hint="eastAsia" w:ascii="仿宋" w:hAnsi="仿宋" w:eastAsia="仿宋" w:cs="仿宋"/>
          <w:color w:val="auto"/>
          <w:sz w:val="24"/>
          <w:szCs w:val="22"/>
          <w:highlight w:val="none"/>
          <w:shd w:val="clear" w:color="auto" w:fill="auto"/>
        </w:rPr>
        <w:t>电话：</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u w:val="single"/>
          <w:shd w:val="clear" w:color="auto" w:fill="auto"/>
        </w:rPr>
        <w:t xml:space="preserve"> </w:t>
      </w:r>
      <w:r>
        <w:rPr>
          <w:rFonts w:hint="eastAsia" w:ascii="仿宋" w:hAnsi="仿宋" w:eastAsia="仿宋" w:cs="仿宋"/>
          <w:color w:val="auto"/>
          <w:sz w:val="24"/>
          <w:szCs w:val="22"/>
          <w:highlight w:val="none"/>
          <w:shd w:val="clear" w:color="auto" w:fill="auto"/>
        </w:rPr>
        <w:t>电子邮箱：</w:t>
      </w:r>
      <w:r>
        <w:rPr>
          <w:rFonts w:hint="eastAsia" w:ascii="仿宋" w:hAnsi="仿宋" w:eastAsia="仿宋" w:cs="仿宋"/>
          <w:color w:val="auto"/>
          <w:sz w:val="24"/>
          <w:szCs w:val="22"/>
          <w:highlight w:val="none"/>
          <w:u w:val="single"/>
          <w:shd w:val="clear" w:color="auto" w:fill="auto"/>
        </w:rPr>
        <w:t> </w:t>
      </w:r>
      <w:r>
        <w:rPr>
          <w:rFonts w:hint="eastAsia" w:ascii="仿宋" w:hAnsi="仿宋" w:eastAsia="仿宋" w:cs="仿宋"/>
          <w:color w:val="auto"/>
          <w:sz w:val="24"/>
          <w:szCs w:val="22"/>
          <w:highlight w:val="none"/>
          <w:u w:val="single"/>
          <w:shd w:val="clear" w:color="auto" w:fill="auto"/>
          <w:lang w:val="en-US" w:eastAsia="zh-CN"/>
        </w:rPr>
        <w:t xml:space="preserve">  </w:t>
      </w:r>
      <w:r>
        <w:rPr>
          <w:rFonts w:hint="eastAsia" w:ascii="仿宋" w:hAnsi="仿宋" w:eastAsia="仿宋" w:cs="仿宋"/>
          <w:color w:val="auto"/>
          <w:sz w:val="24"/>
          <w:szCs w:val="22"/>
          <w:highlight w:val="none"/>
          <w:u w:val="single"/>
          <w:shd w:val="clear" w:color="auto" w:fill="auto"/>
        </w:rPr>
        <w:t xml:space="preserve"> </w:t>
      </w:r>
      <w:r>
        <w:rPr>
          <w:rFonts w:hint="eastAsia" w:ascii="仿宋" w:hAnsi="仿宋" w:eastAsia="仿宋" w:cs="仿宋"/>
          <w:color w:val="auto"/>
          <w:sz w:val="24"/>
          <w:szCs w:val="22"/>
          <w:highlight w:val="none"/>
          <w:shd w:val="clear" w:color="auto" w:fill="auto"/>
        </w:rPr>
        <w:t xml:space="preserve">。 </w:t>
      </w:r>
    </w:p>
    <w:p w14:paraId="6602D579">
      <w:pPr>
        <w:spacing w:line="360" w:lineRule="auto"/>
        <w:ind w:firstLine="561"/>
        <w:rPr>
          <w:rFonts w:hint="eastAsia" w:ascii="仿宋" w:hAnsi="仿宋" w:eastAsia="仿宋" w:cs="仿宋"/>
          <w:color w:val="auto"/>
          <w:sz w:val="24"/>
          <w:szCs w:val="22"/>
          <w:highlight w:val="none"/>
          <w:shd w:val="clear" w:color="auto" w:fill="auto"/>
        </w:rPr>
      </w:pPr>
      <w:r>
        <w:rPr>
          <w:rFonts w:hint="eastAsia" w:ascii="仿宋" w:hAnsi="仿宋" w:eastAsia="仿宋" w:cs="仿宋"/>
          <w:color w:val="auto"/>
          <w:sz w:val="24"/>
          <w:szCs w:val="22"/>
          <w:highlight w:val="none"/>
          <w:shd w:val="clear" w:color="auto" w:fill="auto"/>
        </w:rPr>
        <w:t>一方变更邮寄与电子邮箱地址的，应自变更之日起</w:t>
      </w:r>
      <w:r>
        <w:rPr>
          <w:rFonts w:hint="eastAsia" w:ascii="仿宋" w:hAnsi="仿宋" w:eastAsia="仿宋" w:cs="仿宋"/>
          <w:color w:val="auto"/>
          <w:sz w:val="24"/>
          <w:szCs w:val="22"/>
          <w:highlight w:val="none"/>
          <w:u w:val="none"/>
          <w:shd w:val="clear" w:color="auto" w:fill="auto"/>
        </w:rPr>
        <w:t>一</w:t>
      </w:r>
      <w:r>
        <w:rPr>
          <w:rFonts w:hint="eastAsia" w:ascii="仿宋" w:hAnsi="仿宋" w:eastAsia="仿宋" w:cs="仿宋"/>
          <w:color w:val="auto"/>
          <w:sz w:val="24"/>
          <w:szCs w:val="22"/>
          <w:highlight w:val="none"/>
          <w:shd w:val="clear" w:color="auto" w:fill="auto"/>
        </w:rPr>
        <w:t>个工作日内以书面形式通知对方；否则，上述地址仍为双方确定的送达地址。</w:t>
      </w:r>
    </w:p>
    <w:p w14:paraId="0736958C">
      <w:pPr>
        <w:spacing w:line="360" w:lineRule="auto"/>
        <w:ind w:firstLine="482"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
          <w:color w:val="auto"/>
          <w:sz w:val="24"/>
          <w:szCs w:val="24"/>
          <w:highlight w:val="none"/>
          <w:shd w:val="clear" w:color="auto" w:fill="auto"/>
        </w:rPr>
        <w:t>第十四条 其他约定</w:t>
      </w:r>
    </w:p>
    <w:p w14:paraId="4AA18EE7">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1、本合同未尽事宜双方可协商一致签订补充协议。</w:t>
      </w:r>
    </w:p>
    <w:p w14:paraId="0CE7F108">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2、甲方委托代理人为</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，乙方委托代理人为</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 xml:space="preserve">  </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w:t>
      </w:r>
    </w:p>
    <w:p w14:paraId="73064A31">
      <w:pPr>
        <w:spacing w:line="360" w:lineRule="auto"/>
        <w:ind w:firstLine="480" w:firstLineChars="200"/>
        <w:rPr>
          <w:rFonts w:hint="eastAsia" w:ascii="仿宋" w:hAnsi="仿宋" w:eastAsia="仿宋" w:cs="仿宋"/>
          <w:bCs/>
          <w:color w:val="auto"/>
          <w:sz w:val="24"/>
          <w:szCs w:val="24"/>
          <w:highlight w:val="none"/>
          <w:shd w:val="clear" w:color="auto" w:fill="auto"/>
        </w:rPr>
      </w:pPr>
      <w:r>
        <w:rPr>
          <w:rFonts w:hint="eastAsia" w:ascii="仿宋" w:hAnsi="仿宋" w:eastAsia="仿宋" w:cs="仿宋"/>
          <w:bCs/>
          <w:color w:val="auto"/>
          <w:sz w:val="24"/>
          <w:szCs w:val="24"/>
          <w:highlight w:val="none"/>
          <w:shd w:val="clear" w:color="auto" w:fill="auto"/>
        </w:rPr>
        <w:t>3、本合同自双方委托代理人签字并加盖公章或合同专用章之日起生效。本合同一式</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肆</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份，甲方执</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贰</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份，乙方执</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u w:val="single"/>
          <w:shd w:val="clear" w:color="auto" w:fill="auto"/>
          <w:lang w:val="en-US" w:eastAsia="zh-CN"/>
        </w:rPr>
        <w:t>贰</w:t>
      </w:r>
      <w:r>
        <w:rPr>
          <w:rFonts w:hint="eastAsia" w:ascii="仿宋" w:hAnsi="仿宋" w:eastAsia="仿宋" w:cs="仿宋"/>
          <w:bCs/>
          <w:color w:val="auto"/>
          <w:sz w:val="24"/>
          <w:szCs w:val="24"/>
          <w:highlight w:val="none"/>
          <w:u w:val="single"/>
          <w:shd w:val="clear" w:color="auto" w:fill="auto"/>
        </w:rPr>
        <w:t xml:space="preserve"> </w:t>
      </w:r>
      <w:r>
        <w:rPr>
          <w:rFonts w:hint="eastAsia" w:ascii="仿宋" w:hAnsi="仿宋" w:eastAsia="仿宋" w:cs="仿宋"/>
          <w:bCs/>
          <w:color w:val="auto"/>
          <w:sz w:val="24"/>
          <w:szCs w:val="24"/>
          <w:highlight w:val="none"/>
          <w:shd w:val="clear" w:color="auto" w:fill="auto"/>
        </w:rPr>
        <w:t>份，具有同等法律效力。</w:t>
      </w:r>
    </w:p>
    <w:p w14:paraId="2D2A3710">
      <w:pPr>
        <w:spacing w:line="360" w:lineRule="auto"/>
        <w:rPr>
          <w:rFonts w:hint="eastAsia" w:ascii="仿宋" w:hAnsi="仿宋" w:eastAsia="仿宋" w:cs="仿宋"/>
          <w:bCs/>
          <w:color w:val="auto"/>
          <w:sz w:val="24"/>
          <w:szCs w:val="24"/>
          <w:highlight w:val="none"/>
          <w:shd w:val="clear" w:color="auto" w:fill="auto"/>
        </w:rPr>
      </w:pPr>
    </w:p>
    <w:p w14:paraId="0B371366">
      <w:pPr>
        <w:spacing w:line="360" w:lineRule="auto"/>
        <w:rPr>
          <w:rFonts w:hint="eastAsia" w:ascii="仿宋" w:hAnsi="仿宋" w:eastAsia="仿宋" w:cs="仿宋"/>
          <w:bCs/>
          <w:color w:val="auto"/>
          <w:sz w:val="24"/>
          <w:szCs w:val="24"/>
          <w:highlight w:val="none"/>
          <w:u w:val="single"/>
          <w:shd w:val="clear" w:color="auto" w:fill="auto"/>
        </w:rPr>
      </w:pPr>
      <w:r>
        <w:rPr>
          <w:rFonts w:hint="eastAsia" w:ascii="仿宋" w:hAnsi="仿宋" w:eastAsia="仿宋" w:cs="仿宋"/>
          <w:bCs/>
          <w:color w:val="auto"/>
          <w:sz w:val="24"/>
          <w:szCs w:val="24"/>
          <w:highlight w:val="none"/>
          <w:shd w:val="clear" w:color="auto" w:fill="auto"/>
        </w:rPr>
        <w:t>甲</w:t>
      </w:r>
      <w:r>
        <w:rPr>
          <w:rFonts w:hint="eastAsia" w:ascii="仿宋" w:hAnsi="仿宋" w:eastAsia="仿宋" w:cs="仿宋"/>
          <w:bCs/>
          <w:color w:val="auto"/>
          <w:sz w:val="24"/>
          <w:szCs w:val="24"/>
          <w:highlight w:val="none"/>
          <w:shd w:val="clear" w:color="auto" w:fill="auto"/>
          <w:lang w:val="en-US" w:eastAsia="zh-CN"/>
        </w:rPr>
        <w:t xml:space="preserve">    </w:t>
      </w:r>
      <w:r>
        <w:rPr>
          <w:rFonts w:hint="eastAsia" w:ascii="仿宋" w:hAnsi="仿宋" w:eastAsia="仿宋" w:cs="仿宋"/>
          <w:bCs/>
          <w:color w:val="auto"/>
          <w:sz w:val="24"/>
          <w:szCs w:val="24"/>
          <w:highlight w:val="none"/>
          <w:shd w:val="clear" w:color="auto" w:fill="auto"/>
        </w:rPr>
        <w:t>方：</w:t>
      </w:r>
      <w:r>
        <w:rPr>
          <w:rFonts w:hint="eastAsia" w:ascii="仿宋" w:hAnsi="仿宋" w:eastAsia="仿宋" w:cs="仿宋"/>
          <w:bCs/>
          <w:color w:val="auto"/>
          <w:sz w:val="24"/>
          <w:szCs w:val="24"/>
          <w:highlight w:val="none"/>
          <w:u w:val="single"/>
          <w:shd w:val="clear" w:color="auto" w:fill="auto"/>
        </w:rPr>
        <w:t>蒲城县洛滨镇人民政府</w:t>
      </w:r>
      <w:r>
        <w:rPr>
          <w:rFonts w:hint="eastAsia" w:ascii="仿宋" w:hAnsi="仿宋" w:eastAsia="仿宋" w:cs="仿宋"/>
          <w:bCs/>
          <w:color w:val="auto"/>
          <w:sz w:val="24"/>
          <w:szCs w:val="24"/>
          <w:highlight w:val="none"/>
          <w:shd w:val="clear" w:color="auto" w:fill="auto"/>
        </w:rPr>
        <w:t xml:space="preserve">  </w:t>
      </w:r>
      <w:r>
        <w:rPr>
          <w:rFonts w:hint="eastAsia" w:ascii="仿宋" w:hAnsi="仿宋" w:eastAsia="仿宋" w:cs="仿宋"/>
          <w:bCs/>
          <w:color w:val="auto"/>
          <w:sz w:val="24"/>
          <w:szCs w:val="24"/>
          <w:highlight w:val="none"/>
          <w:shd w:val="clear" w:color="auto" w:fill="auto"/>
          <w:lang w:val="en-US" w:eastAsia="zh-CN"/>
        </w:rPr>
        <w:t xml:space="preserve">      </w:t>
      </w:r>
      <w:r>
        <w:rPr>
          <w:rFonts w:hint="eastAsia" w:ascii="仿宋" w:hAnsi="仿宋" w:eastAsia="仿宋" w:cs="仿宋"/>
          <w:bCs/>
          <w:color w:val="auto"/>
          <w:sz w:val="24"/>
          <w:szCs w:val="24"/>
          <w:highlight w:val="none"/>
          <w:shd w:val="clear" w:color="auto" w:fill="auto"/>
        </w:rPr>
        <w:t>乙方：</w:t>
      </w:r>
    </w:p>
    <w:p w14:paraId="08E02473">
      <w:pPr>
        <w:tabs>
          <w:tab w:val="left" w:pos="5115"/>
        </w:tabs>
        <w:spacing w:line="360" w:lineRule="auto"/>
        <w:rPr>
          <w:rFonts w:hint="eastAsia" w:ascii="仿宋" w:hAnsi="仿宋" w:eastAsia="仿宋" w:cs="仿宋"/>
          <w:bCs/>
          <w:color w:val="auto"/>
          <w:sz w:val="24"/>
          <w:szCs w:val="24"/>
          <w:highlight w:val="none"/>
          <w:u w:val="single"/>
          <w:shd w:val="clear" w:color="auto" w:fill="auto"/>
        </w:rPr>
      </w:pPr>
      <w:r>
        <w:rPr>
          <w:rFonts w:hint="eastAsia" w:ascii="仿宋" w:hAnsi="仿宋" w:eastAsia="仿宋" w:cs="仿宋"/>
          <w:bCs/>
          <w:color w:val="auto"/>
          <w:sz w:val="24"/>
          <w:szCs w:val="24"/>
          <w:highlight w:val="none"/>
          <w:shd w:val="clear" w:color="auto" w:fill="auto"/>
        </w:rPr>
        <w:t>委托代理人：</w:t>
      </w:r>
      <w:r>
        <w:rPr>
          <w:rFonts w:hint="eastAsia" w:ascii="仿宋" w:hAnsi="仿宋" w:eastAsia="仿宋" w:cs="仿宋"/>
          <w:color w:val="auto"/>
          <w:highlight w:val="none"/>
          <w:u w:val="none"/>
          <w:shd w:val="clear" w:color="auto" w:fill="auto"/>
        </w:rPr>
        <w:t xml:space="preserve">                    </w:t>
      </w:r>
      <w:r>
        <w:rPr>
          <w:rFonts w:hint="eastAsia" w:ascii="仿宋" w:hAnsi="仿宋" w:eastAsia="仿宋" w:cs="仿宋"/>
          <w:color w:val="auto"/>
          <w:highlight w:val="none"/>
          <w:shd w:val="clear" w:color="auto" w:fill="auto"/>
        </w:rPr>
        <w:t xml:space="preserve">      </w:t>
      </w:r>
      <w:r>
        <w:rPr>
          <w:rFonts w:hint="eastAsia" w:ascii="仿宋" w:hAnsi="仿宋" w:eastAsia="仿宋" w:cs="仿宋"/>
          <w:bCs/>
          <w:color w:val="auto"/>
          <w:sz w:val="24"/>
          <w:szCs w:val="24"/>
          <w:highlight w:val="none"/>
          <w:shd w:val="clear" w:color="auto" w:fill="auto"/>
        </w:rPr>
        <w:t>委托代理人：</w:t>
      </w:r>
      <w:r>
        <w:rPr>
          <w:rFonts w:hint="eastAsia" w:ascii="仿宋" w:hAnsi="仿宋" w:eastAsia="仿宋" w:cs="仿宋"/>
          <w:bCs/>
          <w:color w:val="auto"/>
          <w:sz w:val="24"/>
          <w:szCs w:val="24"/>
          <w:highlight w:val="none"/>
          <w:u w:val="none"/>
          <w:shd w:val="clear" w:color="auto" w:fill="auto"/>
        </w:rPr>
        <w:t xml:space="preserve">            </w:t>
      </w:r>
    </w:p>
    <w:p w14:paraId="3A046F0F">
      <w:pPr>
        <w:bidi w:val="0"/>
        <w:ind w:left="5760" w:hanging="5760" w:hangingChars="2400"/>
        <w:jc w:val="left"/>
        <w:rPr>
          <w:rFonts w:hint="eastAsia" w:ascii="仿宋" w:hAnsi="仿宋" w:eastAsia="仿宋" w:cs="仿宋"/>
          <w:color w:val="auto"/>
          <w:highlight w:val="none"/>
          <w:u w:val="none"/>
          <w:shd w:val="clear" w:color="auto" w:fill="auto"/>
        </w:rPr>
      </w:pPr>
      <w:r>
        <w:rPr>
          <w:rFonts w:hint="eastAsia" w:ascii="仿宋" w:hAnsi="仿宋" w:eastAsia="仿宋" w:cs="仿宋"/>
          <w:b w:val="0"/>
          <w:bCs/>
          <w:color w:val="auto"/>
          <w:spacing w:val="0"/>
          <w:kern w:val="2"/>
          <w:sz w:val="24"/>
          <w:szCs w:val="24"/>
          <w:highlight w:val="none"/>
          <w:shd w:val="clear" w:color="auto" w:fill="auto"/>
          <w:lang w:val="en-US" w:eastAsia="zh-CN" w:bidi="ar-SA"/>
        </w:rPr>
        <w:t>地    址：</w:t>
      </w:r>
      <w:r>
        <w:rPr>
          <w:rFonts w:hint="eastAsia" w:ascii="仿宋" w:hAnsi="仿宋" w:eastAsia="仿宋" w:cs="仿宋"/>
          <w:b w:val="0"/>
          <w:bCs/>
          <w:color w:val="auto"/>
          <w:spacing w:val="0"/>
          <w:kern w:val="2"/>
          <w:sz w:val="24"/>
          <w:szCs w:val="24"/>
          <w:highlight w:val="none"/>
          <w:u w:val="none"/>
          <w:shd w:val="clear" w:color="auto" w:fill="auto"/>
          <w:lang w:val="en-US" w:eastAsia="zh-CN" w:bidi="ar-SA"/>
        </w:rPr>
        <w:t xml:space="preserve"> </w:t>
      </w:r>
      <w:r>
        <w:rPr>
          <w:rFonts w:hint="eastAsia" w:ascii="仿宋" w:hAnsi="仿宋" w:eastAsia="仿宋" w:cs="仿宋"/>
          <w:bCs/>
          <w:color w:val="auto"/>
          <w:sz w:val="24"/>
          <w:szCs w:val="24"/>
          <w:highlight w:val="none"/>
          <w:u w:val="none"/>
          <w:shd w:val="clear" w:color="auto" w:fill="auto"/>
        </w:rPr>
        <w:t xml:space="preserve">             </w:t>
      </w:r>
      <w:r>
        <w:rPr>
          <w:rFonts w:hint="eastAsia" w:ascii="仿宋" w:hAnsi="仿宋" w:eastAsia="仿宋" w:cs="仿宋"/>
          <w:b w:val="0"/>
          <w:bCs/>
          <w:color w:val="auto"/>
          <w:spacing w:val="0"/>
          <w:kern w:val="2"/>
          <w:sz w:val="24"/>
          <w:szCs w:val="24"/>
          <w:highlight w:val="none"/>
          <w:u w:val="none"/>
          <w:shd w:val="clear" w:color="auto" w:fill="auto"/>
          <w:lang w:val="en-US" w:eastAsia="zh-CN" w:bidi="ar-SA"/>
        </w:rPr>
        <w:t xml:space="preserve"> </w:t>
      </w:r>
      <w:r>
        <w:rPr>
          <w:rFonts w:hint="eastAsia" w:ascii="仿宋" w:hAnsi="仿宋" w:eastAsia="仿宋" w:cs="仿宋"/>
          <w:b w:val="0"/>
          <w:bCs/>
          <w:color w:val="auto"/>
          <w:spacing w:val="0"/>
          <w:kern w:val="2"/>
          <w:sz w:val="24"/>
          <w:szCs w:val="24"/>
          <w:highlight w:val="none"/>
          <w:shd w:val="clear" w:color="auto" w:fill="auto"/>
          <w:lang w:val="en-US" w:eastAsia="zh-CN" w:bidi="ar-SA"/>
        </w:rPr>
        <w:t xml:space="preserve">             地    址：</w:t>
      </w:r>
      <w:r>
        <w:rPr>
          <w:rFonts w:hint="eastAsia" w:ascii="仿宋" w:hAnsi="仿宋" w:eastAsia="仿宋" w:cs="仿宋"/>
          <w:b w:val="0"/>
          <w:bCs/>
          <w:color w:val="auto"/>
          <w:spacing w:val="0"/>
          <w:kern w:val="2"/>
          <w:sz w:val="24"/>
          <w:szCs w:val="24"/>
          <w:highlight w:val="none"/>
          <w:u w:val="none"/>
          <w:shd w:val="clear" w:color="auto" w:fill="auto"/>
          <w:lang w:val="en-US" w:eastAsia="zh-CN" w:bidi="ar-SA"/>
        </w:rPr>
        <w:t xml:space="preserve">  </w:t>
      </w:r>
      <w:r>
        <w:rPr>
          <w:rFonts w:hint="eastAsia" w:ascii="仿宋" w:hAnsi="仿宋" w:eastAsia="仿宋" w:cs="仿宋"/>
          <w:bCs/>
          <w:color w:val="auto"/>
          <w:sz w:val="24"/>
          <w:szCs w:val="24"/>
          <w:highlight w:val="none"/>
          <w:u w:val="none"/>
          <w:shd w:val="clear" w:color="auto" w:fill="auto"/>
        </w:rPr>
        <w:t xml:space="preserve">         </w:t>
      </w:r>
    </w:p>
    <w:p w14:paraId="73709BAA">
      <w:pPr>
        <w:spacing w:line="360" w:lineRule="auto"/>
        <w:rPr>
          <w:rFonts w:hint="eastAsia" w:ascii="仿宋" w:hAnsi="仿宋" w:eastAsia="仿宋" w:cs="仿宋"/>
          <w:bCs/>
          <w:color w:val="auto"/>
          <w:sz w:val="24"/>
          <w:szCs w:val="24"/>
          <w:highlight w:val="none"/>
          <w:u w:val="none"/>
          <w:shd w:val="clear" w:color="auto" w:fill="auto"/>
        </w:rPr>
      </w:pPr>
      <w:r>
        <w:rPr>
          <w:rFonts w:hint="eastAsia" w:ascii="仿宋" w:hAnsi="仿宋" w:eastAsia="仿宋" w:cs="仿宋"/>
          <w:bCs/>
          <w:color w:val="auto"/>
          <w:sz w:val="24"/>
          <w:szCs w:val="24"/>
          <w:highlight w:val="none"/>
          <w:u w:val="none"/>
          <w:shd w:val="clear" w:color="auto" w:fill="auto"/>
        </w:rPr>
        <w:t>电    话：                            电    话：</w:t>
      </w:r>
    </w:p>
    <w:p w14:paraId="13A86582">
      <w:pPr>
        <w:spacing w:line="360" w:lineRule="auto"/>
        <w:ind w:left="5760" w:hanging="5760" w:hangingChars="2400"/>
        <w:rPr>
          <w:rFonts w:hint="eastAsia" w:ascii="仿宋" w:hAnsi="仿宋" w:eastAsia="仿宋" w:cs="仿宋"/>
          <w:bCs/>
          <w:color w:val="auto"/>
          <w:sz w:val="24"/>
          <w:szCs w:val="24"/>
          <w:highlight w:val="none"/>
          <w:u w:val="single"/>
          <w:shd w:val="clear" w:color="auto" w:fill="auto"/>
        </w:rPr>
      </w:pPr>
      <w:r>
        <w:rPr>
          <w:rFonts w:hint="eastAsia" w:ascii="仿宋" w:hAnsi="仿宋" w:eastAsia="仿宋" w:cs="仿宋"/>
          <w:bCs/>
          <w:color w:val="auto"/>
          <w:sz w:val="24"/>
          <w:szCs w:val="24"/>
          <w:highlight w:val="none"/>
          <w:u w:val="none"/>
          <w:shd w:val="clear" w:color="auto" w:fill="auto"/>
        </w:rPr>
        <w:t>开户银行：                            开户银行：</w:t>
      </w:r>
    </w:p>
    <w:p w14:paraId="2FEA19D2">
      <w:pPr>
        <w:spacing w:line="360" w:lineRule="auto"/>
        <w:rPr>
          <w:rFonts w:hint="eastAsia" w:ascii="仿宋" w:hAnsi="仿宋" w:eastAsia="仿宋" w:cs="仿宋"/>
          <w:bCs/>
          <w:color w:val="auto"/>
          <w:sz w:val="24"/>
          <w:szCs w:val="24"/>
          <w:highlight w:val="none"/>
          <w:u w:val="none"/>
          <w:shd w:val="clear" w:color="auto" w:fill="auto"/>
        </w:rPr>
      </w:pPr>
      <w:r>
        <w:rPr>
          <w:rFonts w:hint="eastAsia" w:ascii="仿宋" w:hAnsi="仿宋" w:eastAsia="仿宋" w:cs="仿宋"/>
          <w:bCs/>
          <w:color w:val="auto"/>
          <w:sz w:val="24"/>
          <w:szCs w:val="24"/>
          <w:highlight w:val="none"/>
          <w:u w:val="none"/>
          <w:shd w:val="clear" w:color="auto" w:fill="auto"/>
        </w:rPr>
        <w:t xml:space="preserve">账    号：                            账    号：              </w:t>
      </w:r>
    </w:p>
    <w:p w14:paraId="428AC3F3">
      <w:pPr>
        <w:spacing w:line="360" w:lineRule="auto"/>
        <w:rPr>
          <w:rFonts w:hint="eastAsia" w:ascii="仿宋" w:hAnsi="仿宋" w:eastAsia="仿宋" w:cs="仿宋"/>
          <w:bCs/>
          <w:color w:val="auto"/>
          <w:sz w:val="24"/>
          <w:szCs w:val="24"/>
          <w:highlight w:val="none"/>
          <w:u w:val="none"/>
          <w:shd w:val="clear" w:color="auto" w:fill="auto"/>
        </w:rPr>
      </w:pPr>
      <w:r>
        <w:rPr>
          <w:rFonts w:hint="eastAsia" w:ascii="仿宋" w:hAnsi="仿宋" w:eastAsia="仿宋" w:cs="仿宋"/>
          <w:bCs/>
          <w:color w:val="auto"/>
          <w:sz w:val="24"/>
          <w:szCs w:val="24"/>
          <w:highlight w:val="none"/>
          <w:u w:val="none"/>
          <w:shd w:val="clear" w:color="auto" w:fill="auto"/>
          <w:lang w:val="en-US" w:eastAsia="zh-CN"/>
        </w:rPr>
        <w:t>签订日期</w:t>
      </w:r>
      <w:r>
        <w:rPr>
          <w:rFonts w:hint="eastAsia" w:ascii="仿宋" w:hAnsi="仿宋" w:eastAsia="仿宋" w:cs="仿宋"/>
          <w:bCs/>
          <w:color w:val="auto"/>
          <w:sz w:val="24"/>
          <w:szCs w:val="24"/>
          <w:highlight w:val="none"/>
          <w:u w:val="none"/>
          <w:shd w:val="clear" w:color="auto" w:fill="auto"/>
        </w:rPr>
        <w:t xml:space="preserve">：                            </w:t>
      </w:r>
      <w:r>
        <w:rPr>
          <w:rFonts w:hint="eastAsia" w:ascii="仿宋" w:hAnsi="仿宋" w:eastAsia="仿宋" w:cs="仿宋"/>
          <w:bCs/>
          <w:color w:val="auto"/>
          <w:sz w:val="24"/>
          <w:szCs w:val="24"/>
          <w:highlight w:val="none"/>
          <w:u w:val="none"/>
          <w:shd w:val="clear" w:color="auto" w:fill="auto"/>
          <w:lang w:val="en-US" w:eastAsia="zh-CN"/>
        </w:rPr>
        <w:t>签订日期</w:t>
      </w:r>
      <w:r>
        <w:rPr>
          <w:rFonts w:hint="eastAsia" w:ascii="仿宋" w:hAnsi="仿宋" w:eastAsia="仿宋" w:cs="仿宋"/>
          <w:bCs/>
          <w:color w:val="auto"/>
          <w:sz w:val="24"/>
          <w:szCs w:val="24"/>
          <w:highlight w:val="none"/>
          <w:u w:val="none"/>
          <w:shd w:val="clear" w:color="auto" w:fill="auto"/>
        </w:rPr>
        <w:t xml:space="preserve">：               </w:t>
      </w:r>
    </w:p>
    <w:p w14:paraId="14C6860F">
      <w:pPr>
        <w:bidi w:val="0"/>
        <w:rPr>
          <w:rFonts w:hint="eastAsia" w:ascii="仿宋" w:hAnsi="仿宋" w:eastAsia="仿宋" w:cs="仿宋"/>
          <w:color w:val="auto"/>
          <w:highlight w:val="none"/>
          <w:shd w:val="clear" w:color="auto" w:fill="auto"/>
        </w:rPr>
      </w:pPr>
    </w:p>
    <w:p w14:paraId="39DB43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jNGUxMjY1NDg0ODg4OGRmY2ZmMGE3NGNlMDQ2NGMifQ=="/>
  </w:docVars>
  <w:rsids>
    <w:rsidRoot w:val="00000000"/>
    <w:rsid w:val="00844285"/>
    <w:rsid w:val="034C7850"/>
    <w:rsid w:val="04F64021"/>
    <w:rsid w:val="0A752497"/>
    <w:rsid w:val="0F563291"/>
    <w:rsid w:val="12463148"/>
    <w:rsid w:val="16331C36"/>
    <w:rsid w:val="16473933"/>
    <w:rsid w:val="168B0D82"/>
    <w:rsid w:val="17321EED"/>
    <w:rsid w:val="1B1424FF"/>
    <w:rsid w:val="1D4604A0"/>
    <w:rsid w:val="1E2D340E"/>
    <w:rsid w:val="204A02A8"/>
    <w:rsid w:val="26F61EDE"/>
    <w:rsid w:val="2C04777D"/>
    <w:rsid w:val="2D3E2F42"/>
    <w:rsid w:val="30DF67EA"/>
    <w:rsid w:val="31C003CA"/>
    <w:rsid w:val="3A9A5F27"/>
    <w:rsid w:val="42BA2C13"/>
    <w:rsid w:val="47226FD9"/>
    <w:rsid w:val="499046CE"/>
    <w:rsid w:val="4D221AE1"/>
    <w:rsid w:val="4F1B28A7"/>
    <w:rsid w:val="4F710AFD"/>
    <w:rsid w:val="534C78B7"/>
    <w:rsid w:val="53AE40CE"/>
    <w:rsid w:val="56837EFD"/>
    <w:rsid w:val="5CEC5C67"/>
    <w:rsid w:val="5FF67529"/>
    <w:rsid w:val="60AA6A95"/>
    <w:rsid w:val="64373C6C"/>
    <w:rsid w:val="65420B1A"/>
    <w:rsid w:val="6A845731"/>
    <w:rsid w:val="6AAE27AE"/>
    <w:rsid w:val="6E8247AA"/>
    <w:rsid w:val="70581E85"/>
    <w:rsid w:val="719941B8"/>
    <w:rsid w:val="71E52F59"/>
    <w:rsid w:val="773A78A3"/>
    <w:rsid w:val="7A37631C"/>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sz w:val="21"/>
      <w:szCs w:val="24"/>
    </w:rPr>
  </w:style>
  <w:style w:type="paragraph" w:styleId="3">
    <w:name w:val="Plain Text"/>
    <w:basedOn w:val="1"/>
    <w:next w:val="1"/>
    <w:qFormat/>
    <w:uiPriority w:val="0"/>
    <w:rPr>
      <w:rFonts w:ascii="宋体" w:hAnsi="Courier New"/>
      <w:sz w:val="21"/>
      <w:szCs w:val="21"/>
    </w:rPr>
  </w:style>
  <w:style w:type="paragraph" w:styleId="4">
    <w:name w:val="Normal (Web)"/>
    <w:basedOn w:val="1"/>
    <w:qFormat/>
    <w:uiPriority w:val="0"/>
    <w:rPr>
      <w:rFonts w:ascii="Times New Roman" w:hAnsi="Times New Roman" w:eastAsia="宋体" w:cs="Times New Roman"/>
      <w:szCs w:val="24"/>
    </w:rPr>
  </w:style>
  <w:style w:type="paragraph" w:customStyle="1" w:styleId="7">
    <w:name w:val="1正文"/>
    <w:basedOn w:val="4"/>
    <w:qFormat/>
    <w:uiPriority w:val="0"/>
    <w:pPr>
      <w:widowControl/>
      <w:spacing w:before="100" w:after="100" w:line="360" w:lineRule="auto"/>
      <w:ind w:firstLine="960" w:firstLineChars="200"/>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3611</Words>
  <Characters>3762</Characters>
  <Lines>0</Lines>
  <Paragraphs>0</Paragraphs>
  <TotalTime>0</TotalTime>
  <ScaleCrop>false</ScaleCrop>
  <LinksUpToDate>false</LinksUpToDate>
  <CharactersWithSpaces>4102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86180</dc:creator>
  <cp:lastModifiedBy>Queen €</cp:lastModifiedBy>
  <dcterms:modified xsi:type="dcterms:W3CDTF">2026-08-18T06:33:39Z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102867DCC8D5478DB5887BAB59393DD1_13</vt:lpwstr>
  </property>
  <property fmtid="{D5CDD505-2E9C-101B-9397-08002B2CF9AE}" pid="4" name="KSOTemplateDocerSaveRecord">
    <vt:lpwstr>eyJoZGlkIjoiZDNlMGYyOTVhYjdlYzM1NTdhMmI1Mjk4NGRmMWI0NzIiLCJ1c2VySWQiOiI0NzQ4MzU5MjEifQ==</vt:lpwstr>
  </property>
</Properties>
</file>