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版本号：JZDCG-2026-02920260823001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2026年澄城县城关街道标准化蛋鸡养殖圈舍建设项目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JZDCG-2026-029</w:t>
      </w:r>
      <w:r>
        <w:br/>
      </w:r>
      <w:r>
        <w:br/>
      </w:r>
      <w:r>
        <w:br/>
      </w:r>
    </w:p>
    <w:p>
      <w:pPr>
        <w:pStyle w:val="null3"/>
        <w:jc w:val="center"/>
        <w:outlineLvl w:val="2"/>
      </w:pPr>
      <w:r>
        <w:rPr>
          <w:rFonts w:ascii="仿宋_GB2312" w:hAnsi="仿宋_GB2312" w:cs="仿宋_GB2312" w:eastAsia="仿宋_GB2312"/>
          <w:sz w:val="28"/>
          <w:b/>
        </w:rPr>
        <w:t>澄城县人民政府城关街道办事处</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澄城县人民政府城关街道办事处</w:t>
      </w:r>
      <w:r>
        <w:rPr>
          <w:rFonts w:ascii="仿宋_GB2312" w:hAnsi="仿宋_GB2312" w:cs="仿宋_GB2312" w:eastAsia="仿宋_GB2312"/>
        </w:rPr>
        <w:t>委托，拟对</w:t>
      </w:r>
      <w:r>
        <w:rPr>
          <w:rFonts w:ascii="仿宋_GB2312" w:hAnsi="仿宋_GB2312" w:cs="仿宋_GB2312" w:eastAsia="仿宋_GB2312"/>
        </w:rPr>
        <w:t>2026年澄城县城关街道标准化蛋鸡养殖圈舍建设项目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2026年澄城县城关街道标准化蛋鸡养殖圈舍建设项目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动当地蛋鸡养殖产业规模化、标准化发展。澄城县人民政府城关街道办事处拟新建标准化蛋鸡养殖圈舍1座（规格：长86米*宽16米*高4.8米，面积1376平方米），配套五列五层蛋鸡笼210组、纵向五列五层集蛋机组5组，横向中央集蛋线1条，AC2000温控制系统1套、喂料机及轨道5套、全自动水线系统（水线清理、加药、过滤）1套，自动清粪系统，自动通风系统（湿帘卷帘布3套、风机29台）、消毒设施，新建20吨自动料塔1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采购包1（2026年澄城县城关街道标准化蛋鸡养殖圈舍建设项目）：属于专门面向中小企业采购。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8、企业资质要求：须具备建筑工程施工总承包三级及以上资质，且具有有效的安全生产许可证</w:t>
      </w:r>
    </w:p>
    <w:p>
      <w:pPr>
        <w:pStyle w:val="null3"/>
      </w:pPr>
      <w:r>
        <w:rPr>
          <w:rFonts w:ascii="仿宋_GB2312" w:hAnsi="仿宋_GB2312" w:cs="仿宋_GB2312" w:eastAsia="仿宋_GB2312"/>
        </w:rPr>
        <w:t>9、拟派项目经理：须具备建筑工程专业二级及以上注册建造师资格，具备有效的安全生产考核合格证书（安B证），在本单位注册,且未担任其他在建工程项目的项目经理</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陕西省渭南市澄城县青正街与东九路十字南侧路西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0913-6712708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澄城县人民政府城关街道办事处</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澄城县人民政府城关街道办事处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一、达到国家现行行业施工验收规范“合格”标准。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联系人：王军、曹莹</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3,598,918.55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2026年澄城县城关街道标准化蛋鸡养殖圈舍建设项目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标的名称：2026年澄城县城关街道标准化蛋鸡养殖圈舍建设项目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1、建设单位：澄城县人民政府城关街道办事处。</w:t>
            </w:r>
          </w:p>
          <w:p>
            <w:pPr>
              <w:pStyle w:val="null3"/>
            </w:pPr>
            <w:r>
              <w:rPr>
                <w:rFonts w:ascii="仿宋_GB2312" w:hAnsi="仿宋_GB2312" w:cs="仿宋_GB2312" w:eastAsia="仿宋_GB2312"/>
              </w:rPr>
              <w:t>2、建设地点：渭南市澄城县。</w:t>
            </w:r>
          </w:p>
          <w:p>
            <w:pPr>
              <w:pStyle w:val="null3"/>
            </w:pPr>
            <w:r>
              <w:rPr>
                <w:rFonts w:ascii="仿宋_GB2312" w:hAnsi="仿宋_GB2312" w:cs="仿宋_GB2312" w:eastAsia="仿宋_GB2312"/>
              </w:rPr>
              <w:t>3、工程概况：本工程为新建标准化蛋鸡养殖圈舍1座（规格：长86米*宽16米*高4.8米，面积1376平方米），配套五列五层蛋鸡笼210组、纵向五列五层集蛋机组5组，横向中央集蛋线1条，AC2000温控制系统1套、喂料机及轨道5套、全自动水线系统（水线清理、加药、过滤）1套，自动清粪系统，自动通风系统（湿帘卷帘布3套、风机29台）、消毒设施，新建20吨自动料塔1座。</w:t>
            </w:r>
          </w:p>
          <w:p>
            <w:pPr>
              <w:pStyle w:val="null3"/>
            </w:pPr>
            <w:r>
              <w:rPr>
                <w:rFonts w:ascii="仿宋_GB2312" w:hAnsi="仿宋_GB2312" w:cs="仿宋_GB2312" w:eastAsia="仿宋_GB2312"/>
              </w:rPr>
              <w:t>4、合同履行期限（工期）：自合同签订之日起180日历天。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 1 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1、本项目施工应符合国家有关建设标准强制性条文和国家或有关部门对建筑施工等方面现行的标准、规范、规程、定额、办法、示例。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1、本项目施工应符合国家有关建设标准强制性条文和国家或有关部门对建筑施工等方面现行的标准、规范、规程、定额、办法、示例。 2、成交人在施工过程中使用或参考上述标准、规范以外的技术标准、规范时，应征得采购人或采购人指定代表人的同意。 3、在施工过程中，如果国家或有关部门颁布了新的技术标准或规范，则中标人应采用新的标准或规范进行施工。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结算约定：本项目合同总价包含磋商文件规定工程范围内所有工作内容所产生的一切费用，结算时首次报价和最终报价的浮动比例将作为重要依据，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须具备建筑工程施工总承包三级及以上资质，且具有有效的安全生产许可证</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须具备建筑工程专业二级及以上注册建造师资格，具备有效的安全生产考核合格证书（安B证），在本单位注册,且未担任其他在建工程项目的项目经理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合同履行期限（工期）</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劳动力计划表</w:t>
            </w:r>
          </w:p>
          <w:p>
            <w:pPr>
              <w:pStyle w:val="null3"/>
            </w:pPr>
            <w:r>
              <w:rPr>
                <w:rFonts w:ascii="仿宋_GB2312" w:hAnsi="仿宋_GB2312" w:cs="仿宋_GB2312" w:eastAsia="仿宋_GB2312"/>
              </w:rPr>
              <w:t>项目管理机构组成</w:t>
            </w:r>
          </w:p>
        </w:tc>
      </w:tr>
      <w:tr>
        <w:tc>
          <w:tcPr>
            <w:tcW w:type="dxa" w:w="831"/>
            <w:vMerge/>
          </w:tcPr>
          <w:p/>
        </w:tc>
        <w:tc>
          <w:tcPr>
            <w:tcW w:type="dxa" w:w="1661"/>
          </w:tcPr>
          <w:p>
            <w:pPr>
              <w:pStyle w:val="null3"/>
            </w:pPr>
            <w:r>
              <w:rPr>
                <w:rFonts w:ascii="仿宋_GB2312" w:hAnsi="仿宋_GB2312" w:cs="仿宋_GB2312" w:eastAsia="仿宋_GB2312"/>
              </w:rPr>
              <w:t>材料、设备投入</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 及后续服务做出承诺。 2、每做出一项承诺得1.5分，最高得6分。 注:承诺内容应详细、明确、针对性强、切实可行， 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计算分数时四舍五入至两位小数。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