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E8D8D"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 w14:paraId="35CDBD28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1EC1001B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797"/>
        <w:gridCol w:w="1037"/>
      </w:tblGrid>
      <w:tr w14:paraId="6452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noWrap w:val="0"/>
            <w:vAlign w:val="center"/>
          </w:tcPr>
          <w:p w14:paraId="76BE53E0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noWrap w:val="0"/>
            <w:vAlign w:val="center"/>
          </w:tcPr>
          <w:p w14:paraId="37AB14BA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noWrap w:val="0"/>
            <w:vAlign w:val="center"/>
          </w:tcPr>
          <w:p w14:paraId="7FEABCF2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noWrap w:val="0"/>
            <w:vAlign w:val="center"/>
          </w:tcPr>
          <w:p w14:paraId="5B5EB7A8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noWrap w:val="0"/>
            <w:vAlign w:val="center"/>
          </w:tcPr>
          <w:p w14:paraId="61DBD654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noWrap w:val="0"/>
            <w:vAlign w:val="center"/>
          </w:tcPr>
          <w:p w14:paraId="5D141390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 w14:paraId="0EF24D5E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noWrap w:val="0"/>
            <w:vAlign w:val="center"/>
          </w:tcPr>
          <w:p w14:paraId="3A9B9666">
            <w:pPr>
              <w:jc w:val="center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noWrap w:val="0"/>
            <w:vAlign w:val="center"/>
          </w:tcPr>
          <w:p w14:paraId="13EB2E64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4F3CB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6C3F251D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noWrap w:val="0"/>
            <w:vAlign w:val="center"/>
          </w:tcPr>
          <w:p w14:paraId="0DB67335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35B3CBDC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7FACD720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71738C04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5DD88B82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05BCA5DE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7A84D318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2F78FDCA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1365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1B7A32F0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noWrap w:val="0"/>
            <w:vAlign w:val="center"/>
          </w:tcPr>
          <w:p w14:paraId="7AAB3EF3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15554AFF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0F34B2A9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5E5F7CA4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1B449C96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0DB767B3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7B9AAF97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2044B140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C52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5FD034DC">
            <w:pPr>
              <w:jc w:val="center"/>
              <w:outlineLvl w:val="9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noWrap w:val="0"/>
            <w:vAlign w:val="center"/>
          </w:tcPr>
          <w:p w14:paraId="1940E2CF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5684CD13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62468C09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71EC7704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65CED747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603A11F3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2D2481AC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2B8AE2A4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1203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noWrap w:val="0"/>
            <w:vAlign w:val="center"/>
          </w:tcPr>
          <w:p w14:paraId="487C649E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</w:tbl>
    <w:p w14:paraId="6D8F12FD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注：</w:t>
      </w:r>
    </w:p>
    <w:p w14:paraId="0467F21E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1、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本表中的“总报价”与“开标一览表”中的“</w:t>
      </w:r>
      <w:r>
        <w:rPr>
          <w:rFonts w:hint="eastAsia" w:hAnsi="宋体" w:cs="Times New Roman"/>
          <w:b/>
          <w:bCs/>
          <w:highlight w:val="none"/>
          <w:u w:val="single"/>
          <w:lang w:val="en-US" w:eastAsia="zh-CN"/>
        </w:rPr>
        <w:t>报价合计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”一致,各子项分别报价。</w:t>
      </w:r>
    </w:p>
    <w:p w14:paraId="0A222D2B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表内报价内容以元为单位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eastAsia="zh-CN"/>
        </w:rPr>
        <w:t>，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保留两位小数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hr-HR"/>
        </w:rPr>
        <w:t>。</w:t>
      </w:r>
    </w:p>
    <w:p w14:paraId="013CBE74">
      <w:pPr>
        <w:pStyle w:val="3"/>
        <w:outlineLvl w:val="9"/>
        <w:rPr>
          <w:rFonts w:hint="eastAsia" w:hAnsi="宋体"/>
          <w:sz w:val="24"/>
          <w:szCs w:val="24"/>
        </w:rPr>
      </w:pPr>
      <w:bookmarkStart w:id="0" w:name="_GoBack"/>
      <w:bookmarkEnd w:id="0"/>
    </w:p>
    <w:p w14:paraId="762B4AF9">
      <w:pPr>
        <w:pStyle w:val="3"/>
        <w:outlineLvl w:val="9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</w:p>
    <w:p w14:paraId="607EB3B7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54736249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591E556B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6610B692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59A15452"/>
    <w:rsid w:val="1CBD6AD4"/>
    <w:rsid w:val="3C3232B3"/>
    <w:rsid w:val="59A1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uiPriority w:val="99"/>
    <w:rPr>
      <w:rFonts w:ascii="宋体" w:hAnsi="Courier New" w:cs="Times New Roman"/>
      <w:kern w:val="0"/>
    </w:r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0</TotalTime>
  <ScaleCrop>false</ScaleCrop>
  <LinksUpToDate>false</LinksUpToDate>
  <CharactersWithSpaces>446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2024-06-04T10:56:00Z</dcterms:created>
  <dc:creator>贾旭鸣</dc:creator>
  <cp:lastModifiedBy>admin</cp:lastModifiedBy>
  <dcterms:modified xsi:type="dcterms:W3CDTF">2026-04-28T05:17:46Z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DE52DF3623FE466F9CAD1C3575E7B1BE_11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