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F4B57A0">
      <w:pPr>
        <w:numPr>
          <w:ilvl w:val="0"/>
          <w:numId w:val="0"/>
        </w:numPr>
        <w:spacing w:before="50"/>
        <w:ind w:right="6" w:rightChars="0"/>
        <w:jc w:val="center"/>
        <w:rPr>
          <w:rFonts w:hint="eastAsia" w:ascii="宋体" w:hAnsi="宋体" w:eastAsia="宋体" w:cs="宋体"/>
          <w:color w:val="000000"/>
        </w:rPr>
      </w:pPr>
      <w:r>
        <w:rPr>
          <w:rFonts w:hint="eastAsia" w:ascii="宋体" w:hAnsi="宋体" w:eastAsia="宋体" w:cs="宋体"/>
          <w:b/>
          <w:bCs/>
          <w:color w:val="000000"/>
          <w:sz w:val="32"/>
          <w:szCs w:val="32"/>
          <w:lang w:val="en-US" w:eastAsia="zh-CN"/>
        </w:rPr>
        <w:t>拟投入本项目的</w:t>
      </w:r>
      <w:r>
        <w:rPr>
          <w:rFonts w:hint="eastAsia" w:cs="宋体"/>
          <w:b/>
          <w:bCs/>
          <w:color w:val="000000"/>
          <w:sz w:val="32"/>
          <w:szCs w:val="32"/>
          <w:lang w:val="en-US" w:eastAsia="zh-CN"/>
        </w:rPr>
        <w:t>设备</w:t>
      </w:r>
      <w:r>
        <w:rPr>
          <w:rFonts w:hint="eastAsia" w:ascii="宋体" w:hAnsi="宋体" w:eastAsia="宋体" w:cs="宋体"/>
          <w:b/>
          <w:bCs/>
          <w:color w:val="000000"/>
          <w:sz w:val="32"/>
          <w:szCs w:val="32"/>
          <w:lang w:val="en-US" w:eastAsia="zh-CN"/>
        </w:rPr>
        <w:t>配置表</w:t>
      </w:r>
    </w:p>
    <w:p w14:paraId="00A21DE8">
      <w:pPr>
        <w:spacing w:line="360" w:lineRule="auto"/>
        <w:ind w:right="565" w:rightChars="257" w:firstLine="2880" w:firstLineChars="1200"/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 xml:space="preserve"> </w:t>
      </w:r>
    </w:p>
    <w:tbl>
      <w:tblPr>
        <w:tblStyle w:val="4"/>
        <w:tblW w:w="0" w:type="auto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0"/>
        <w:gridCol w:w="2060"/>
        <w:gridCol w:w="1345"/>
        <w:gridCol w:w="938"/>
        <w:gridCol w:w="2212"/>
        <w:gridCol w:w="1187"/>
      </w:tblGrid>
      <w:tr w14:paraId="3B9A00A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2" w:hRule="atLeast"/>
        </w:trPr>
        <w:tc>
          <w:tcPr>
            <w:tcW w:w="780" w:type="dxa"/>
            <w:noWrap w:val="0"/>
            <w:vAlign w:val="center"/>
          </w:tcPr>
          <w:p w14:paraId="69879F93">
            <w:pPr>
              <w:pStyle w:val="2"/>
              <w:shd w:val="clear" w:color="auto" w:fill="auto"/>
              <w:ind w:firstLine="0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2060" w:type="dxa"/>
            <w:noWrap w:val="0"/>
            <w:vAlign w:val="center"/>
          </w:tcPr>
          <w:p w14:paraId="2C5752E4">
            <w:pPr>
              <w:pStyle w:val="2"/>
              <w:shd w:val="clear" w:color="auto" w:fill="auto"/>
              <w:ind w:firstLine="0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  <w:t>设备名称</w:t>
            </w:r>
          </w:p>
        </w:tc>
        <w:tc>
          <w:tcPr>
            <w:tcW w:w="1345" w:type="dxa"/>
            <w:noWrap w:val="0"/>
            <w:vAlign w:val="center"/>
          </w:tcPr>
          <w:p w14:paraId="748C4C50">
            <w:pPr>
              <w:pStyle w:val="2"/>
              <w:shd w:val="clear" w:color="auto" w:fill="auto"/>
              <w:ind w:firstLine="0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  <w:t>计量单位</w:t>
            </w:r>
          </w:p>
        </w:tc>
        <w:tc>
          <w:tcPr>
            <w:tcW w:w="938" w:type="dxa"/>
            <w:noWrap w:val="0"/>
            <w:vAlign w:val="center"/>
          </w:tcPr>
          <w:p w14:paraId="6599B81A">
            <w:pPr>
              <w:pStyle w:val="2"/>
              <w:shd w:val="clear" w:color="auto" w:fill="auto"/>
              <w:ind w:firstLine="0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  <w:t>数量</w:t>
            </w:r>
          </w:p>
        </w:tc>
        <w:tc>
          <w:tcPr>
            <w:tcW w:w="2212" w:type="dxa"/>
            <w:noWrap w:val="0"/>
            <w:vAlign w:val="center"/>
          </w:tcPr>
          <w:p w14:paraId="54605DCA">
            <w:pPr>
              <w:pStyle w:val="2"/>
              <w:shd w:val="clear" w:color="auto" w:fill="auto"/>
              <w:ind w:firstLine="0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  <w:t>生产企业</w:t>
            </w:r>
          </w:p>
        </w:tc>
        <w:tc>
          <w:tcPr>
            <w:tcW w:w="1187" w:type="dxa"/>
            <w:noWrap w:val="0"/>
            <w:vAlign w:val="center"/>
          </w:tcPr>
          <w:p w14:paraId="05C4BE60">
            <w:pPr>
              <w:pStyle w:val="2"/>
              <w:shd w:val="clear" w:color="auto" w:fill="auto"/>
              <w:ind w:firstLine="0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  <w:t>使用年限</w:t>
            </w:r>
          </w:p>
        </w:tc>
      </w:tr>
      <w:tr w14:paraId="5DCEAFC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</w:trPr>
        <w:tc>
          <w:tcPr>
            <w:tcW w:w="780" w:type="dxa"/>
            <w:noWrap w:val="0"/>
            <w:vAlign w:val="top"/>
          </w:tcPr>
          <w:p w14:paraId="421193BD">
            <w:pPr>
              <w:pStyle w:val="2"/>
              <w:shd w:val="clear" w:color="auto" w:fill="auto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2060" w:type="dxa"/>
            <w:noWrap w:val="0"/>
            <w:vAlign w:val="top"/>
          </w:tcPr>
          <w:p w14:paraId="62506346">
            <w:pPr>
              <w:pStyle w:val="2"/>
              <w:shd w:val="clear" w:color="auto" w:fill="auto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345" w:type="dxa"/>
            <w:noWrap w:val="0"/>
            <w:vAlign w:val="top"/>
          </w:tcPr>
          <w:p w14:paraId="0F4188F6">
            <w:pPr>
              <w:pStyle w:val="2"/>
              <w:shd w:val="clear" w:color="auto" w:fill="auto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938" w:type="dxa"/>
            <w:noWrap w:val="0"/>
            <w:vAlign w:val="top"/>
          </w:tcPr>
          <w:p w14:paraId="1FF65367">
            <w:pPr>
              <w:pStyle w:val="2"/>
              <w:shd w:val="clear" w:color="auto" w:fill="auto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2212" w:type="dxa"/>
            <w:noWrap w:val="0"/>
            <w:vAlign w:val="top"/>
          </w:tcPr>
          <w:p w14:paraId="40E97303">
            <w:pPr>
              <w:pStyle w:val="2"/>
              <w:shd w:val="clear" w:color="auto" w:fill="auto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187" w:type="dxa"/>
            <w:noWrap w:val="0"/>
            <w:vAlign w:val="top"/>
          </w:tcPr>
          <w:p w14:paraId="0C9DDF08">
            <w:pPr>
              <w:pStyle w:val="2"/>
              <w:shd w:val="clear" w:color="auto" w:fill="auto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8"/>
                <w:szCs w:val="28"/>
                <w:highlight w:val="none"/>
              </w:rPr>
            </w:pPr>
          </w:p>
        </w:tc>
      </w:tr>
      <w:tr w14:paraId="51D014B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780" w:type="dxa"/>
            <w:noWrap w:val="0"/>
            <w:vAlign w:val="top"/>
          </w:tcPr>
          <w:p w14:paraId="25ACFE44">
            <w:pPr>
              <w:pStyle w:val="2"/>
              <w:shd w:val="clear" w:color="auto" w:fill="auto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2060" w:type="dxa"/>
            <w:noWrap w:val="0"/>
            <w:vAlign w:val="top"/>
          </w:tcPr>
          <w:p w14:paraId="420B607E">
            <w:pPr>
              <w:pStyle w:val="2"/>
              <w:shd w:val="clear" w:color="auto" w:fill="auto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345" w:type="dxa"/>
            <w:noWrap w:val="0"/>
            <w:vAlign w:val="top"/>
          </w:tcPr>
          <w:p w14:paraId="32482DA6">
            <w:pPr>
              <w:pStyle w:val="2"/>
              <w:shd w:val="clear" w:color="auto" w:fill="auto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938" w:type="dxa"/>
            <w:noWrap w:val="0"/>
            <w:vAlign w:val="top"/>
          </w:tcPr>
          <w:p w14:paraId="4E6F831E">
            <w:pPr>
              <w:pStyle w:val="2"/>
              <w:shd w:val="clear" w:color="auto" w:fill="auto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2212" w:type="dxa"/>
            <w:noWrap w:val="0"/>
            <w:vAlign w:val="top"/>
          </w:tcPr>
          <w:p w14:paraId="556761F2">
            <w:pPr>
              <w:pStyle w:val="2"/>
              <w:shd w:val="clear" w:color="auto" w:fill="auto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187" w:type="dxa"/>
            <w:noWrap w:val="0"/>
            <w:vAlign w:val="top"/>
          </w:tcPr>
          <w:p w14:paraId="390F7B96">
            <w:pPr>
              <w:pStyle w:val="2"/>
              <w:shd w:val="clear" w:color="auto" w:fill="auto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8"/>
                <w:szCs w:val="28"/>
                <w:highlight w:val="none"/>
              </w:rPr>
            </w:pPr>
          </w:p>
        </w:tc>
      </w:tr>
      <w:tr w14:paraId="79E5F58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</w:trPr>
        <w:tc>
          <w:tcPr>
            <w:tcW w:w="780" w:type="dxa"/>
            <w:noWrap w:val="0"/>
            <w:vAlign w:val="top"/>
          </w:tcPr>
          <w:p w14:paraId="6802DBEE">
            <w:pPr>
              <w:pStyle w:val="2"/>
              <w:shd w:val="clear" w:color="auto" w:fill="auto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2060" w:type="dxa"/>
            <w:noWrap w:val="0"/>
            <w:vAlign w:val="top"/>
          </w:tcPr>
          <w:p w14:paraId="6EB9F4EF">
            <w:pPr>
              <w:pStyle w:val="2"/>
              <w:shd w:val="clear" w:color="auto" w:fill="auto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345" w:type="dxa"/>
            <w:noWrap w:val="0"/>
            <w:vAlign w:val="top"/>
          </w:tcPr>
          <w:p w14:paraId="3E5CC1ED">
            <w:pPr>
              <w:pStyle w:val="2"/>
              <w:shd w:val="clear" w:color="auto" w:fill="auto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938" w:type="dxa"/>
            <w:noWrap w:val="0"/>
            <w:vAlign w:val="top"/>
          </w:tcPr>
          <w:p w14:paraId="6FFF04D1">
            <w:pPr>
              <w:pStyle w:val="2"/>
              <w:shd w:val="clear" w:color="auto" w:fill="auto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2212" w:type="dxa"/>
            <w:noWrap w:val="0"/>
            <w:vAlign w:val="top"/>
          </w:tcPr>
          <w:p w14:paraId="28425207">
            <w:pPr>
              <w:pStyle w:val="2"/>
              <w:shd w:val="clear" w:color="auto" w:fill="auto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187" w:type="dxa"/>
            <w:noWrap w:val="0"/>
            <w:vAlign w:val="top"/>
          </w:tcPr>
          <w:p w14:paraId="13923A68">
            <w:pPr>
              <w:pStyle w:val="2"/>
              <w:shd w:val="clear" w:color="auto" w:fill="auto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8"/>
                <w:szCs w:val="28"/>
                <w:highlight w:val="none"/>
              </w:rPr>
            </w:pPr>
          </w:p>
        </w:tc>
      </w:tr>
      <w:tr w14:paraId="0DC0C37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</w:trPr>
        <w:tc>
          <w:tcPr>
            <w:tcW w:w="780" w:type="dxa"/>
            <w:noWrap w:val="0"/>
            <w:vAlign w:val="top"/>
          </w:tcPr>
          <w:p w14:paraId="02496497">
            <w:pPr>
              <w:pStyle w:val="2"/>
              <w:shd w:val="clear" w:color="auto" w:fill="auto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2060" w:type="dxa"/>
            <w:noWrap w:val="0"/>
            <w:vAlign w:val="top"/>
          </w:tcPr>
          <w:p w14:paraId="1AE6E187">
            <w:pPr>
              <w:pStyle w:val="2"/>
              <w:shd w:val="clear" w:color="auto" w:fill="auto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345" w:type="dxa"/>
            <w:noWrap w:val="0"/>
            <w:vAlign w:val="top"/>
          </w:tcPr>
          <w:p w14:paraId="72A24A31">
            <w:pPr>
              <w:pStyle w:val="2"/>
              <w:shd w:val="clear" w:color="auto" w:fill="auto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938" w:type="dxa"/>
            <w:noWrap w:val="0"/>
            <w:vAlign w:val="top"/>
          </w:tcPr>
          <w:p w14:paraId="09339D40">
            <w:pPr>
              <w:pStyle w:val="2"/>
              <w:shd w:val="clear" w:color="auto" w:fill="auto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2212" w:type="dxa"/>
            <w:noWrap w:val="0"/>
            <w:vAlign w:val="top"/>
          </w:tcPr>
          <w:p w14:paraId="5D152A99">
            <w:pPr>
              <w:pStyle w:val="2"/>
              <w:shd w:val="clear" w:color="auto" w:fill="auto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187" w:type="dxa"/>
            <w:noWrap w:val="0"/>
            <w:vAlign w:val="top"/>
          </w:tcPr>
          <w:p w14:paraId="44ADB065">
            <w:pPr>
              <w:pStyle w:val="2"/>
              <w:shd w:val="clear" w:color="auto" w:fill="auto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8"/>
                <w:szCs w:val="28"/>
                <w:highlight w:val="none"/>
              </w:rPr>
            </w:pPr>
          </w:p>
        </w:tc>
      </w:tr>
      <w:tr w14:paraId="0FAFFAA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</w:trPr>
        <w:tc>
          <w:tcPr>
            <w:tcW w:w="780" w:type="dxa"/>
            <w:noWrap w:val="0"/>
            <w:vAlign w:val="top"/>
          </w:tcPr>
          <w:p w14:paraId="569D9948">
            <w:pPr>
              <w:pStyle w:val="2"/>
              <w:shd w:val="clear" w:color="auto" w:fill="auto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2060" w:type="dxa"/>
            <w:noWrap w:val="0"/>
            <w:vAlign w:val="top"/>
          </w:tcPr>
          <w:p w14:paraId="58B150A7">
            <w:pPr>
              <w:pStyle w:val="2"/>
              <w:shd w:val="clear" w:color="auto" w:fill="auto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345" w:type="dxa"/>
            <w:noWrap w:val="0"/>
            <w:vAlign w:val="top"/>
          </w:tcPr>
          <w:p w14:paraId="7FDD0EEE">
            <w:pPr>
              <w:pStyle w:val="2"/>
              <w:shd w:val="clear" w:color="auto" w:fill="auto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938" w:type="dxa"/>
            <w:noWrap w:val="0"/>
            <w:vAlign w:val="top"/>
          </w:tcPr>
          <w:p w14:paraId="335A996F">
            <w:pPr>
              <w:pStyle w:val="2"/>
              <w:shd w:val="clear" w:color="auto" w:fill="auto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2212" w:type="dxa"/>
            <w:noWrap w:val="0"/>
            <w:vAlign w:val="top"/>
          </w:tcPr>
          <w:p w14:paraId="7A4EAE8D">
            <w:pPr>
              <w:pStyle w:val="2"/>
              <w:shd w:val="clear" w:color="auto" w:fill="auto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187" w:type="dxa"/>
            <w:noWrap w:val="0"/>
            <w:vAlign w:val="top"/>
          </w:tcPr>
          <w:p w14:paraId="61029FD0">
            <w:pPr>
              <w:pStyle w:val="2"/>
              <w:shd w:val="clear" w:color="auto" w:fill="auto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8"/>
                <w:szCs w:val="28"/>
                <w:highlight w:val="none"/>
              </w:rPr>
            </w:pPr>
          </w:p>
        </w:tc>
      </w:tr>
      <w:tr w14:paraId="4C3E9BF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</w:trPr>
        <w:tc>
          <w:tcPr>
            <w:tcW w:w="780" w:type="dxa"/>
            <w:noWrap w:val="0"/>
            <w:vAlign w:val="top"/>
          </w:tcPr>
          <w:p w14:paraId="6375E9D0">
            <w:pPr>
              <w:pStyle w:val="2"/>
              <w:shd w:val="clear" w:color="auto" w:fill="auto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2060" w:type="dxa"/>
            <w:noWrap w:val="0"/>
            <w:vAlign w:val="top"/>
          </w:tcPr>
          <w:p w14:paraId="3341545C">
            <w:pPr>
              <w:pStyle w:val="2"/>
              <w:shd w:val="clear" w:color="auto" w:fill="auto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345" w:type="dxa"/>
            <w:noWrap w:val="0"/>
            <w:vAlign w:val="top"/>
          </w:tcPr>
          <w:p w14:paraId="3AB166FE">
            <w:pPr>
              <w:pStyle w:val="2"/>
              <w:shd w:val="clear" w:color="auto" w:fill="auto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938" w:type="dxa"/>
            <w:noWrap w:val="0"/>
            <w:vAlign w:val="top"/>
          </w:tcPr>
          <w:p w14:paraId="775BDA6B">
            <w:pPr>
              <w:pStyle w:val="2"/>
              <w:shd w:val="clear" w:color="auto" w:fill="auto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2212" w:type="dxa"/>
            <w:noWrap w:val="0"/>
            <w:vAlign w:val="top"/>
          </w:tcPr>
          <w:p w14:paraId="3BDAF207">
            <w:pPr>
              <w:pStyle w:val="2"/>
              <w:shd w:val="clear" w:color="auto" w:fill="auto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187" w:type="dxa"/>
            <w:noWrap w:val="0"/>
            <w:vAlign w:val="top"/>
          </w:tcPr>
          <w:p w14:paraId="629A2F53">
            <w:pPr>
              <w:pStyle w:val="2"/>
              <w:shd w:val="clear" w:color="auto" w:fill="auto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8"/>
                <w:szCs w:val="28"/>
                <w:highlight w:val="none"/>
              </w:rPr>
            </w:pPr>
          </w:p>
        </w:tc>
      </w:tr>
      <w:tr w14:paraId="2E08302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</w:trPr>
        <w:tc>
          <w:tcPr>
            <w:tcW w:w="780" w:type="dxa"/>
            <w:noWrap w:val="0"/>
            <w:vAlign w:val="top"/>
          </w:tcPr>
          <w:p w14:paraId="5AA206EB">
            <w:pPr>
              <w:pStyle w:val="2"/>
              <w:shd w:val="clear" w:color="auto" w:fill="auto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2060" w:type="dxa"/>
            <w:noWrap w:val="0"/>
            <w:vAlign w:val="top"/>
          </w:tcPr>
          <w:p w14:paraId="7F85064E">
            <w:pPr>
              <w:pStyle w:val="2"/>
              <w:shd w:val="clear" w:color="auto" w:fill="auto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345" w:type="dxa"/>
            <w:noWrap w:val="0"/>
            <w:vAlign w:val="top"/>
          </w:tcPr>
          <w:p w14:paraId="4FDE5750">
            <w:pPr>
              <w:pStyle w:val="2"/>
              <w:shd w:val="clear" w:color="auto" w:fill="auto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938" w:type="dxa"/>
            <w:noWrap w:val="0"/>
            <w:vAlign w:val="top"/>
          </w:tcPr>
          <w:p w14:paraId="3815C237">
            <w:pPr>
              <w:pStyle w:val="2"/>
              <w:shd w:val="clear" w:color="auto" w:fill="auto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2212" w:type="dxa"/>
            <w:noWrap w:val="0"/>
            <w:vAlign w:val="top"/>
          </w:tcPr>
          <w:p w14:paraId="224989A1">
            <w:pPr>
              <w:pStyle w:val="2"/>
              <w:shd w:val="clear" w:color="auto" w:fill="auto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187" w:type="dxa"/>
            <w:noWrap w:val="0"/>
            <w:vAlign w:val="top"/>
          </w:tcPr>
          <w:p w14:paraId="47264B68">
            <w:pPr>
              <w:pStyle w:val="2"/>
              <w:shd w:val="clear" w:color="auto" w:fill="auto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8"/>
                <w:szCs w:val="28"/>
                <w:highlight w:val="none"/>
              </w:rPr>
            </w:pPr>
          </w:p>
        </w:tc>
      </w:tr>
      <w:tr w14:paraId="03DC131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</w:trPr>
        <w:tc>
          <w:tcPr>
            <w:tcW w:w="780" w:type="dxa"/>
            <w:noWrap w:val="0"/>
            <w:vAlign w:val="top"/>
          </w:tcPr>
          <w:p w14:paraId="2C4A8BE4">
            <w:pPr>
              <w:pStyle w:val="2"/>
              <w:shd w:val="clear" w:color="auto" w:fill="auto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2060" w:type="dxa"/>
            <w:noWrap w:val="0"/>
            <w:vAlign w:val="top"/>
          </w:tcPr>
          <w:p w14:paraId="6ABDDA47">
            <w:pPr>
              <w:pStyle w:val="2"/>
              <w:shd w:val="clear" w:color="auto" w:fill="auto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345" w:type="dxa"/>
            <w:noWrap w:val="0"/>
            <w:vAlign w:val="top"/>
          </w:tcPr>
          <w:p w14:paraId="5B092C4C">
            <w:pPr>
              <w:pStyle w:val="2"/>
              <w:shd w:val="clear" w:color="auto" w:fill="auto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938" w:type="dxa"/>
            <w:noWrap w:val="0"/>
            <w:vAlign w:val="top"/>
          </w:tcPr>
          <w:p w14:paraId="14B3B71B">
            <w:pPr>
              <w:pStyle w:val="2"/>
              <w:shd w:val="clear" w:color="auto" w:fill="auto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2212" w:type="dxa"/>
            <w:noWrap w:val="0"/>
            <w:vAlign w:val="top"/>
          </w:tcPr>
          <w:p w14:paraId="2607B0F3">
            <w:pPr>
              <w:pStyle w:val="2"/>
              <w:shd w:val="clear" w:color="auto" w:fill="auto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187" w:type="dxa"/>
            <w:noWrap w:val="0"/>
            <w:vAlign w:val="top"/>
          </w:tcPr>
          <w:p w14:paraId="017CA8D2">
            <w:pPr>
              <w:pStyle w:val="2"/>
              <w:shd w:val="clear" w:color="auto" w:fill="auto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8"/>
                <w:szCs w:val="28"/>
                <w:highlight w:val="none"/>
              </w:rPr>
            </w:pPr>
          </w:p>
        </w:tc>
      </w:tr>
      <w:tr w14:paraId="40BAB3D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</w:trPr>
        <w:tc>
          <w:tcPr>
            <w:tcW w:w="780" w:type="dxa"/>
            <w:noWrap w:val="0"/>
            <w:vAlign w:val="top"/>
          </w:tcPr>
          <w:p w14:paraId="4E3D4F22">
            <w:pPr>
              <w:pStyle w:val="2"/>
              <w:shd w:val="clear" w:color="auto" w:fill="auto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2060" w:type="dxa"/>
            <w:noWrap w:val="0"/>
            <w:vAlign w:val="top"/>
          </w:tcPr>
          <w:p w14:paraId="074F408C">
            <w:pPr>
              <w:pStyle w:val="2"/>
              <w:shd w:val="clear" w:color="auto" w:fill="auto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345" w:type="dxa"/>
            <w:noWrap w:val="0"/>
            <w:vAlign w:val="top"/>
          </w:tcPr>
          <w:p w14:paraId="2F6E9318">
            <w:pPr>
              <w:pStyle w:val="2"/>
              <w:shd w:val="clear" w:color="auto" w:fill="auto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938" w:type="dxa"/>
            <w:noWrap w:val="0"/>
            <w:vAlign w:val="top"/>
          </w:tcPr>
          <w:p w14:paraId="510F10B1">
            <w:pPr>
              <w:pStyle w:val="2"/>
              <w:shd w:val="clear" w:color="auto" w:fill="auto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2212" w:type="dxa"/>
            <w:noWrap w:val="0"/>
            <w:vAlign w:val="top"/>
          </w:tcPr>
          <w:p w14:paraId="354C55DA">
            <w:pPr>
              <w:pStyle w:val="2"/>
              <w:shd w:val="clear" w:color="auto" w:fill="auto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187" w:type="dxa"/>
            <w:noWrap w:val="0"/>
            <w:vAlign w:val="top"/>
          </w:tcPr>
          <w:p w14:paraId="5376C821">
            <w:pPr>
              <w:pStyle w:val="2"/>
              <w:shd w:val="clear" w:color="auto" w:fill="auto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8"/>
                <w:szCs w:val="28"/>
                <w:highlight w:val="none"/>
              </w:rPr>
            </w:pPr>
          </w:p>
        </w:tc>
      </w:tr>
      <w:tr w14:paraId="00D4D58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780" w:type="dxa"/>
            <w:noWrap w:val="0"/>
            <w:vAlign w:val="top"/>
          </w:tcPr>
          <w:p w14:paraId="7B034DA8">
            <w:pPr>
              <w:pStyle w:val="2"/>
              <w:shd w:val="clear" w:color="auto" w:fill="auto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2060" w:type="dxa"/>
            <w:noWrap w:val="0"/>
            <w:vAlign w:val="top"/>
          </w:tcPr>
          <w:p w14:paraId="5F9854C5">
            <w:pPr>
              <w:pStyle w:val="2"/>
              <w:shd w:val="clear" w:color="auto" w:fill="auto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345" w:type="dxa"/>
            <w:noWrap w:val="0"/>
            <w:vAlign w:val="top"/>
          </w:tcPr>
          <w:p w14:paraId="4EFF5EE4">
            <w:pPr>
              <w:pStyle w:val="2"/>
              <w:shd w:val="clear" w:color="auto" w:fill="auto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938" w:type="dxa"/>
            <w:noWrap w:val="0"/>
            <w:vAlign w:val="top"/>
          </w:tcPr>
          <w:p w14:paraId="02E792EC">
            <w:pPr>
              <w:pStyle w:val="2"/>
              <w:shd w:val="clear" w:color="auto" w:fill="auto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2212" w:type="dxa"/>
            <w:noWrap w:val="0"/>
            <w:vAlign w:val="top"/>
          </w:tcPr>
          <w:p w14:paraId="459346E8">
            <w:pPr>
              <w:pStyle w:val="2"/>
              <w:shd w:val="clear" w:color="auto" w:fill="auto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187" w:type="dxa"/>
            <w:noWrap w:val="0"/>
            <w:vAlign w:val="top"/>
          </w:tcPr>
          <w:p w14:paraId="3E224874">
            <w:pPr>
              <w:pStyle w:val="2"/>
              <w:shd w:val="clear" w:color="auto" w:fill="auto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8"/>
                <w:szCs w:val="28"/>
                <w:highlight w:val="none"/>
              </w:rPr>
            </w:pPr>
          </w:p>
        </w:tc>
      </w:tr>
      <w:tr w14:paraId="5EF8A9C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780" w:type="dxa"/>
            <w:noWrap w:val="0"/>
            <w:vAlign w:val="top"/>
          </w:tcPr>
          <w:p w14:paraId="0A63BF8F">
            <w:pPr>
              <w:pStyle w:val="2"/>
              <w:shd w:val="clear" w:color="auto" w:fill="auto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2060" w:type="dxa"/>
            <w:noWrap w:val="0"/>
            <w:vAlign w:val="top"/>
          </w:tcPr>
          <w:p w14:paraId="5167C556">
            <w:pPr>
              <w:pStyle w:val="2"/>
              <w:shd w:val="clear" w:color="auto" w:fill="auto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345" w:type="dxa"/>
            <w:noWrap w:val="0"/>
            <w:vAlign w:val="top"/>
          </w:tcPr>
          <w:p w14:paraId="160C1A62">
            <w:pPr>
              <w:pStyle w:val="2"/>
              <w:shd w:val="clear" w:color="auto" w:fill="auto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938" w:type="dxa"/>
            <w:noWrap w:val="0"/>
            <w:vAlign w:val="top"/>
          </w:tcPr>
          <w:p w14:paraId="6A09EAEB">
            <w:pPr>
              <w:pStyle w:val="2"/>
              <w:shd w:val="clear" w:color="auto" w:fill="auto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2212" w:type="dxa"/>
            <w:noWrap w:val="0"/>
            <w:vAlign w:val="top"/>
          </w:tcPr>
          <w:p w14:paraId="2CE248E1">
            <w:pPr>
              <w:pStyle w:val="2"/>
              <w:shd w:val="clear" w:color="auto" w:fill="auto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187" w:type="dxa"/>
            <w:noWrap w:val="0"/>
            <w:vAlign w:val="top"/>
          </w:tcPr>
          <w:p w14:paraId="4791536D">
            <w:pPr>
              <w:pStyle w:val="2"/>
              <w:shd w:val="clear" w:color="auto" w:fill="auto"/>
              <w:ind w:firstLine="0"/>
              <w:jc w:val="left"/>
              <w:rPr>
                <w:rFonts w:hint="eastAsia" w:ascii="宋体" w:hAnsi="宋体" w:eastAsia="宋体" w:cs="宋体"/>
                <w:b/>
                <w:color w:val="auto"/>
                <w:sz w:val="28"/>
                <w:szCs w:val="28"/>
                <w:highlight w:val="none"/>
              </w:rPr>
            </w:pPr>
          </w:p>
        </w:tc>
      </w:tr>
      <w:tr w14:paraId="0C3048D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</w:trPr>
        <w:tc>
          <w:tcPr>
            <w:tcW w:w="780" w:type="dxa"/>
            <w:noWrap w:val="0"/>
            <w:vAlign w:val="center"/>
          </w:tcPr>
          <w:p w14:paraId="6A9A6F8A">
            <w:pPr>
              <w:pStyle w:val="2"/>
              <w:shd w:val="clear" w:color="auto" w:fill="auto"/>
              <w:ind w:firstLine="0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  <w:t>说明</w:t>
            </w:r>
          </w:p>
        </w:tc>
        <w:tc>
          <w:tcPr>
            <w:tcW w:w="7742" w:type="dxa"/>
            <w:gridSpan w:val="5"/>
            <w:noWrap w:val="0"/>
            <w:vAlign w:val="center"/>
          </w:tcPr>
          <w:p w14:paraId="02116155">
            <w:pPr>
              <w:pStyle w:val="2"/>
              <w:shd w:val="clear" w:color="auto" w:fill="auto"/>
              <w:ind w:firstLine="0"/>
              <w:rPr>
                <w:rFonts w:hint="default" w:ascii="宋体" w:hAnsi="宋体" w:eastAsia="宋体" w:cs="宋体"/>
                <w:b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1</w:t>
            </w:r>
            <w:r>
              <w:rPr>
                <w:rFonts w:hint="eastAsia" w:ascii="宋体" w:hAnsi="宋体" w:cs="宋体"/>
                <w:color w:val="auto"/>
                <w:szCs w:val="21"/>
                <w:highlight w:val="none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设备可以填写单台设备，也可以填写成套设备；2</w:t>
            </w:r>
            <w:r>
              <w:rPr>
                <w:rFonts w:hint="eastAsia" w:ascii="宋体" w:hAnsi="宋体" w:cs="宋体"/>
                <w:color w:val="auto"/>
                <w:szCs w:val="21"/>
                <w:highlight w:val="none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表格行数不足时，可自行扩展。</w:t>
            </w:r>
            <w:r>
              <w:rPr>
                <w:rFonts w:hint="eastAsia" w:ascii="宋体" w:hAnsi="宋体" w:cs="宋体"/>
                <w:color w:val="auto"/>
                <w:szCs w:val="21"/>
                <w:highlight w:val="none"/>
                <w:lang w:val="en-US" w:eastAsia="zh-CN"/>
              </w:rPr>
              <w:t>3、提供相关证明材料，包括但不限于购买发票或者租赁合同。</w:t>
            </w:r>
          </w:p>
        </w:tc>
      </w:tr>
    </w:tbl>
    <w:p w14:paraId="36BB5E84">
      <w:pPr>
        <w:shd w:val="clear" w:color="auto" w:fill="auto"/>
        <w:adjustRightInd w:val="0"/>
        <w:spacing w:before="480" w:beforeLines="200" w:line="360" w:lineRule="auto"/>
        <w:ind w:firstLine="110" w:firstLineChars="50"/>
        <w:jc w:val="left"/>
        <w:rPr>
          <w:rFonts w:hint="eastAsia" w:ascii="宋体" w:hAnsi="宋体" w:eastAsia="宋体" w:cs="宋体"/>
          <w:color w:val="auto"/>
          <w:szCs w:val="21"/>
          <w:highlight w:val="none"/>
        </w:rPr>
      </w:pPr>
      <w:r>
        <w:rPr>
          <w:rFonts w:hint="eastAsia" w:ascii="宋体" w:hAnsi="宋体" w:cs="宋体"/>
          <w:color w:val="auto"/>
          <w:szCs w:val="21"/>
          <w:highlight w:val="none"/>
          <w:lang w:val="en-US" w:eastAsia="zh-CN"/>
        </w:rPr>
        <w:t>供应商</w:t>
      </w:r>
      <w:r>
        <w:rPr>
          <w:rFonts w:hint="eastAsia" w:ascii="宋体" w:hAnsi="宋体" w:eastAsia="宋体" w:cs="宋体"/>
          <w:color w:val="auto"/>
          <w:szCs w:val="21"/>
          <w:highlight w:val="none"/>
        </w:rPr>
        <w:t>：</w:t>
      </w:r>
      <w:r>
        <w:rPr>
          <w:rFonts w:hint="eastAsia" w:ascii="宋体" w:hAnsi="宋体" w:eastAsia="宋体" w:cs="宋体"/>
          <w:color w:val="auto"/>
          <w:szCs w:val="21"/>
          <w:highlight w:val="none"/>
          <w:u w:val="single"/>
        </w:rPr>
        <w:t xml:space="preserve">                       </w:t>
      </w:r>
      <w:r>
        <w:rPr>
          <w:rFonts w:hint="eastAsia" w:ascii="宋体" w:hAnsi="宋体" w:eastAsia="宋体" w:cs="宋体"/>
          <w:color w:val="auto"/>
          <w:szCs w:val="21"/>
          <w:highlight w:val="none"/>
        </w:rPr>
        <w:t xml:space="preserve"> （盖单位章）</w:t>
      </w:r>
    </w:p>
    <w:p w14:paraId="3B1C43CE">
      <w:pPr>
        <w:shd w:val="clear" w:color="auto" w:fill="auto"/>
        <w:spacing w:line="400" w:lineRule="exact"/>
        <w:jc w:val="center"/>
        <w:outlineLvl w:val="1"/>
        <w:rPr>
          <w:rFonts w:hint="eastAsia" w:ascii="宋体" w:hAnsi="宋体" w:eastAsia="宋体" w:cs="宋体"/>
          <w:color w:val="auto"/>
          <w:szCs w:val="21"/>
          <w:highlight w:val="none"/>
        </w:rPr>
      </w:pPr>
    </w:p>
    <w:p w14:paraId="23F1E054">
      <w:pPr>
        <w:shd w:val="clear" w:color="auto" w:fill="auto"/>
        <w:spacing w:line="400" w:lineRule="exact"/>
        <w:ind w:firstLine="110" w:firstLineChars="50"/>
        <w:outlineLvl w:val="1"/>
        <w:rPr>
          <w:rFonts w:hint="eastAsia" w:ascii="宋体" w:hAnsi="宋体" w:eastAsia="宋体" w:cs="宋体"/>
          <w:color w:val="auto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Cs w:val="21"/>
          <w:highlight w:val="none"/>
        </w:rPr>
        <w:t>法定代表人或委托代理人：</w:t>
      </w:r>
      <w:r>
        <w:rPr>
          <w:rFonts w:hint="eastAsia" w:ascii="宋体" w:hAnsi="宋体" w:eastAsia="宋体" w:cs="宋体"/>
          <w:color w:val="auto"/>
          <w:szCs w:val="21"/>
          <w:highlight w:val="none"/>
          <w:u w:val="single"/>
        </w:rPr>
        <w:t xml:space="preserve">                </w:t>
      </w:r>
      <w:r>
        <w:rPr>
          <w:rFonts w:hint="eastAsia" w:ascii="宋体" w:hAnsi="宋体" w:eastAsia="宋体" w:cs="宋体"/>
          <w:color w:val="auto"/>
          <w:szCs w:val="21"/>
          <w:highlight w:val="none"/>
        </w:rPr>
        <w:t>（签名</w:t>
      </w:r>
      <w:r>
        <w:rPr>
          <w:rFonts w:hint="eastAsia" w:ascii="宋体" w:hAnsi="宋体" w:cs="宋体"/>
          <w:color w:val="auto"/>
          <w:szCs w:val="21"/>
          <w:highlight w:val="none"/>
          <w:lang w:val="en-US" w:eastAsia="zh-CN"/>
        </w:rPr>
        <w:t>或盖章</w:t>
      </w:r>
      <w:r>
        <w:rPr>
          <w:rFonts w:hint="eastAsia" w:ascii="宋体" w:hAnsi="宋体" w:eastAsia="宋体" w:cs="宋体"/>
          <w:color w:val="auto"/>
          <w:szCs w:val="21"/>
          <w:highlight w:val="none"/>
        </w:rPr>
        <w:t>）</w:t>
      </w:r>
    </w:p>
    <w:p w14:paraId="75814AAB">
      <w:pPr>
        <w:shd w:val="clear" w:color="auto" w:fill="auto"/>
        <w:spacing w:before="480" w:beforeLines="200"/>
        <w:ind w:firstLine="129" w:firstLineChars="59"/>
        <w:outlineLvl w:val="1"/>
        <w:rPr>
          <w:rFonts w:hint="eastAsia" w:ascii="宋体" w:hAnsi="宋体" w:eastAsia="宋体" w:cs="宋体"/>
          <w:b/>
          <w:color w:val="auto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Cs w:val="21"/>
          <w:highlight w:val="none"/>
        </w:rPr>
        <w:t>日    期：</w:t>
      </w:r>
      <w:r>
        <w:rPr>
          <w:rFonts w:hint="eastAsia" w:ascii="宋体" w:hAnsi="宋体" w:eastAsia="宋体" w:cs="宋体"/>
          <w:color w:val="auto"/>
          <w:szCs w:val="21"/>
          <w:highlight w:val="none"/>
          <w:u w:val="single"/>
        </w:rPr>
        <w:t xml:space="preserve">  </w:t>
      </w:r>
      <w:r>
        <w:rPr>
          <w:rFonts w:hint="eastAsia" w:ascii="宋体" w:hAnsi="宋体" w:cs="宋体"/>
          <w:color w:val="auto"/>
          <w:szCs w:val="21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szCs w:val="21"/>
          <w:highlight w:val="none"/>
        </w:rPr>
        <w:t xml:space="preserve"> 年</w:t>
      </w:r>
      <w:r>
        <w:rPr>
          <w:rFonts w:hint="eastAsia" w:ascii="宋体" w:hAnsi="宋体" w:eastAsia="宋体" w:cs="宋体"/>
          <w:color w:val="auto"/>
          <w:szCs w:val="21"/>
          <w:highlight w:val="none"/>
          <w:u w:val="single"/>
        </w:rPr>
        <w:t xml:space="preserve">  </w:t>
      </w:r>
      <w:r>
        <w:rPr>
          <w:rFonts w:hint="eastAsia" w:ascii="宋体" w:hAnsi="宋体" w:cs="宋体"/>
          <w:color w:val="auto"/>
          <w:szCs w:val="21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szCs w:val="21"/>
          <w:highlight w:val="none"/>
        </w:rPr>
        <w:t xml:space="preserve"> 月</w:t>
      </w:r>
      <w:r>
        <w:rPr>
          <w:rFonts w:hint="eastAsia" w:ascii="宋体" w:hAnsi="宋体" w:eastAsia="宋体" w:cs="宋体"/>
          <w:color w:val="auto"/>
          <w:szCs w:val="21"/>
          <w:highlight w:val="none"/>
          <w:u w:val="single"/>
        </w:rPr>
        <w:t xml:space="preserve"> </w:t>
      </w:r>
      <w:r>
        <w:rPr>
          <w:rFonts w:hint="eastAsia" w:ascii="宋体" w:hAnsi="宋体" w:cs="宋体"/>
          <w:color w:val="auto"/>
          <w:szCs w:val="21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szCs w:val="21"/>
          <w:highlight w:val="none"/>
          <w:u w:val="single"/>
        </w:rPr>
        <w:t xml:space="preserve"> </w:t>
      </w:r>
      <w:r>
        <w:rPr>
          <w:rFonts w:hint="eastAsia" w:ascii="宋体" w:hAnsi="宋体" w:eastAsia="宋体" w:cs="宋体"/>
          <w:color w:val="auto"/>
          <w:szCs w:val="21"/>
          <w:highlight w:val="none"/>
        </w:rPr>
        <w:t xml:space="preserve"> 日</w:t>
      </w:r>
    </w:p>
    <w:p w14:paraId="70F34FEE">
      <w:pPr>
        <w:spacing w:line="360" w:lineRule="auto"/>
        <w:ind w:right="565" w:rightChars="257" w:firstLine="3360" w:firstLineChars="1200"/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</w:pPr>
    </w:p>
    <w:p w14:paraId="58E64D48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center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ZiMmQ3ZDM3ZmE2ZTc5ZjEwNThhZDZiNmIxMDAwOWUifQ=="/>
    <w:docVar w:name="KSO_WPS_MARK_KEY" w:val="295a607b-12b5-4eed-8d13-d49259d603a6"/>
  </w:docVars>
  <w:rsids>
    <w:rsidRoot w:val="00000000"/>
    <w:rsid w:val="0FAA74DC"/>
    <w:rsid w:val="334B43BA"/>
    <w:rsid w:val="347D4948"/>
    <w:rsid w:val="43F369B6"/>
    <w:rsid w:val="6E2265E0"/>
    <w:rsid w:val="747637E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</w:pPr>
    <w:rPr>
      <w:rFonts w:ascii="宋体" w:hAnsi="宋体" w:eastAsia="宋体" w:cs="宋体"/>
      <w:sz w:val="22"/>
      <w:szCs w:val="22"/>
      <w:lang w:val="zh-CN" w:eastAsia="zh-CN" w:bidi="zh-CN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420"/>
    </w:pPr>
    <w:rPr>
      <w:szCs w:val="20"/>
    </w:rPr>
  </w:style>
  <w:style w:type="paragraph" w:styleId="3">
    <w:name w:val="Body Text"/>
    <w:basedOn w:val="1"/>
    <w:next w:val="1"/>
    <w:qFormat/>
    <w:uiPriority w:val="1"/>
    <w:rPr>
      <w:sz w:val="24"/>
      <w:szCs w:val="24"/>
    </w:rPr>
  </w:style>
  <w:style w:type="paragraph" w:customStyle="1" w:styleId="6">
    <w:name w:val="Table Paragraph"/>
    <w:basedOn w:val="1"/>
    <w:qFormat/>
    <w:uiPriority w:val="1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47</Words>
  <Characters>47</Characters>
  <Lines>0</Lines>
  <Paragraphs>0</Paragraphs>
  <TotalTime>0</TotalTime>
  <ScaleCrop>false</ScaleCrop>
  <LinksUpToDate>false</LinksUpToDate>
  <CharactersWithSpaces>77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2025-06-10T07:30:00Z</dcterms:created>
  <dc:creator>lenovo</dc:creator>
  <cp:lastModifiedBy>风吹花落泪如雨</cp:lastModifiedBy>
  <dcterms:modified xsi:type="dcterms:W3CDTF">2026-04-11T09:27:51Z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F18049C0E19C401094BB2BBF009C5B60_13</vt:lpwstr>
  </property>
  <property fmtid="{D5CDD505-2E9C-101B-9397-08002B2CF9AE}" pid="4" name="KSOTemplateDocerSaveRecord">
    <vt:lpwstr>eyJoZGlkIjoiNDhlNTU2ZDM0ZWJmNmVkNGYwMmM5MTM3ZTkzMzA3NzAiLCJ1c2VySWQiOiI0Mjg4ODQxOTUifQ==</vt:lpwstr>
  </property>
</Properties>
</file>