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FB565">
      <w:pPr>
        <w:rPr>
          <w:rFonts w:hint="eastAsia" w:eastAsia="宋体"/>
          <w:lang w:eastAsia="zh-CN"/>
        </w:rPr>
      </w:pPr>
      <w:r>
        <w:rPr>
          <w:rFonts w:hint="eastAsia"/>
        </w:rPr>
        <w:t>供应商应具备建设行政主管部门</w:t>
      </w:r>
      <w:r>
        <w:rPr>
          <w:rFonts w:hint="eastAsia"/>
          <w:lang w:val="en-US" w:eastAsia="zh-CN"/>
        </w:rPr>
        <w:t>颁发的建筑</w:t>
      </w:r>
      <w:r>
        <w:rPr>
          <w:rFonts w:hint="eastAsia"/>
        </w:rPr>
        <w:t>工程施工总承包三级(</w:t>
      </w:r>
      <w:r>
        <w:rPr>
          <w:rFonts w:hint="eastAsia"/>
          <w:lang w:val="en-US" w:eastAsia="zh-CN"/>
        </w:rPr>
        <w:t>含</w:t>
      </w:r>
      <w:r>
        <w:rPr>
          <w:rFonts w:hint="eastAsia"/>
        </w:rPr>
        <w:t>三级)及其以上资质，具有有效的安全生产许可证</w:t>
      </w:r>
      <w:r>
        <w:rPr>
          <w:rFonts w:hint="eastAsia"/>
          <w:lang w:eastAsia="zh-CN"/>
        </w:rPr>
        <w:t>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6208"/>
    <w:rsid w:val="012C16F5"/>
    <w:rsid w:val="1A1F7668"/>
    <w:rsid w:val="7A1465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2</TotalTime>
  <ScaleCrop>false</ScaleCrop>
  <LinksUpToDate>false</LinksUpToDate>
  <CharactersWithSpaces>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2026-05-10T11:25:00Z</dcterms:created>
  <dc:creator>Administrator</dc:creator>
  <cp:lastModifiedBy>杨宝莉</cp:lastModifiedBy>
  <dcterms:modified xsi:type="dcterms:W3CDTF">2026-06-05T07:20:10Z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eyJoZGlkIjoiM2QwZTk5NDBhNTgwNjA3YWFlYjg2NzQwYzhkZjA4NDgiLCJ1c2VySWQiOiIzNjkwOTc1OTYifQ==</vt:lpwstr>
  </property>
  <property fmtid="{D5CDD505-2E9C-101B-9397-08002B2CF9AE}" pid="4" name="ICV">
    <vt:lpwstr>24836824AA3547CF9CC044284855E4EE_13</vt:lpwstr>
  </property>
</Properties>
</file>