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1024E" w14:textId="77777777" w:rsidR="00376D2A" w:rsidRDefault="00376D2A" w:rsidP="00376D2A">
      <w:pPr>
        <w:jc w:val="center"/>
        <w:rPr>
          <w:rFonts w:ascii="仿宋_GB2312" w:hAnsi="仿宋_GB2312" w:cs="仿宋_GB2312"/>
        </w:rPr>
      </w:pPr>
    </w:p>
    <w:p w14:paraId="78E247B2" w14:textId="77777777" w:rsidR="00376D2A" w:rsidRDefault="00376D2A" w:rsidP="00376D2A">
      <w:pPr>
        <w:jc w:val="center"/>
        <w:rPr>
          <w:rFonts w:ascii="仿宋_GB2312" w:hAnsi="仿宋_GB2312" w:cs="仿宋_GB2312"/>
        </w:rPr>
      </w:pPr>
    </w:p>
    <w:p w14:paraId="1BE55DF2" w14:textId="77777777" w:rsidR="00376D2A" w:rsidRDefault="00376D2A" w:rsidP="00376D2A">
      <w:pPr>
        <w:jc w:val="center"/>
        <w:rPr>
          <w:rFonts w:ascii="Calibri" w:eastAsia="宋体" w:hAnsi="Calibri"/>
          <w:kern w:val="2"/>
          <w:szCs w:val="40"/>
        </w:rPr>
      </w:pPr>
      <w:r>
        <w:rPr>
          <w:rFonts w:ascii="仿宋_GB2312" w:hAnsi="仿宋_GB2312" w:cs="仿宋_GB2312" w:hint="eastAsia"/>
          <w:sz w:val="48"/>
          <w:szCs w:val="48"/>
        </w:rPr>
        <w:t>《西安市危险房常见问题类型及处置方式》编制服务项目合同</w:t>
      </w:r>
    </w:p>
    <w:p w14:paraId="4951BE24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5FF851E1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546A06AB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028EB779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38215F45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7350AA64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14:paraId="78A5A461" w14:textId="77777777" w:rsidR="00376D2A" w:rsidRDefault="00376D2A" w:rsidP="00376D2A">
      <w:pPr>
        <w:jc w:val="lef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 xml:space="preserve">合同编号： </w:t>
      </w:r>
    </w:p>
    <w:p w14:paraId="05A0065E" w14:textId="77777777" w:rsidR="00376D2A" w:rsidRDefault="00376D2A" w:rsidP="00376D2A">
      <w:pPr>
        <w:jc w:val="lef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项目名称：《西安市危险房常见问题类型及处置方式》编制服务项目</w:t>
      </w:r>
    </w:p>
    <w:p w14:paraId="6720F1A1" w14:textId="77777777" w:rsidR="00376D2A" w:rsidRDefault="00376D2A" w:rsidP="00376D2A">
      <w:pPr>
        <w:jc w:val="lef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 xml:space="preserve">签订地点： </w:t>
      </w:r>
    </w:p>
    <w:p w14:paraId="75E29124" w14:textId="77777777" w:rsidR="00376D2A" w:rsidRDefault="00376D2A" w:rsidP="00376D2A">
      <w:pPr>
        <w:jc w:val="left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 xml:space="preserve">签订日期： </w:t>
      </w:r>
    </w:p>
    <w:p w14:paraId="0FE70240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b/>
          <w:sz w:val="28"/>
          <w:szCs w:val="28"/>
        </w:rPr>
      </w:pPr>
    </w:p>
    <w:p w14:paraId="2C4E0195" w14:textId="77777777" w:rsidR="00376D2A" w:rsidRDefault="00376D2A" w:rsidP="00376D2A">
      <w:pPr>
        <w:spacing w:before="120" w:after="120" w:line="288" w:lineRule="auto"/>
        <w:jc w:val="left"/>
        <w:rPr>
          <w:rFonts w:ascii="仿宋" w:eastAsia="仿宋" w:hAnsi="仿宋" w:cs="仿宋" w:hint="eastAsia"/>
          <w:b/>
          <w:sz w:val="28"/>
          <w:szCs w:val="28"/>
        </w:rPr>
      </w:pPr>
    </w:p>
    <w:p w14:paraId="479F6AAC" w14:textId="77777777" w:rsidR="00376D2A" w:rsidRDefault="00376D2A" w:rsidP="00376D2A">
      <w:pPr>
        <w:rPr>
          <w:rFonts w:ascii="仿宋" w:eastAsia="仿宋" w:hAnsi="仿宋" w:cs="仿宋" w:hint="eastAsia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br w:type="page"/>
      </w:r>
    </w:p>
    <w:p w14:paraId="49CC3581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b/>
          <w:sz w:val="21"/>
          <w:szCs w:val="21"/>
        </w:rPr>
        <w:lastRenderedPageBreak/>
        <w:t>甲方（采购人）：</w:t>
      </w:r>
    </w:p>
    <w:p w14:paraId="3A2D7AB8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名称： </w:t>
      </w:r>
    </w:p>
    <w:p w14:paraId="7DC9AB0C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统一社会信用代码： </w:t>
      </w:r>
    </w:p>
    <w:p w14:paraId="3CB3F321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地址： </w:t>
      </w:r>
    </w:p>
    <w:p w14:paraId="5E8317EC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联系人： </w:t>
      </w:r>
    </w:p>
    <w:p w14:paraId="663997E4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联系电话： </w:t>
      </w:r>
    </w:p>
    <w:p w14:paraId="4A84F9E4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b/>
          <w:sz w:val="21"/>
          <w:szCs w:val="21"/>
        </w:rPr>
        <w:t>乙方（成交供应商）：</w:t>
      </w:r>
    </w:p>
    <w:p w14:paraId="6A738787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名称： </w:t>
      </w:r>
    </w:p>
    <w:p w14:paraId="6D232EDD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统一社会信用代码： </w:t>
      </w:r>
    </w:p>
    <w:p w14:paraId="79C9D8E8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地址： </w:t>
      </w:r>
    </w:p>
    <w:p w14:paraId="4F93299A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联系人： </w:t>
      </w:r>
    </w:p>
    <w:p w14:paraId="5BAFD362" w14:textId="77777777" w:rsidR="00376D2A" w:rsidRDefault="00376D2A" w:rsidP="00376D2A">
      <w:pPr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联系电话： </w:t>
      </w:r>
    </w:p>
    <w:p w14:paraId="034D39A9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根据《中华人民共和国民法典》《中华人民共和国政府采购法》等法律法规，甲乙双方遵循平等自愿、公平诚信原则，就</w:t>
      </w:r>
      <w:r>
        <w:rPr>
          <w:rFonts w:ascii="仿宋_GB2312" w:hAnsi="仿宋_GB2312" w:cs="仿宋_GB2312" w:hint="eastAsia"/>
          <w:sz w:val="21"/>
          <w:szCs w:val="21"/>
          <w:u w:val="single"/>
        </w:rPr>
        <w:t>《西安市危险房常见问题类型及处置方式》编制服务项目</w:t>
      </w:r>
      <w:r>
        <w:rPr>
          <w:rFonts w:ascii="仿宋_GB2312" w:hAnsi="仿宋_GB2312" w:cs="仿宋_GB2312" w:hint="eastAsia"/>
          <w:sz w:val="21"/>
          <w:szCs w:val="21"/>
        </w:rPr>
        <w:t>（以下简称“本项目”）服务采购事宜协商一致，订立本合同，以资共同信守。</w:t>
      </w:r>
    </w:p>
    <w:p w14:paraId="44A9C0D1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0" w:name="heading_0"/>
      <w:r>
        <w:rPr>
          <w:rFonts w:ascii="仿宋_GB2312" w:hAnsi="仿宋_GB2312" w:cs="仿宋_GB2312" w:hint="eastAsia"/>
          <w:b/>
          <w:sz w:val="21"/>
          <w:szCs w:val="21"/>
        </w:rPr>
        <w:t>第一条 合同组成文件</w:t>
      </w:r>
      <w:bookmarkEnd w:id="0"/>
    </w:p>
    <w:p w14:paraId="3F56E327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组成本合同的文件及优先解释顺序如下（有冲突时按此顺序）：</w:t>
      </w:r>
    </w:p>
    <w:p w14:paraId="035515C1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1.本合同及补充协议、变更文件；</w:t>
      </w:r>
    </w:p>
    <w:p w14:paraId="723044A2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2.本项目成交通知书；</w:t>
      </w:r>
    </w:p>
    <w:p w14:paraId="40C5EB8C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3.乙方针对本项目的响应文件（含澄清/说明文件）；</w:t>
      </w:r>
    </w:p>
    <w:p w14:paraId="03EA2B9C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4.本项目采购需求及采购文件；</w:t>
      </w:r>
    </w:p>
    <w:p w14:paraId="4997B9AB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5.致灾及承灾体隐患评估相关国家/行业标准、规范及技术要求；</w:t>
      </w:r>
    </w:p>
    <w:p w14:paraId="5CBA9F39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6.双方约定的其他与本项目相关的文件。</w:t>
      </w:r>
    </w:p>
    <w:p w14:paraId="7E7B4032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1" w:name="heading_1"/>
      <w:r>
        <w:rPr>
          <w:rFonts w:ascii="仿宋_GB2312" w:hAnsi="仿宋_GB2312" w:cs="仿宋_GB2312" w:hint="eastAsia"/>
          <w:b/>
          <w:sz w:val="21"/>
          <w:szCs w:val="21"/>
        </w:rPr>
        <w:t>第二条 服务内容与范围</w:t>
      </w:r>
      <w:bookmarkEnd w:id="1"/>
    </w:p>
    <w:p w14:paraId="595AACFB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1.服务项目：《西安市危险房常见问题类型及处置方式》编制服务；</w:t>
      </w:r>
    </w:p>
    <w:p w14:paraId="06AB0BE7" w14:textId="7435A121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2.服务内容：</w:t>
      </w:r>
      <w:r w:rsidRPr="00376D2A">
        <w:rPr>
          <w:rFonts w:ascii="宋体" w:eastAsia="宋体" w:hAnsi="宋体" w:cs="宋体" w:hint="eastAsia"/>
          <w:sz w:val="21"/>
          <w:szCs w:val="21"/>
        </w:rPr>
        <w:t>以西安湿陷性黄土、高烈度区、大批老旧建筑为基础，编制本地化、可落地、可操作的《西安市危险房常见问题类型及处置方式》，系统梳理西安市危险房屋的常见问题类型，明确各类问题的适用处置方式，为全市危险房屋的排查、鉴定和治理工作提供技术参考和操作指引，提升危险房屋管理的科学化、规范化水平。</w:t>
      </w:r>
    </w:p>
    <w:p w14:paraId="6AF453EA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lastRenderedPageBreak/>
        <w:t>3.服务地点：甲方指定地点</w:t>
      </w:r>
    </w:p>
    <w:p w14:paraId="3A441E49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4.服务期限：自合同签订之日起100日历天内完成全部成果编制、评审、修改并通过验收。</w:t>
      </w:r>
    </w:p>
    <w:p w14:paraId="624AAE1C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5.服务标准：符合国家、行业相关合格标准，符合采购人要求。</w:t>
      </w:r>
    </w:p>
    <w:p w14:paraId="66064EF9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2" w:name="heading_2"/>
      <w:r>
        <w:rPr>
          <w:rFonts w:ascii="仿宋_GB2312" w:hAnsi="仿宋_GB2312" w:cs="仿宋_GB2312" w:hint="eastAsia"/>
          <w:b/>
          <w:sz w:val="21"/>
          <w:szCs w:val="21"/>
        </w:rPr>
        <w:t>第三条 合同价款与支付</w:t>
      </w:r>
      <w:bookmarkEnd w:id="2"/>
    </w:p>
    <w:p w14:paraId="1B108864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1.合同总价：人民币：大写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    </w:t>
      </w:r>
      <w:r>
        <w:rPr>
          <w:rFonts w:ascii="仿宋_GB2312" w:hAnsi="仿宋_GB2312" w:cs="仿宋_GB2312" w:hint="eastAsia"/>
          <w:sz w:val="21"/>
          <w:szCs w:val="21"/>
        </w:rPr>
        <w:t xml:space="preserve"> （小写：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    </w:t>
      </w:r>
      <w:r>
        <w:rPr>
          <w:rFonts w:ascii="仿宋_GB2312" w:hAnsi="仿宋_GB2312" w:cs="仿宋_GB2312" w:hint="eastAsia"/>
          <w:sz w:val="21"/>
          <w:szCs w:val="21"/>
        </w:rPr>
        <w:t>元），为固定总价，包含本项目调研、编制、征求意见、评审、资料印刷、人员、税费、利润等完成本合同约定全部服务内容所需的全部费用，除合同约定调整情形外不作任何变动；</w:t>
      </w:r>
    </w:p>
    <w:p w14:paraId="644D2750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2.支付方式：        </w:t>
      </w:r>
    </w:p>
    <w:p w14:paraId="7EEA10BC" w14:textId="3CC9272C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（1）</w:t>
      </w:r>
      <w:r>
        <w:rPr>
          <w:rFonts w:ascii="仿宋_GB2312" w:hAnsi="仿宋_GB2312" w:cs="仿宋_GB2312" w:hint="eastAsia"/>
          <w:sz w:val="21"/>
          <w:szCs w:val="21"/>
        </w:rPr>
        <w:t>双方签订合同后，供应商开具相应增值税发票，采购人收到发票后 ，达到付款条件起 10 个工作日内，支付合同总金额的 50.00%。</w:t>
      </w:r>
    </w:p>
    <w:p w14:paraId="7490F2FB" w14:textId="44EF8435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（2）</w:t>
      </w:r>
      <w:r>
        <w:rPr>
          <w:rFonts w:ascii="仿宋_GB2312" w:hAnsi="仿宋_GB2312" w:cs="仿宋_GB2312" w:hint="eastAsia"/>
          <w:sz w:val="21"/>
          <w:szCs w:val="21"/>
        </w:rPr>
        <w:t>付款条件说明：</w:t>
      </w:r>
      <w:r w:rsidRPr="00376D2A">
        <w:rPr>
          <w:rFonts w:ascii="宋体" w:eastAsia="宋体" w:hAnsi="宋体" w:cs="宋体" w:hint="eastAsia"/>
          <w:sz w:val="21"/>
          <w:szCs w:val="21"/>
        </w:rPr>
        <w:t>全部服务内容完成验收合格后，供应商开具增值税发票</w:t>
      </w:r>
      <w:r w:rsidRPr="00376D2A">
        <w:rPr>
          <w:rFonts w:ascii="仿宋_GB2312" w:hAnsi="仿宋_GB2312" w:cs="仿宋_GB2312"/>
          <w:sz w:val="21"/>
          <w:szCs w:val="21"/>
        </w:rPr>
        <w:t xml:space="preserve"> </w:t>
      </w:r>
      <w:r w:rsidRPr="00376D2A">
        <w:rPr>
          <w:rFonts w:ascii="宋体" w:eastAsia="宋体" w:hAnsi="宋体" w:cs="宋体" w:hint="eastAsia"/>
          <w:sz w:val="21"/>
          <w:szCs w:val="21"/>
        </w:rPr>
        <w:t>，采购人收到发票后</w:t>
      </w:r>
      <w:proofErr w:type="gramStart"/>
      <w:r w:rsidRPr="00376D2A"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仿宋_GB2312" w:hAnsi="仿宋_GB2312" w:cs="仿宋_GB2312" w:hint="eastAsia"/>
          <w:sz w:val="21"/>
          <w:szCs w:val="21"/>
        </w:rPr>
        <w:t>，</w:t>
      </w:r>
      <w:proofErr w:type="gramEnd"/>
      <w:r>
        <w:rPr>
          <w:rFonts w:ascii="仿宋_GB2312" w:hAnsi="仿宋_GB2312" w:cs="仿宋_GB2312" w:hint="eastAsia"/>
          <w:sz w:val="21"/>
          <w:szCs w:val="21"/>
        </w:rPr>
        <w:t>达到付款条件起 10 个工作日内，支付合同总金额的 50.00%。</w:t>
      </w:r>
    </w:p>
    <w:p w14:paraId="77C67C98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通过银行转账方式支付至乙方指定以下账户：</w:t>
      </w:r>
    </w:p>
    <w:p w14:paraId="14A6C556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户名：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           </w:t>
      </w:r>
      <w:r>
        <w:rPr>
          <w:rFonts w:ascii="仿宋_GB2312" w:hAnsi="仿宋_GB2312" w:cs="仿宋_GB2312" w:hint="eastAsia"/>
          <w:sz w:val="21"/>
          <w:szCs w:val="21"/>
        </w:rPr>
        <w:t xml:space="preserve"> </w:t>
      </w:r>
    </w:p>
    <w:p w14:paraId="5CED404B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开户行：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         </w:t>
      </w:r>
    </w:p>
    <w:p w14:paraId="14C8651A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账号：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          </w:t>
      </w:r>
      <w:r>
        <w:rPr>
          <w:rFonts w:ascii="仿宋_GB2312" w:hAnsi="仿宋_GB2312" w:cs="仿宋_GB2312" w:hint="eastAsia"/>
          <w:sz w:val="21"/>
          <w:szCs w:val="21"/>
        </w:rPr>
        <w:t xml:space="preserve">  </w:t>
      </w:r>
    </w:p>
    <w:p w14:paraId="66DB407A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3" w:name="heading_3"/>
      <w:r>
        <w:rPr>
          <w:rFonts w:ascii="仿宋_GB2312" w:hAnsi="仿宋_GB2312" w:cs="仿宋_GB2312" w:hint="eastAsia"/>
          <w:b/>
          <w:sz w:val="21"/>
          <w:szCs w:val="21"/>
        </w:rPr>
        <w:t>第四条 双方权利与义务</w:t>
      </w:r>
      <w:bookmarkEnd w:id="3"/>
    </w:p>
    <w:p w14:paraId="044584B5" w14:textId="77777777" w:rsidR="00376D2A" w:rsidRDefault="00376D2A" w:rsidP="00376D2A">
      <w:pPr>
        <w:spacing w:before="300" w:after="120" w:line="360" w:lineRule="auto"/>
        <w:ind w:firstLineChars="200" w:firstLine="422"/>
        <w:jc w:val="left"/>
        <w:outlineLvl w:val="2"/>
        <w:rPr>
          <w:rFonts w:ascii="仿宋_GB2312" w:hAnsi="仿宋_GB2312" w:cs="仿宋_GB2312"/>
          <w:sz w:val="21"/>
          <w:szCs w:val="21"/>
        </w:rPr>
      </w:pPr>
      <w:bookmarkStart w:id="4" w:name="heading_4"/>
      <w:r>
        <w:rPr>
          <w:rFonts w:ascii="仿宋_GB2312" w:hAnsi="仿宋_GB2312" w:cs="仿宋_GB2312" w:hint="eastAsia"/>
          <w:b/>
          <w:sz w:val="21"/>
          <w:szCs w:val="21"/>
        </w:rPr>
        <w:t>（一）甲方权利义务</w:t>
      </w:r>
      <w:bookmarkEnd w:id="4"/>
    </w:p>
    <w:p w14:paraId="7A00B4F2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1.对乙方的服务过程、工作进度及成果质量进行监督、检查，提出合理改进要求，乙方需按要求及时整改；</w:t>
      </w:r>
    </w:p>
    <w:p w14:paraId="082A93AA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2.按约定及时向乙方提供本项目所需的基础资料，协调相关单位配合乙方开展调研、征求意见等工作；</w:t>
      </w:r>
    </w:p>
    <w:p w14:paraId="646F9C06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3.按本合同约定及时审核乙方提交的成果资料，组织开展征求意见及验收工作，及时</w:t>
      </w:r>
      <w:r>
        <w:rPr>
          <w:rFonts w:ascii="仿宋_GB2312" w:hAnsi="仿宋_GB2312" w:cs="仿宋_GB2312" w:hint="eastAsia"/>
          <w:sz w:val="21"/>
          <w:szCs w:val="21"/>
        </w:rPr>
        <w:lastRenderedPageBreak/>
        <w:t>出具审核意见、验收报告；</w:t>
      </w:r>
    </w:p>
    <w:p w14:paraId="28C18605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4.按合同约定及时支付服务价款，不得无故拖延；</w:t>
      </w:r>
    </w:p>
    <w:p w14:paraId="233F409D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5.保守乙方在服务过程中提交的技术方案、编制成果等未公开信息（涉及国家秘密、商业秘密的按相关规定执行）。</w:t>
      </w:r>
    </w:p>
    <w:p w14:paraId="4C9E95DC" w14:textId="77777777" w:rsidR="00376D2A" w:rsidRDefault="00376D2A" w:rsidP="00376D2A">
      <w:pPr>
        <w:spacing w:before="300" w:after="120" w:line="360" w:lineRule="auto"/>
        <w:ind w:firstLineChars="200" w:firstLine="422"/>
        <w:jc w:val="left"/>
        <w:outlineLvl w:val="2"/>
        <w:rPr>
          <w:rFonts w:ascii="仿宋_GB2312" w:hAnsi="仿宋_GB2312" w:cs="仿宋_GB2312"/>
          <w:sz w:val="21"/>
          <w:szCs w:val="21"/>
        </w:rPr>
      </w:pPr>
      <w:bookmarkStart w:id="5" w:name="heading_5"/>
      <w:r>
        <w:rPr>
          <w:rFonts w:ascii="仿宋_GB2312" w:hAnsi="仿宋_GB2312" w:cs="仿宋_GB2312" w:hint="eastAsia"/>
          <w:b/>
          <w:sz w:val="21"/>
          <w:szCs w:val="21"/>
        </w:rPr>
        <w:t>（二）乙方权利义务</w:t>
      </w:r>
      <w:bookmarkEnd w:id="5"/>
    </w:p>
    <w:p w14:paraId="7AE7F60E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1.配备具备规范编制相关专业能力的人员团队，制定详细的服务进度计划，按合同约定的内容、标准、期限完成全部服务，交付合格成果；</w:t>
      </w:r>
    </w:p>
    <w:p w14:paraId="2FD76ED3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2.严格按照国家法律法规、相关标准及甲方要求开展工作，确保编制的规范符合实际，具备可操作性，调研数据真实、准确；</w:t>
      </w:r>
    </w:p>
    <w:p w14:paraId="76C35251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3.及时向甲方汇报服务进度，主动配合甲方的监督、检查及审核工作，对甲方提出的合理意见及时整改，不得无故拖延；</w:t>
      </w:r>
    </w:p>
    <w:p w14:paraId="3E39DA12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4.负责组织征求意见、专家评审工作（甲方协助协调），承担相关费用（已包含在合同总价内）；</w:t>
      </w:r>
    </w:p>
    <w:p w14:paraId="4C6FCD10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5.保密甲方提供的基础资料、工作信息及本项目相关的敏感信息（如涉及国家秘密、公共安全的信息），未经甲方书面许可，不得向任何第三方泄露，服务完成后按约定返还相关涉密资料（如需）；</w:t>
      </w:r>
    </w:p>
    <w:p w14:paraId="781AC78F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6.服务过程中因乙方自身原因造成的安全事故、资料丢失或成果不合格等问题，由乙方承担全部责任及相应损失；</w:t>
      </w:r>
    </w:p>
    <w:p w14:paraId="3666B69B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7.配合甲方完成本项目技术规范的备案等辅助工作，提供必要的技术支持。</w:t>
      </w:r>
    </w:p>
    <w:p w14:paraId="1D782350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6" w:name="heading_6"/>
      <w:r>
        <w:rPr>
          <w:rFonts w:ascii="仿宋_GB2312" w:hAnsi="仿宋_GB2312" w:cs="仿宋_GB2312" w:hint="eastAsia"/>
          <w:b/>
          <w:sz w:val="21"/>
          <w:szCs w:val="21"/>
        </w:rPr>
        <w:t>第五条 履约与验收</w:t>
      </w:r>
      <w:bookmarkEnd w:id="6"/>
    </w:p>
    <w:p w14:paraId="24EF8716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1.服务过程：乙方需按本合同约定的关键节点推进服务，及时向甲方说明工作进展、存在问题及下一步计划；</w:t>
      </w:r>
    </w:p>
    <w:p w14:paraId="141E145D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2.验收主体：甲方组织验收；</w:t>
      </w:r>
    </w:p>
    <w:p w14:paraId="60FFDE31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 xml:space="preserve">3.验收程序：       </w:t>
      </w:r>
    </w:p>
    <w:p w14:paraId="52FBF6A9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乙方完成全部服务内容后，向甲方提交验收申请，并附完整的成果资料；</w:t>
      </w:r>
    </w:p>
    <w:p w14:paraId="27328AB6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lastRenderedPageBreak/>
        <w:t>甲方收到验收申请后</w:t>
      </w:r>
      <w:r>
        <w:rPr>
          <w:rFonts w:ascii="仿宋_GB2312" w:hAnsi="仿宋_GB2312" w:cs="仿宋_GB2312" w:hint="eastAsia"/>
          <w:sz w:val="21"/>
          <w:szCs w:val="21"/>
          <w:u w:val="single"/>
        </w:rPr>
        <w:t>30</w:t>
      </w:r>
      <w:r>
        <w:rPr>
          <w:rFonts w:ascii="仿宋_GB2312" w:hAnsi="仿宋_GB2312" w:cs="仿宋_GB2312" w:hint="eastAsia"/>
          <w:sz w:val="21"/>
          <w:szCs w:val="21"/>
        </w:rPr>
        <w:t>日内，组织相关人员开展验收工作，对照本合同约定的服务内容、标准及关键节点，逐项核对成果资料；</w:t>
      </w:r>
    </w:p>
    <w:p w14:paraId="59002F5F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验收合格的，双方签署《项目验收报告》，确认成果交付；验收不合格的，甲方需书面说明不合格事项及整改要求，乙方需在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10 </w:t>
      </w:r>
      <w:r>
        <w:rPr>
          <w:rFonts w:ascii="仿宋_GB2312" w:hAnsi="仿宋_GB2312" w:cs="仿宋_GB2312" w:hint="eastAsia"/>
          <w:sz w:val="21"/>
          <w:szCs w:val="21"/>
        </w:rPr>
        <w:t>日内完成整改，整改后重新提交验收申请，直至验收合格；若乙方两次整改后仍不合格，甲方有权解除合同并追究乙方违约责任。</w:t>
      </w:r>
    </w:p>
    <w:p w14:paraId="772645BF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4.验收标准：以本合同约定、本项目采购需求、国家/地方/行业标准、专家评审意见为核心依据，确保规范科学合理、内容完整、可操作，配套资料齐全。</w:t>
      </w:r>
    </w:p>
    <w:p w14:paraId="124EA25B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7" w:name="heading_7"/>
      <w:r>
        <w:rPr>
          <w:rFonts w:ascii="仿宋_GB2312" w:hAnsi="仿宋_GB2312" w:cs="仿宋_GB2312" w:hint="eastAsia"/>
          <w:b/>
          <w:sz w:val="21"/>
          <w:szCs w:val="21"/>
        </w:rPr>
        <w:t>第六条 违约责任</w:t>
      </w:r>
      <w:bookmarkEnd w:id="7"/>
    </w:p>
    <w:p w14:paraId="6DB73B2C" w14:textId="77777777" w:rsidR="00376D2A" w:rsidRDefault="00376D2A" w:rsidP="00376D2A">
      <w:pPr>
        <w:spacing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1.乙方逾期交付成果（含各阶段成果）：每逾期1日，按合同总价的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0.1 %</w:t>
      </w:r>
      <w:r>
        <w:rPr>
          <w:rFonts w:ascii="仿宋_GB2312" w:hAnsi="仿宋_GB2312" w:cs="仿宋_GB2312" w:hint="eastAsia"/>
          <w:sz w:val="21"/>
          <w:szCs w:val="21"/>
        </w:rPr>
        <w:t>向甲方支付违约金，累计违约金不超过合同总价的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2 %</w:t>
      </w:r>
      <w:r>
        <w:rPr>
          <w:rFonts w:ascii="仿宋_GB2312" w:hAnsi="仿宋_GB2312" w:cs="仿宋_GB2312" w:hint="eastAsia"/>
          <w:sz w:val="21"/>
          <w:szCs w:val="21"/>
        </w:rPr>
        <w:t>；逾期超过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10 </w:t>
      </w:r>
      <w:r>
        <w:rPr>
          <w:rFonts w:ascii="仿宋_GB2312" w:hAnsi="仿宋_GB2312" w:cs="仿宋_GB2312" w:hint="eastAsia"/>
          <w:sz w:val="21"/>
          <w:szCs w:val="21"/>
        </w:rPr>
        <w:t>日的，甲方有权解除本合同，乙方需退还甲方已支付的全部款项，并按合同总价的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2 %</w:t>
      </w:r>
      <w:r>
        <w:rPr>
          <w:rFonts w:ascii="仿宋_GB2312" w:hAnsi="仿宋_GB2312" w:cs="仿宋_GB2312" w:hint="eastAsia"/>
          <w:sz w:val="21"/>
          <w:szCs w:val="21"/>
        </w:rPr>
        <w:t>向甲方支付违约金，不足弥补甲方损失的，乙方需另行补足；</w:t>
      </w:r>
    </w:p>
    <w:p w14:paraId="2965F714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乙方服务质量不达标（含成果不符合合同约定、技术规范存在重大缺陷、调研数据虚假等）：甲方有权要求乙方限期整改，整改费用由乙方承担；若整改后仍无法达到验收标准，甲方有权解除合同，乙方退还已支付款项并按合同总价的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2 %</w:t>
      </w:r>
      <w:r>
        <w:rPr>
          <w:rFonts w:ascii="仿宋_GB2312" w:hAnsi="仿宋_GB2312" w:cs="仿宋_GB2312" w:hint="eastAsia"/>
          <w:sz w:val="21"/>
          <w:szCs w:val="21"/>
        </w:rPr>
        <w:t>支付违约金；造成甲方额外损失的，乙方依法承担赔偿责任；</w:t>
      </w:r>
    </w:p>
    <w:p w14:paraId="47C489EA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3.任一方违反保密义务：泄露对方涉密信息或未公开资料，给对方造成损失的，需赔偿对方全部实际损失；情节严重的，守约方有权解除合同并追究违约方法律责任；</w:t>
      </w:r>
    </w:p>
    <w:p w14:paraId="59EBB311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4.乙方擅自变更服务团队核心成员、擅自缩减服务内容或未按约定履行关键节点义务：甲方有权要求乙方整改，扣除相应服务费用，情节严重的，甲方可解除合同并要求乙方承担违约责任；</w:t>
      </w:r>
    </w:p>
    <w:p w14:paraId="424183F1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6.任一方擅自解除本合同：需按合同总价的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2 %</w:t>
      </w:r>
      <w:r>
        <w:rPr>
          <w:rFonts w:ascii="仿宋_GB2312" w:hAnsi="仿宋_GB2312" w:cs="仿宋_GB2312" w:hint="eastAsia"/>
          <w:sz w:val="21"/>
          <w:szCs w:val="21"/>
        </w:rPr>
        <w:t>向对方支付违约金，不足弥补对方损失的，另行补足。</w:t>
      </w:r>
    </w:p>
    <w:p w14:paraId="666F9C8D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8" w:name="heading_8"/>
      <w:r>
        <w:rPr>
          <w:rFonts w:ascii="仿宋_GB2312" w:hAnsi="仿宋_GB2312" w:cs="仿宋_GB2312" w:hint="eastAsia"/>
          <w:b/>
          <w:sz w:val="21"/>
          <w:szCs w:val="21"/>
        </w:rPr>
        <w:t>第七条 不可抗力</w:t>
      </w:r>
      <w:bookmarkEnd w:id="8"/>
    </w:p>
    <w:p w14:paraId="62D5AB8E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1.不可抗力指不能预见、不能避免且不能克服的客观情况，包括但不限于地震、洪水、台风等自然灾害，疫情、战争、政策重大调整（超出双方可控制范围）等；</w:t>
      </w:r>
    </w:p>
    <w:p w14:paraId="3A235ABA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lastRenderedPageBreak/>
        <w:t>2.受不可抗力影响的一方，应在不可抗力发生后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10 </w:t>
      </w:r>
      <w:r>
        <w:rPr>
          <w:rFonts w:ascii="仿宋_GB2312" w:hAnsi="仿宋_GB2312" w:cs="仿宋_GB2312" w:hint="eastAsia"/>
          <w:sz w:val="21"/>
          <w:szCs w:val="21"/>
        </w:rPr>
        <w:t>日内书面通知对方，并在通知发出后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5</w:t>
      </w:r>
      <w:r>
        <w:rPr>
          <w:rFonts w:ascii="仿宋_GB2312" w:hAnsi="仿宋_GB2312" w:cs="仿宋_GB2312" w:hint="eastAsia"/>
          <w:sz w:val="21"/>
          <w:szCs w:val="21"/>
        </w:rPr>
        <w:t>日内提供相关证明文件（如政府部门出具的证明、新闻报道等）；</w:t>
      </w:r>
    </w:p>
    <w:p w14:paraId="795C59DF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3.双方根据不可抗力的影响程度，协商决定延期履行、部分履行或解除本合同，互不承担违约责任，但应合理分担因不可抗力造成的损失；</w:t>
      </w:r>
    </w:p>
    <w:p w14:paraId="66F0CB14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4.不可抗力影响消除后，受影响方应及时通知对方，双方协商恢复履行合同事宜。</w:t>
      </w:r>
    </w:p>
    <w:p w14:paraId="3EAB9CE7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9" w:name="heading_9"/>
      <w:r>
        <w:rPr>
          <w:rFonts w:ascii="仿宋_GB2312" w:hAnsi="仿宋_GB2312" w:cs="仿宋_GB2312" w:hint="eastAsia"/>
          <w:b/>
          <w:sz w:val="21"/>
          <w:szCs w:val="21"/>
        </w:rPr>
        <w:t>第八条 争议解决</w:t>
      </w:r>
      <w:bookmarkEnd w:id="9"/>
    </w:p>
    <w:p w14:paraId="58AF0D34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1.本合同履行过程中发生的争议，双方应首先友好协商解决；</w:t>
      </w:r>
    </w:p>
    <w:p w14:paraId="4E9A6213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2.协商不成的，提交【甲方所在地】人民法院诉讼解决；</w:t>
      </w:r>
    </w:p>
    <w:p w14:paraId="13B1591C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3.争议解决期间，除争议事项外，双方应继续履行本合同其他约定条款。</w:t>
      </w:r>
    </w:p>
    <w:p w14:paraId="15B4315C" w14:textId="77777777" w:rsidR="00376D2A" w:rsidRDefault="00376D2A" w:rsidP="00376D2A">
      <w:pPr>
        <w:spacing w:before="320" w:after="120" w:line="360" w:lineRule="auto"/>
        <w:ind w:firstLineChars="200" w:firstLine="422"/>
        <w:jc w:val="left"/>
        <w:outlineLvl w:val="1"/>
        <w:rPr>
          <w:rFonts w:ascii="仿宋_GB2312" w:hAnsi="仿宋_GB2312" w:cs="仿宋_GB2312"/>
          <w:sz w:val="21"/>
          <w:szCs w:val="21"/>
        </w:rPr>
      </w:pPr>
      <w:bookmarkStart w:id="10" w:name="heading_10"/>
      <w:r>
        <w:rPr>
          <w:rFonts w:ascii="仿宋_GB2312" w:hAnsi="仿宋_GB2312" w:cs="仿宋_GB2312" w:hint="eastAsia"/>
          <w:b/>
          <w:sz w:val="21"/>
          <w:szCs w:val="21"/>
        </w:rPr>
        <w:t>第九条 其他约定</w:t>
      </w:r>
      <w:bookmarkEnd w:id="10"/>
    </w:p>
    <w:p w14:paraId="3CD65403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1.廉洁条款：甲乙双方及相关工作人员不得收受对方财物、回扣或其他不正当利益，不得串通损害国家利益、社会公共利益或第三方合法权益；违反本条约定的，相关责任人承担相应责任，情节严重的，追究法律责任，守约方有权解除合同并要求赔偿损失；</w:t>
      </w:r>
    </w:p>
    <w:p w14:paraId="0561DCC5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2.成果归属：本项目编制的《西安市危险房常见问题类型及处置方式》全部配套资料的知识产权（除乙方原有技术成果外）归甲方所有，乙方不得擅自泄露、转让、使用该成果，如需使用需经甲方书面许可；</w:t>
      </w:r>
    </w:p>
    <w:p w14:paraId="165F37B4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3.补充协议：本合同未尽事宜，双方可另行协商并签订补充协议，补充协议与本合同具有同等法律效力，补充协议内容不得与本合同核心条款及政府采购相关规定冲突；</w:t>
      </w:r>
    </w:p>
    <w:p w14:paraId="5DE8A877" w14:textId="07D3860C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4.合同份数：本合同一式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eastAsiaTheme="minorEastAsia" w:hAnsi="仿宋_GB2312" w:cs="仿宋_GB2312" w:hint="eastAsia"/>
          <w:sz w:val="21"/>
          <w:szCs w:val="21"/>
          <w:u w:val="single"/>
        </w:rPr>
        <w:t xml:space="preserve">   </w:t>
      </w:r>
      <w:r>
        <w:rPr>
          <w:rFonts w:ascii="仿宋_GB2312" w:hAnsi="仿宋_GB2312" w:cs="仿宋_GB2312" w:hint="eastAsia"/>
          <w:sz w:val="21"/>
          <w:szCs w:val="21"/>
        </w:rPr>
        <w:t>份，甲方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eastAsiaTheme="minorEastAsia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hAnsi="仿宋_GB2312" w:cs="仿宋_GB2312" w:hint="eastAsia"/>
          <w:sz w:val="21"/>
          <w:szCs w:val="21"/>
        </w:rPr>
        <w:t>份、乙方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eastAsiaTheme="minorEastAsia" w:hAnsi="仿宋_GB2312" w:cs="仿宋_GB2312" w:hint="eastAsia"/>
          <w:sz w:val="21"/>
          <w:szCs w:val="21"/>
          <w:u w:val="single"/>
        </w:rPr>
        <w:t xml:space="preserve">  </w:t>
      </w:r>
      <w:r>
        <w:rPr>
          <w:rFonts w:ascii="仿宋_GB2312" w:hAnsi="仿宋_GB2312" w:cs="仿宋_GB2312" w:hint="eastAsia"/>
          <w:sz w:val="21"/>
          <w:szCs w:val="21"/>
          <w:u w:val="single"/>
        </w:rPr>
        <w:t xml:space="preserve"> </w:t>
      </w:r>
      <w:r>
        <w:rPr>
          <w:rFonts w:ascii="仿宋_GB2312" w:hAnsi="仿宋_GB2312" w:cs="仿宋_GB2312" w:hint="eastAsia"/>
          <w:sz w:val="21"/>
          <w:szCs w:val="21"/>
        </w:rPr>
        <w:t>份，具有同等法律效力；</w:t>
      </w:r>
    </w:p>
    <w:p w14:paraId="4193C049" w14:textId="77777777" w:rsidR="00376D2A" w:rsidRDefault="00376D2A" w:rsidP="00376D2A">
      <w:pPr>
        <w:spacing w:before="120" w:after="120" w:line="360" w:lineRule="auto"/>
        <w:ind w:firstLineChars="200" w:firstLine="420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5.生效条件：本合同自甲乙双方签字盖章之日起生效，至本项目服务期满、全部成果交付验收合格、合同价款结清、双方全部义务履行完毕之日终止。</w:t>
      </w:r>
    </w:p>
    <w:p w14:paraId="5C448F4D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（以下无正文）</w:t>
      </w:r>
    </w:p>
    <w:p w14:paraId="4D3A748F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b/>
          <w:sz w:val="21"/>
          <w:szCs w:val="21"/>
        </w:rPr>
        <w:t>甲方（盖章）：</w:t>
      </w:r>
      <w:r>
        <w:rPr>
          <w:rFonts w:ascii="仿宋_GB2312" w:hAnsi="仿宋_GB2312" w:cs="仿宋_GB2312" w:hint="eastAsia"/>
          <w:sz w:val="21"/>
          <w:szCs w:val="21"/>
        </w:rPr>
        <w:t>____________________</w:t>
      </w:r>
    </w:p>
    <w:p w14:paraId="569667E4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法定代表人/授权代表（签字）：__________</w:t>
      </w:r>
    </w:p>
    <w:p w14:paraId="631C7CC7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日期：______年____月____日</w:t>
      </w:r>
    </w:p>
    <w:p w14:paraId="56EBCE29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b/>
          <w:sz w:val="21"/>
          <w:szCs w:val="21"/>
        </w:rPr>
        <w:lastRenderedPageBreak/>
        <w:t>乙方（盖章）：</w:t>
      </w:r>
      <w:r>
        <w:rPr>
          <w:rFonts w:ascii="仿宋_GB2312" w:hAnsi="仿宋_GB2312" w:cs="仿宋_GB2312" w:hint="eastAsia"/>
          <w:sz w:val="21"/>
          <w:szCs w:val="21"/>
        </w:rPr>
        <w:t>____________________</w:t>
      </w:r>
    </w:p>
    <w:p w14:paraId="2F50DC01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 w:hint="eastAsia"/>
          <w:sz w:val="21"/>
          <w:szCs w:val="21"/>
        </w:rPr>
        <w:t>法定代表人/授权代表（签字）：__________</w:t>
      </w:r>
    </w:p>
    <w:p w14:paraId="4C14D56C" w14:textId="77777777" w:rsidR="00376D2A" w:rsidRDefault="00376D2A" w:rsidP="00376D2A">
      <w:pPr>
        <w:spacing w:before="120" w:after="120" w:line="360" w:lineRule="auto"/>
        <w:jc w:val="left"/>
        <w:rPr>
          <w:rFonts w:ascii="仿宋_GB2312" w:hAnsi="仿宋_GB2312" w:cs="仿宋_GB2312"/>
          <w:color w:val="000000"/>
          <w:sz w:val="21"/>
          <w:szCs w:val="21"/>
          <w:lang w:bidi="ar"/>
        </w:rPr>
      </w:pPr>
      <w:r>
        <w:rPr>
          <w:rFonts w:ascii="仿宋_GB2312" w:hAnsi="仿宋_GB2312" w:cs="仿宋_GB2312" w:hint="eastAsia"/>
          <w:sz w:val="21"/>
          <w:szCs w:val="21"/>
        </w:rPr>
        <w:t>日期：______年____月____日</w:t>
      </w:r>
    </w:p>
    <w:p w14:paraId="20FDA74D" w14:textId="77777777" w:rsidR="00376D2A" w:rsidRDefault="00376D2A"/>
    <w:sectPr w:rsidR="00376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2A"/>
    <w:rsid w:val="00376D2A"/>
    <w:rsid w:val="00E0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6CCDA"/>
  <w15:chartTrackingRefBased/>
  <w15:docId w15:val="{ECD927E8-6380-4350-876D-08A6B140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D2A"/>
    <w:pPr>
      <w:widowControl w:val="0"/>
      <w:spacing w:after="0" w:line="240" w:lineRule="auto"/>
      <w:jc w:val="both"/>
    </w:pPr>
    <w:rPr>
      <w:rFonts w:ascii="Arial" w:eastAsia="仿宋_GB2312" w:hAnsi="Arial" w:cs="Times New Roman"/>
      <w:kern w:val="0"/>
      <w:sz w:val="32"/>
      <w:szCs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6D2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D2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D2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6D2A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6D2A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6D2A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6D2A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6D2A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6D2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6D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6D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6D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6D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6D2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6D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6D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6D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6D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6D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6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6D2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6D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6D2A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6D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6D2A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76D2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6D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6D2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6D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1727</Words>
  <Characters>1798</Characters>
  <Application>Microsoft Office Word</Application>
  <DocSecurity>0</DocSecurity>
  <Lines>99</Lines>
  <Paragraphs>95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3170309631@qq.com</dc:creator>
  <cp:keywords/>
  <dc:description/>
  <cp:lastModifiedBy>3170309631@qq.com</cp:lastModifiedBy>
  <cp:revision>1</cp:revision>
  <dcterms:created xsi:type="dcterms:W3CDTF">2026-08-04T08:34:00Z</dcterms:created>
  <dcterms:modified xsi:type="dcterms:W3CDTF">2026-08-04T08:36:00Z</dcterms:modified>
</cp:coreProperties>
</file>