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FAB5B0">
      <w:pPr>
        <w:pStyle w:val="10"/>
        <w:snapToGrid w:val="0"/>
        <w:outlineLvl w:val="0"/>
        <w:rPr>
          <w:rStyle w:val="11"/>
          <w:rFonts w:ascii="宋体" w:hAnsi="宋体" w:cs="宋体"/>
          <w:kern w:val="3"/>
          <w:sz w:val="40"/>
          <w:szCs w:val="40"/>
        </w:rPr>
      </w:pPr>
      <w:bookmarkStart w:id="1" w:name="_GoBack"/>
      <w:bookmarkEnd w:id="1"/>
      <w:bookmarkStart w:id="0" w:name="_Toc21464"/>
      <w:r>
        <w:rPr>
          <w:rStyle w:val="11"/>
          <w:rFonts w:hint="eastAsia" w:ascii="宋体" w:hAnsi="宋体" w:cs="宋体"/>
          <w:kern w:val="3"/>
          <w:sz w:val="40"/>
          <w:szCs w:val="40"/>
        </w:rPr>
        <w:t>竞争性磋商公告</w:t>
      </w:r>
      <w:bookmarkEnd w:id="0"/>
    </w:p>
    <w:p w14:paraId="5E1A1ECC">
      <w:pPr>
        <w:pStyle w:val="4"/>
        <w:spacing w:before="150" w:beforeAutospacing="0" w:after="150" w:afterAutospacing="0" w:line="360" w:lineRule="auto"/>
        <w:rPr>
          <w:rFonts w:hint="default"/>
          <w:b w:val="0"/>
          <w:bCs w:val="0"/>
          <w:sz w:val="24"/>
          <w:szCs w:val="24"/>
        </w:rPr>
      </w:pPr>
      <w:r>
        <w:rPr>
          <w:rStyle w:val="9"/>
          <w:b/>
          <w:bCs/>
          <w:color w:val="333333"/>
          <w:sz w:val="24"/>
          <w:szCs w:val="24"/>
          <w:shd w:val="clear" w:color="auto" w:fill="FFFFFF"/>
        </w:rPr>
        <w:t>项目概况</w:t>
      </w:r>
    </w:p>
    <w:p w14:paraId="15022266">
      <w:pPr>
        <w:spacing w:line="360" w:lineRule="auto"/>
        <w:ind w:firstLine="480" w:firstLineChars="200"/>
        <w:rPr>
          <w:sz w:val="24"/>
          <w:szCs w:val="24"/>
        </w:rPr>
      </w:pPr>
      <w:r>
        <w:rPr>
          <w:rFonts w:hint="eastAsia"/>
          <w:sz w:val="24"/>
          <w:szCs w:val="24"/>
          <w:highlight w:val="yellow"/>
        </w:rPr>
        <w:t>彬州市中医医院关于院内安保服务</w:t>
      </w:r>
      <w:r>
        <w:rPr>
          <w:rFonts w:hint="eastAsia"/>
          <w:sz w:val="24"/>
          <w:szCs w:val="24"/>
          <w:highlight w:val="yellow"/>
          <w:lang w:eastAsia="zh-CN"/>
        </w:rPr>
        <w:t>招标</w:t>
      </w:r>
      <w:r>
        <w:rPr>
          <w:rFonts w:hint="eastAsia"/>
          <w:sz w:val="24"/>
          <w:szCs w:val="24"/>
          <w:highlight w:val="yellow"/>
        </w:rPr>
        <w:t>项目</w:t>
      </w:r>
      <w:r>
        <w:rPr>
          <w:rFonts w:hint="eastAsia"/>
          <w:sz w:val="24"/>
          <w:szCs w:val="24"/>
        </w:rPr>
        <w:t>的潜在供应商应在彬州市公刘街西段财政局</w:t>
      </w:r>
      <w:r>
        <w:rPr>
          <w:rFonts w:hint="eastAsia"/>
          <w:sz w:val="24"/>
          <w:szCs w:val="24"/>
          <w:lang w:eastAsia="zh-CN"/>
        </w:rPr>
        <w:t>办公楼</w:t>
      </w:r>
      <w:r>
        <w:rPr>
          <w:rFonts w:hint="eastAsia"/>
          <w:sz w:val="24"/>
          <w:szCs w:val="24"/>
        </w:rPr>
        <w:t>1005室获取采购文件，并于 202</w:t>
      </w:r>
      <w:r>
        <w:rPr>
          <w:rFonts w:hint="eastAsia"/>
          <w:sz w:val="24"/>
          <w:szCs w:val="24"/>
          <w:lang w:val="en-US" w:eastAsia="zh-CN"/>
        </w:rPr>
        <w:t>6</w:t>
      </w:r>
      <w:r>
        <w:rPr>
          <w:rFonts w:hint="eastAsia"/>
          <w:sz w:val="24"/>
          <w:szCs w:val="24"/>
        </w:rPr>
        <w:t>年</w:t>
      </w:r>
      <w:r>
        <w:rPr>
          <w:rFonts w:hint="eastAsia"/>
          <w:sz w:val="24"/>
          <w:szCs w:val="24"/>
          <w:lang w:val="en-US" w:eastAsia="zh-CN"/>
        </w:rPr>
        <w:t xml:space="preserve"> 11 </w:t>
      </w:r>
      <w:r>
        <w:rPr>
          <w:rFonts w:hint="eastAsia"/>
          <w:sz w:val="24"/>
          <w:szCs w:val="24"/>
        </w:rPr>
        <w:t>月</w:t>
      </w:r>
      <w:r>
        <w:rPr>
          <w:rFonts w:hint="eastAsia"/>
          <w:sz w:val="24"/>
          <w:szCs w:val="24"/>
          <w:lang w:val="en-US" w:eastAsia="zh-CN"/>
        </w:rPr>
        <w:t xml:space="preserve"> 10 </w:t>
      </w:r>
      <w:r>
        <w:rPr>
          <w:rFonts w:hint="eastAsia"/>
          <w:sz w:val="24"/>
          <w:szCs w:val="24"/>
        </w:rPr>
        <w:t>日 14时30分 （北京时间）前提交响应文件。</w:t>
      </w:r>
    </w:p>
    <w:p w14:paraId="197FC747">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一、项目基本情况</w:t>
      </w:r>
    </w:p>
    <w:p w14:paraId="2A3BF3FE">
      <w:pPr>
        <w:spacing w:line="360" w:lineRule="auto"/>
        <w:ind w:firstLine="480" w:firstLineChars="200"/>
        <w:rPr>
          <w:rFonts w:hint="default"/>
          <w:sz w:val="24"/>
          <w:szCs w:val="24"/>
          <w:lang w:val="en-US" w:eastAsia="zh-CN"/>
        </w:rPr>
      </w:pPr>
      <w:r>
        <w:rPr>
          <w:rFonts w:hint="eastAsia"/>
          <w:sz w:val="24"/>
          <w:szCs w:val="24"/>
        </w:rPr>
        <w:t>项目编号：</w:t>
      </w:r>
      <w:r>
        <w:rPr>
          <w:rFonts w:hint="eastAsia"/>
          <w:sz w:val="24"/>
          <w:szCs w:val="24"/>
          <w:lang w:val="en-US" w:eastAsia="zh-CN"/>
        </w:rPr>
        <w:t>ZFCG-彬州市-2026-0010</w:t>
      </w:r>
    </w:p>
    <w:p w14:paraId="22352290">
      <w:pPr>
        <w:spacing w:line="360" w:lineRule="auto"/>
        <w:ind w:firstLine="480" w:firstLineChars="200"/>
        <w:rPr>
          <w:rFonts w:hint="eastAsia"/>
          <w:sz w:val="24"/>
          <w:szCs w:val="24"/>
        </w:rPr>
      </w:pPr>
      <w:r>
        <w:rPr>
          <w:rFonts w:hint="eastAsia"/>
          <w:sz w:val="24"/>
          <w:szCs w:val="24"/>
        </w:rPr>
        <w:t>项目名称：彬州市中医医院关于院内安保服务</w:t>
      </w:r>
      <w:r>
        <w:rPr>
          <w:rFonts w:hint="eastAsia"/>
          <w:sz w:val="24"/>
          <w:szCs w:val="24"/>
          <w:lang w:eastAsia="zh-CN"/>
        </w:rPr>
        <w:t>招标</w:t>
      </w:r>
      <w:r>
        <w:rPr>
          <w:rFonts w:hint="eastAsia"/>
          <w:sz w:val="24"/>
          <w:szCs w:val="24"/>
        </w:rPr>
        <w:t>项目</w:t>
      </w:r>
    </w:p>
    <w:p w14:paraId="168338F3">
      <w:pPr>
        <w:spacing w:line="360" w:lineRule="auto"/>
        <w:ind w:firstLine="480" w:firstLineChars="200"/>
        <w:rPr>
          <w:sz w:val="24"/>
          <w:szCs w:val="24"/>
        </w:rPr>
      </w:pPr>
      <w:r>
        <w:rPr>
          <w:rFonts w:hint="eastAsia"/>
          <w:sz w:val="24"/>
          <w:szCs w:val="24"/>
        </w:rPr>
        <w:t>采购方式：竞争性磋商</w:t>
      </w:r>
    </w:p>
    <w:p w14:paraId="198A35A8">
      <w:pPr>
        <w:spacing w:line="360" w:lineRule="auto"/>
        <w:ind w:firstLine="480" w:firstLineChars="200"/>
        <w:rPr>
          <w:sz w:val="24"/>
          <w:szCs w:val="24"/>
        </w:rPr>
      </w:pPr>
      <w:r>
        <w:rPr>
          <w:rFonts w:hint="eastAsia"/>
          <w:sz w:val="24"/>
          <w:szCs w:val="24"/>
        </w:rPr>
        <w:t>预算金额：</w:t>
      </w:r>
      <w:r>
        <w:rPr>
          <w:rFonts w:hint="eastAsia"/>
          <w:sz w:val="24"/>
          <w:szCs w:val="24"/>
          <w:lang w:val="en-US" w:eastAsia="zh-CN"/>
        </w:rPr>
        <w:t>468000.</w:t>
      </w:r>
      <w:r>
        <w:rPr>
          <w:rFonts w:hint="eastAsia"/>
          <w:sz w:val="24"/>
          <w:szCs w:val="24"/>
        </w:rPr>
        <w:t>00元</w:t>
      </w:r>
    </w:p>
    <w:p w14:paraId="67BFE958">
      <w:pPr>
        <w:spacing w:line="360" w:lineRule="auto"/>
        <w:ind w:firstLine="480" w:firstLineChars="200"/>
        <w:rPr>
          <w:sz w:val="24"/>
          <w:szCs w:val="24"/>
        </w:rPr>
      </w:pPr>
      <w:r>
        <w:rPr>
          <w:rFonts w:hint="eastAsia"/>
          <w:sz w:val="24"/>
          <w:szCs w:val="24"/>
        </w:rPr>
        <w:t>采购需求：</w:t>
      </w:r>
    </w:p>
    <w:tbl>
      <w:tblPr>
        <w:tblStyle w:val="7"/>
        <w:tblW w:w="9777" w:type="dxa"/>
        <w:tblInd w:w="0" w:type="dxa"/>
        <w:tblLayout w:type="autofit"/>
        <w:tblCellMar>
          <w:top w:w="0" w:type="dxa"/>
          <w:left w:w="0" w:type="dxa"/>
          <w:bottom w:w="0" w:type="dxa"/>
          <w:right w:w="0" w:type="dxa"/>
        </w:tblCellMar>
      </w:tblPr>
      <w:tblGrid>
        <w:gridCol w:w="1119"/>
        <w:gridCol w:w="1561"/>
        <w:gridCol w:w="1852"/>
        <w:gridCol w:w="1822"/>
        <w:gridCol w:w="1898"/>
        <w:gridCol w:w="1525"/>
      </w:tblGrid>
      <w:tr w14:paraId="77BC4910">
        <w:tblPrEx>
          <w:tblCellMar>
            <w:top w:w="0" w:type="dxa"/>
            <w:left w:w="0" w:type="dxa"/>
            <w:bottom w:w="0" w:type="dxa"/>
            <w:right w:w="0" w:type="dxa"/>
          </w:tblCellMar>
        </w:tblPrEx>
        <w:trPr>
          <w:trHeight w:val="1078" w:hRule="atLeast"/>
          <w:tblHeader/>
        </w:trPr>
        <w:tc>
          <w:tcPr>
            <w:tcW w:w="11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2B1E09">
            <w:pPr>
              <w:wordWrap w:val="0"/>
              <w:spacing w:line="360" w:lineRule="auto"/>
              <w:jc w:val="center"/>
              <w:textAlignment w:val="center"/>
              <w:rPr>
                <w:b/>
                <w:bCs/>
                <w:sz w:val="24"/>
                <w:szCs w:val="24"/>
              </w:rPr>
            </w:pPr>
            <w:r>
              <w:rPr>
                <w:rFonts w:ascii="宋体" w:hAnsi="宋体" w:cs="宋体"/>
                <w:b/>
                <w:bCs/>
                <w:kern w:val="0"/>
                <w:sz w:val="24"/>
                <w:szCs w:val="24"/>
              </w:rPr>
              <w:t>合同包号</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11958C">
            <w:pPr>
              <w:wordWrap w:val="0"/>
              <w:spacing w:line="360" w:lineRule="auto"/>
              <w:jc w:val="center"/>
              <w:textAlignment w:val="center"/>
              <w:rPr>
                <w:b/>
                <w:bCs/>
                <w:sz w:val="24"/>
                <w:szCs w:val="24"/>
              </w:rPr>
            </w:pPr>
            <w:r>
              <w:rPr>
                <w:rFonts w:ascii="宋体" w:hAnsi="宋体" w:cs="宋体"/>
                <w:b/>
                <w:bCs/>
                <w:kern w:val="0"/>
                <w:sz w:val="24"/>
                <w:szCs w:val="24"/>
              </w:rPr>
              <w:t>合同包名称</w:t>
            </w:r>
          </w:p>
        </w:tc>
        <w:tc>
          <w:tcPr>
            <w:tcW w:w="1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868DF0">
            <w:pPr>
              <w:wordWrap w:val="0"/>
              <w:spacing w:line="360" w:lineRule="auto"/>
              <w:jc w:val="center"/>
              <w:textAlignment w:val="center"/>
              <w:rPr>
                <w:b/>
                <w:bCs/>
                <w:sz w:val="24"/>
                <w:szCs w:val="24"/>
              </w:rPr>
            </w:pPr>
            <w:r>
              <w:rPr>
                <w:rFonts w:ascii="宋体" w:hAnsi="宋体" w:cs="宋体"/>
                <w:b/>
                <w:bCs/>
                <w:kern w:val="0"/>
                <w:sz w:val="24"/>
                <w:szCs w:val="24"/>
              </w:rPr>
              <w:t>技术规格、参数及要求</w:t>
            </w:r>
          </w:p>
        </w:tc>
        <w:tc>
          <w:tcPr>
            <w:tcW w:w="18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ECA835">
            <w:pPr>
              <w:wordWrap w:val="0"/>
              <w:spacing w:line="360" w:lineRule="auto"/>
              <w:jc w:val="center"/>
              <w:textAlignment w:val="center"/>
              <w:rPr>
                <w:b/>
                <w:bCs/>
                <w:sz w:val="24"/>
                <w:szCs w:val="24"/>
              </w:rPr>
            </w:pPr>
            <w:r>
              <w:rPr>
                <w:rFonts w:ascii="宋体" w:hAnsi="宋体" w:cs="宋体"/>
                <w:b/>
                <w:bCs/>
                <w:kern w:val="0"/>
                <w:sz w:val="24"/>
                <w:szCs w:val="24"/>
              </w:rPr>
              <w:t>预算金额（元）</w:t>
            </w:r>
          </w:p>
        </w:tc>
        <w:tc>
          <w:tcPr>
            <w:tcW w:w="18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B7FF2">
            <w:pPr>
              <w:wordWrap w:val="0"/>
              <w:spacing w:line="360" w:lineRule="auto"/>
              <w:jc w:val="center"/>
              <w:textAlignment w:val="center"/>
              <w:rPr>
                <w:b/>
                <w:bCs/>
                <w:sz w:val="24"/>
                <w:szCs w:val="24"/>
              </w:rPr>
            </w:pPr>
            <w:r>
              <w:rPr>
                <w:rFonts w:ascii="宋体" w:hAnsi="宋体" w:cs="宋体"/>
                <w:b/>
                <w:bCs/>
                <w:kern w:val="0"/>
                <w:sz w:val="24"/>
                <w:szCs w:val="24"/>
              </w:rPr>
              <w:t>是否接受联合体</w:t>
            </w:r>
          </w:p>
        </w:tc>
        <w:tc>
          <w:tcPr>
            <w:tcW w:w="1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349EFF">
            <w:pPr>
              <w:wordWrap w:val="0"/>
              <w:spacing w:line="360" w:lineRule="auto"/>
              <w:jc w:val="center"/>
              <w:textAlignment w:val="center"/>
              <w:rPr>
                <w:b/>
                <w:bCs/>
                <w:sz w:val="24"/>
                <w:szCs w:val="24"/>
              </w:rPr>
            </w:pPr>
            <w:r>
              <w:rPr>
                <w:rFonts w:ascii="宋体" w:hAnsi="宋体" w:cs="宋体"/>
                <w:b/>
                <w:bCs/>
                <w:kern w:val="0"/>
                <w:sz w:val="24"/>
                <w:szCs w:val="24"/>
              </w:rPr>
              <w:t>合同履行期限</w:t>
            </w:r>
          </w:p>
        </w:tc>
      </w:tr>
      <w:tr w14:paraId="4625E22C">
        <w:tblPrEx>
          <w:tblCellMar>
            <w:top w:w="0" w:type="dxa"/>
            <w:left w:w="0" w:type="dxa"/>
            <w:bottom w:w="0" w:type="dxa"/>
            <w:right w:w="0" w:type="dxa"/>
          </w:tblCellMar>
        </w:tblPrEx>
        <w:trPr>
          <w:trHeight w:val="1146" w:hRule="atLeast"/>
        </w:trPr>
        <w:tc>
          <w:tcPr>
            <w:tcW w:w="11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415BEB">
            <w:pPr>
              <w:wordWrap w:val="0"/>
              <w:spacing w:line="360" w:lineRule="auto"/>
              <w:jc w:val="center"/>
              <w:textAlignment w:val="center"/>
              <w:rPr>
                <w:sz w:val="24"/>
                <w:szCs w:val="24"/>
              </w:rPr>
            </w:pPr>
            <w:r>
              <w:rPr>
                <w:rFonts w:ascii="宋体" w:hAnsi="宋体" w:cs="宋体"/>
                <w:kern w:val="0"/>
                <w:sz w:val="24"/>
                <w:szCs w:val="24"/>
              </w:rPr>
              <w:t>1</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99B865">
            <w:pPr>
              <w:wordWrap w:val="0"/>
              <w:spacing w:line="360" w:lineRule="auto"/>
              <w:jc w:val="center"/>
              <w:textAlignment w:val="center"/>
              <w:rPr>
                <w:sz w:val="24"/>
                <w:szCs w:val="24"/>
              </w:rPr>
            </w:pPr>
            <w:r>
              <w:rPr>
                <w:rFonts w:hint="eastAsia"/>
                <w:sz w:val="24"/>
                <w:szCs w:val="24"/>
              </w:rPr>
              <w:t>彬州市中医医院关于院内安保服务</w:t>
            </w:r>
            <w:r>
              <w:rPr>
                <w:rFonts w:hint="eastAsia"/>
                <w:sz w:val="24"/>
                <w:szCs w:val="24"/>
                <w:lang w:eastAsia="zh-CN"/>
              </w:rPr>
              <w:t>招标</w:t>
            </w:r>
            <w:r>
              <w:rPr>
                <w:rFonts w:hint="eastAsia"/>
                <w:sz w:val="24"/>
                <w:szCs w:val="24"/>
              </w:rPr>
              <w:t>项目</w:t>
            </w:r>
          </w:p>
        </w:tc>
        <w:tc>
          <w:tcPr>
            <w:tcW w:w="1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2822B2">
            <w:pPr>
              <w:wordWrap w:val="0"/>
              <w:spacing w:line="360" w:lineRule="auto"/>
              <w:jc w:val="center"/>
              <w:textAlignment w:val="center"/>
              <w:rPr>
                <w:sz w:val="24"/>
                <w:szCs w:val="24"/>
              </w:rPr>
            </w:pPr>
            <w:r>
              <w:rPr>
                <w:rFonts w:ascii="宋体" w:hAnsi="宋体" w:cs="宋体"/>
                <w:kern w:val="0"/>
                <w:sz w:val="24"/>
                <w:szCs w:val="24"/>
              </w:rPr>
              <w:t>详见采购文件</w:t>
            </w:r>
          </w:p>
        </w:tc>
        <w:tc>
          <w:tcPr>
            <w:tcW w:w="18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48D2D3">
            <w:pPr>
              <w:wordWrap w:val="0"/>
              <w:spacing w:line="360" w:lineRule="auto"/>
              <w:jc w:val="center"/>
              <w:textAlignment w:val="center"/>
              <w:rPr>
                <w:sz w:val="24"/>
                <w:szCs w:val="24"/>
              </w:rPr>
            </w:pPr>
            <w:r>
              <w:rPr>
                <w:rFonts w:hint="eastAsia" w:ascii="宋体" w:hAnsi="宋体" w:cs="宋体"/>
                <w:kern w:val="0"/>
                <w:sz w:val="24"/>
                <w:szCs w:val="24"/>
                <w:lang w:val="en-US" w:eastAsia="zh-CN"/>
              </w:rPr>
              <w:t>468000</w:t>
            </w:r>
            <w:r>
              <w:rPr>
                <w:rFonts w:ascii="宋体" w:hAnsi="宋体" w:cs="宋体"/>
                <w:kern w:val="0"/>
                <w:sz w:val="24"/>
                <w:szCs w:val="24"/>
              </w:rPr>
              <w:t>.00</w:t>
            </w:r>
          </w:p>
        </w:tc>
        <w:tc>
          <w:tcPr>
            <w:tcW w:w="18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C2A398">
            <w:pPr>
              <w:wordWrap w:val="0"/>
              <w:spacing w:line="360" w:lineRule="auto"/>
              <w:jc w:val="center"/>
              <w:textAlignment w:val="center"/>
              <w:rPr>
                <w:sz w:val="24"/>
                <w:szCs w:val="24"/>
              </w:rPr>
            </w:pPr>
            <w:r>
              <w:rPr>
                <w:rFonts w:ascii="宋体" w:hAnsi="宋体" w:cs="宋体"/>
                <w:kern w:val="0"/>
                <w:sz w:val="24"/>
                <w:szCs w:val="24"/>
              </w:rPr>
              <w:t>否</w:t>
            </w:r>
          </w:p>
        </w:tc>
        <w:tc>
          <w:tcPr>
            <w:tcW w:w="1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8FE926">
            <w:pPr>
              <w:pStyle w:val="6"/>
              <w:widowControl/>
              <w:spacing w:before="0" w:beforeAutospacing="0" w:after="0" w:afterAutospacing="0" w:line="360" w:lineRule="auto"/>
              <w:ind w:firstLine="42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签订合同之日起，合同期限为一年时间。（具体服务起止日期可随合同签订时间相应顺延）</w:t>
            </w:r>
          </w:p>
          <w:p w14:paraId="72F2D81F">
            <w:pPr>
              <w:wordWrap w:val="0"/>
              <w:spacing w:line="360" w:lineRule="auto"/>
              <w:jc w:val="center"/>
              <w:textAlignment w:val="center"/>
              <w:rPr>
                <w:sz w:val="24"/>
                <w:szCs w:val="24"/>
              </w:rPr>
            </w:pPr>
          </w:p>
        </w:tc>
      </w:tr>
    </w:tbl>
    <w:p w14:paraId="5E52B220">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二、申请人的资格要求：</w:t>
      </w:r>
    </w:p>
    <w:p w14:paraId="117CA1EC">
      <w:pPr>
        <w:spacing w:line="360" w:lineRule="auto"/>
        <w:ind w:firstLine="480" w:firstLineChars="200"/>
        <w:rPr>
          <w:sz w:val="24"/>
          <w:szCs w:val="24"/>
        </w:rPr>
      </w:pPr>
      <w:r>
        <w:rPr>
          <w:rFonts w:hint="eastAsia"/>
          <w:sz w:val="24"/>
          <w:szCs w:val="24"/>
        </w:rPr>
        <w:t>1.满足《中华人民共和国政府采购法》第二十二条规定;</w:t>
      </w:r>
    </w:p>
    <w:p w14:paraId="1B847AAC">
      <w:pPr>
        <w:spacing w:line="360" w:lineRule="auto"/>
        <w:ind w:firstLine="480" w:firstLineChars="200"/>
        <w:rPr>
          <w:sz w:val="24"/>
          <w:szCs w:val="24"/>
        </w:rPr>
      </w:pPr>
      <w:r>
        <w:rPr>
          <w:rFonts w:hint="eastAsia"/>
          <w:sz w:val="24"/>
          <w:szCs w:val="24"/>
        </w:rPr>
        <w:t>2.落实政府采购政策需满足的资格要求：</w:t>
      </w:r>
    </w:p>
    <w:p w14:paraId="04DDBBC6">
      <w:pPr>
        <w:spacing w:line="360" w:lineRule="auto"/>
        <w:ind w:firstLine="480" w:firstLineChars="200"/>
        <w:rPr>
          <w:sz w:val="24"/>
          <w:szCs w:val="24"/>
        </w:rPr>
      </w:pPr>
      <w:r>
        <w:rPr>
          <w:rFonts w:hint="eastAsia"/>
          <w:sz w:val="24"/>
          <w:szCs w:val="24"/>
        </w:rPr>
        <w:t>1）《政府采购促进中小企业发展管理办法》（财库〔2020〕46号）；2)《财政部司法部关于政府采购支持监狱企业发展有关问题的通知》（财库【2014】68号）；3）《财政部、民政部、中国残疾人联合会关于促进残疾人就业政府采购政策的通知》财库〔2017〕141号；4)《国务院办公厅关于建立政府强制采购节能产品制度的通知》（国办发【2007】51号）；5)《财政部、国家环保总局关于环境标志产品政府采购实施的意见》（财库[2006]90号）；6)《财政部办公厅关于政府采购进口产品管理有关问题的通知》（财办库[2008]248号）；7)陕西省财政厅关于印发《陕西省中小企业政府采购信用融资办法》（陕财办采〔2018〕23号）；8）《财政部国务院扶贫办关于运用政府采购政策支持脱贫攻坚的通知》（财库〔2019〕27号）；9）《财政部发展改革委生态环境部 市场监管总局关于调整优化节能产品、环境标志产品政府采购执行机制的通知》（财库〔2019〕9号）；10)政府采购扶持不发达地区和少数民族地区的政策；11）其他需要落实的政府采购政策。</w:t>
      </w:r>
    </w:p>
    <w:p w14:paraId="31C50B72">
      <w:pPr>
        <w:spacing w:line="360" w:lineRule="auto"/>
        <w:ind w:firstLine="480" w:firstLineChars="200"/>
        <w:rPr>
          <w:rFonts w:hint="eastAsia"/>
          <w:sz w:val="24"/>
          <w:szCs w:val="24"/>
        </w:rPr>
      </w:pPr>
      <w:r>
        <w:rPr>
          <w:rFonts w:hint="eastAsia"/>
          <w:sz w:val="24"/>
          <w:szCs w:val="24"/>
        </w:rPr>
        <w:t>3.本项目的特定资格要求：</w:t>
      </w:r>
    </w:p>
    <w:p w14:paraId="665CE58E">
      <w:pPr>
        <w:spacing w:line="360" w:lineRule="auto"/>
        <w:ind w:firstLine="480" w:firstLineChars="200"/>
        <w:rPr>
          <w:sz w:val="24"/>
          <w:szCs w:val="24"/>
        </w:rPr>
      </w:pPr>
      <w:r>
        <w:rPr>
          <w:rFonts w:hint="eastAsia"/>
          <w:sz w:val="24"/>
          <w:szCs w:val="24"/>
        </w:rPr>
        <w:t>1)供应商为具有独立承担民事责任能力的法人、其他组织或自然人。企业法人应提供合法有效的标识有统一社会信用代码的营业执照；事业法人应提供事业单位法人证书；其他组织应提供合法登记证明文件；自然人应提供身份证；2）法定代表人授权书及被授权人身份证(法定代表人直接参加投标，须提交其身份证原件、复印件及法定代表人身份证明)；3）财务状况报告：提供20</w:t>
      </w:r>
      <w:r>
        <w:rPr>
          <w:rFonts w:hint="eastAsia"/>
          <w:sz w:val="24"/>
          <w:szCs w:val="24"/>
          <w:lang w:val="en-US" w:eastAsia="zh-CN"/>
        </w:rPr>
        <w:t>23</w:t>
      </w:r>
      <w:r>
        <w:rPr>
          <w:rFonts w:hint="eastAsia"/>
          <w:sz w:val="24"/>
          <w:szCs w:val="24"/>
        </w:rPr>
        <w:t>年至202</w:t>
      </w:r>
      <w:r>
        <w:rPr>
          <w:rFonts w:hint="eastAsia"/>
          <w:sz w:val="24"/>
          <w:szCs w:val="24"/>
          <w:lang w:val="en-US" w:eastAsia="zh-CN"/>
        </w:rPr>
        <w:t>6</w:t>
      </w:r>
      <w:r>
        <w:rPr>
          <w:rFonts w:hint="eastAsia"/>
          <w:sz w:val="24"/>
          <w:szCs w:val="24"/>
        </w:rPr>
        <w:t>年度任意一年经审计的财务报告或在开标日期前六个月内其基本开户银行出具的资信证明，以上二种形式的证明资料提供任何一种即可；4）税收缴纳证明：提供供应商202</w:t>
      </w:r>
      <w:r>
        <w:rPr>
          <w:rFonts w:hint="eastAsia"/>
          <w:sz w:val="24"/>
          <w:szCs w:val="24"/>
          <w:lang w:val="en-US" w:eastAsia="zh-CN"/>
        </w:rPr>
        <w:t>3</w:t>
      </w:r>
      <w:r>
        <w:rPr>
          <w:rFonts w:hint="eastAsia"/>
          <w:sz w:val="24"/>
          <w:szCs w:val="24"/>
        </w:rPr>
        <w:t>年至今任意一个月已缴纳的完税凭证或税务机关开具的完税证明（任意税种），依法免税的单位应提供相关证明材料；5）社会保障资金缴纳证明：提供供应商202</w:t>
      </w:r>
      <w:r>
        <w:rPr>
          <w:rFonts w:hint="eastAsia"/>
          <w:sz w:val="24"/>
          <w:szCs w:val="24"/>
          <w:lang w:val="en-US" w:eastAsia="zh-CN"/>
        </w:rPr>
        <w:t>3</w:t>
      </w:r>
      <w:r>
        <w:rPr>
          <w:rFonts w:hint="eastAsia"/>
          <w:sz w:val="24"/>
          <w:szCs w:val="24"/>
        </w:rPr>
        <w:t>年至今任意一个月已缴纳的社会保障资金缴存单据或社保机构开具的社会保险参保缴费情况证明；依法不需要缴纳社会保障资金的应提供相关文件证明；6）提供具有履行本合同所必需的设备和专业技术能力的承诺；7）参加政府采购活动前3年内在经营活动中没有重大违法记录的书面声明；8）供应商不得在“国家企业信用信息公示系统”网站（http://www.gsxt.gov.cn/index.html）中列入严重违法失信名单（黑名单）信息、供应商不得为“信用中国”网站(www.creditchina.gov.cn) 中 列入重大税收违法失信主体、供应商不得为中国执行信息公开网（http://zxgk.court.gov.cn/shixin/）中列入失信被执行人名单、不得为“中国政府采购网”（www.ccgp.gov.cn）政府采购严重违法失信行为记录名单中被财政部门禁止参加政府采购活动的供应商；9）本项目专门面向中小企业采购，须符合《政府采购促进中小企业发展管理办法》（财库〔2020〕46号）规定的中小企业参加；10)本项目不接受联合体投标。</w:t>
      </w:r>
    </w:p>
    <w:p w14:paraId="57BB542B">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三、获取采购文件</w:t>
      </w:r>
    </w:p>
    <w:p w14:paraId="4AF59B18">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时间：202</w:t>
      </w:r>
      <w:r>
        <w:rPr>
          <w:rFonts w:hint="eastAsia"/>
          <w:kern w:val="2"/>
          <w:sz w:val="24"/>
          <w:szCs w:val="24"/>
          <w:lang w:val="en-US" w:eastAsia="zh-CN"/>
        </w:rPr>
        <w:t>6</w:t>
      </w:r>
      <w:r>
        <w:rPr>
          <w:rFonts w:hint="eastAsia"/>
          <w:kern w:val="2"/>
          <w:sz w:val="24"/>
          <w:szCs w:val="24"/>
        </w:rPr>
        <w:t>年</w:t>
      </w:r>
      <w:r>
        <w:rPr>
          <w:rFonts w:hint="eastAsia"/>
          <w:kern w:val="2"/>
          <w:sz w:val="24"/>
          <w:szCs w:val="24"/>
          <w:lang w:val="en-US" w:eastAsia="zh-CN"/>
        </w:rPr>
        <w:t>10</w:t>
      </w:r>
      <w:r>
        <w:rPr>
          <w:rFonts w:hint="eastAsia"/>
          <w:kern w:val="2"/>
          <w:sz w:val="24"/>
          <w:szCs w:val="24"/>
        </w:rPr>
        <w:t>月</w:t>
      </w:r>
      <w:r>
        <w:rPr>
          <w:rFonts w:hint="eastAsia"/>
          <w:kern w:val="2"/>
          <w:sz w:val="24"/>
          <w:szCs w:val="24"/>
          <w:lang w:val="en-US" w:eastAsia="zh-CN"/>
        </w:rPr>
        <w:t>28</w:t>
      </w:r>
      <w:r>
        <w:rPr>
          <w:rFonts w:hint="eastAsia"/>
          <w:kern w:val="2"/>
          <w:sz w:val="24"/>
          <w:szCs w:val="24"/>
        </w:rPr>
        <w:t>日至202</w:t>
      </w:r>
      <w:r>
        <w:rPr>
          <w:rFonts w:hint="eastAsia"/>
          <w:kern w:val="2"/>
          <w:sz w:val="24"/>
          <w:szCs w:val="24"/>
          <w:lang w:val="en-US" w:eastAsia="zh-CN"/>
        </w:rPr>
        <w:t>6</w:t>
      </w:r>
      <w:r>
        <w:rPr>
          <w:rFonts w:hint="eastAsia"/>
          <w:kern w:val="2"/>
          <w:sz w:val="24"/>
          <w:szCs w:val="24"/>
        </w:rPr>
        <w:t>年</w:t>
      </w:r>
      <w:r>
        <w:rPr>
          <w:rFonts w:hint="eastAsia"/>
          <w:kern w:val="2"/>
          <w:sz w:val="24"/>
          <w:szCs w:val="24"/>
          <w:lang w:val="en-US" w:eastAsia="zh-CN"/>
        </w:rPr>
        <w:t>11</w:t>
      </w:r>
      <w:r>
        <w:rPr>
          <w:rFonts w:hint="eastAsia"/>
          <w:kern w:val="2"/>
          <w:sz w:val="24"/>
          <w:szCs w:val="24"/>
        </w:rPr>
        <w:t>月</w:t>
      </w:r>
      <w:r>
        <w:rPr>
          <w:rFonts w:hint="eastAsia"/>
          <w:kern w:val="2"/>
          <w:sz w:val="24"/>
          <w:szCs w:val="24"/>
          <w:lang w:val="en-US" w:eastAsia="zh-CN"/>
        </w:rPr>
        <w:t>03</w:t>
      </w:r>
      <w:r>
        <w:rPr>
          <w:rFonts w:hint="eastAsia"/>
          <w:kern w:val="2"/>
          <w:sz w:val="24"/>
          <w:szCs w:val="24"/>
        </w:rPr>
        <w:t>日，每天上午08:30:00至12:00:00，下午14:30:00至18:00:00（北京时间,法定节假日除外）</w:t>
      </w:r>
    </w:p>
    <w:p w14:paraId="4E89F559">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地点：彬州市公刘街西段财政局大楼1005室</w:t>
      </w:r>
    </w:p>
    <w:p w14:paraId="6DF71166">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方式：现场获取</w:t>
      </w:r>
    </w:p>
    <w:p w14:paraId="7944D660">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售价：免费获取</w:t>
      </w:r>
    </w:p>
    <w:p w14:paraId="213CF0C8">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四、响应文件提交</w:t>
      </w:r>
    </w:p>
    <w:p w14:paraId="32E40FAA">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截止时间：202</w:t>
      </w:r>
      <w:r>
        <w:rPr>
          <w:rFonts w:hint="eastAsia"/>
          <w:kern w:val="2"/>
          <w:sz w:val="24"/>
          <w:szCs w:val="24"/>
          <w:lang w:val="en-US" w:eastAsia="zh-CN"/>
        </w:rPr>
        <w:t>6</w:t>
      </w:r>
      <w:r>
        <w:rPr>
          <w:rFonts w:hint="eastAsia"/>
          <w:kern w:val="2"/>
          <w:sz w:val="24"/>
          <w:szCs w:val="24"/>
        </w:rPr>
        <w:t>年</w:t>
      </w:r>
      <w:r>
        <w:rPr>
          <w:rFonts w:hint="eastAsia"/>
          <w:kern w:val="2"/>
          <w:sz w:val="24"/>
          <w:szCs w:val="24"/>
          <w:lang w:val="en-US" w:eastAsia="zh-CN"/>
        </w:rPr>
        <w:t>11</w:t>
      </w:r>
      <w:r>
        <w:rPr>
          <w:rFonts w:hint="eastAsia"/>
          <w:kern w:val="2"/>
          <w:sz w:val="24"/>
          <w:szCs w:val="24"/>
        </w:rPr>
        <w:t>月</w:t>
      </w:r>
      <w:r>
        <w:rPr>
          <w:rFonts w:hint="eastAsia"/>
          <w:kern w:val="2"/>
          <w:sz w:val="24"/>
          <w:szCs w:val="24"/>
          <w:lang w:val="en-US" w:eastAsia="zh-CN"/>
        </w:rPr>
        <w:t>10</w:t>
      </w:r>
      <w:r>
        <w:rPr>
          <w:rFonts w:hint="eastAsia"/>
          <w:kern w:val="2"/>
          <w:sz w:val="24"/>
          <w:szCs w:val="24"/>
        </w:rPr>
        <w:t>日 14时30分00秒（北京时间）</w:t>
      </w:r>
    </w:p>
    <w:p w14:paraId="2138E16D">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地点：彬州市公刘街西段财政局办公楼</w:t>
      </w:r>
      <w:r>
        <w:rPr>
          <w:rFonts w:hint="eastAsia"/>
          <w:kern w:val="2"/>
          <w:sz w:val="24"/>
          <w:szCs w:val="24"/>
          <w:lang w:val="en-US" w:eastAsia="zh-CN"/>
        </w:rPr>
        <w:t>1103</w:t>
      </w:r>
      <w:r>
        <w:rPr>
          <w:rFonts w:hint="eastAsia"/>
          <w:kern w:val="2"/>
          <w:sz w:val="24"/>
          <w:szCs w:val="24"/>
        </w:rPr>
        <w:t>会议室</w:t>
      </w:r>
    </w:p>
    <w:p w14:paraId="704248DA">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五、开启</w:t>
      </w:r>
    </w:p>
    <w:p w14:paraId="361ADF13">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时间：202</w:t>
      </w:r>
      <w:r>
        <w:rPr>
          <w:rFonts w:hint="eastAsia"/>
          <w:kern w:val="2"/>
          <w:sz w:val="24"/>
          <w:szCs w:val="24"/>
          <w:lang w:val="en-US" w:eastAsia="zh-CN"/>
        </w:rPr>
        <w:t>6</w:t>
      </w:r>
      <w:r>
        <w:rPr>
          <w:rFonts w:hint="eastAsia"/>
          <w:kern w:val="2"/>
          <w:sz w:val="24"/>
          <w:szCs w:val="24"/>
        </w:rPr>
        <w:t>年</w:t>
      </w:r>
      <w:r>
        <w:rPr>
          <w:rFonts w:hint="eastAsia"/>
          <w:kern w:val="2"/>
          <w:sz w:val="24"/>
          <w:szCs w:val="24"/>
          <w:lang w:val="en-US" w:eastAsia="zh-CN"/>
        </w:rPr>
        <w:t>11</w:t>
      </w:r>
      <w:r>
        <w:rPr>
          <w:rFonts w:hint="eastAsia"/>
          <w:kern w:val="2"/>
          <w:sz w:val="24"/>
          <w:szCs w:val="24"/>
        </w:rPr>
        <w:t>月</w:t>
      </w:r>
      <w:r>
        <w:rPr>
          <w:rFonts w:hint="eastAsia"/>
          <w:kern w:val="2"/>
          <w:sz w:val="24"/>
          <w:szCs w:val="24"/>
          <w:lang w:val="en-US" w:eastAsia="zh-CN"/>
        </w:rPr>
        <w:t>10</w:t>
      </w:r>
      <w:r>
        <w:rPr>
          <w:rFonts w:hint="eastAsia"/>
          <w:kern w:val="2"/>
          <w:sz w:val="24"/>
          <w:szCs w:val="24"/>
        </w:rPr>
        <w:t>日 14时30分00秒（北京时间）</w:t>
      </w:r>
    </w:p>
    <w:p w14:paraId="635F8726">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地点：彬州市公刘街西段财政局办公楼</w:t>
      </w:r>
      <w:r>
        <w:rPr>
          <w:rFonts w:hint="eastAsia"/>
          <w:kern w:val="2"/>
          <w:sz w:val="24"/>
          <w:szCs w:val="24"/>
          <w:lang w:val="en-US" w:eastAsia="zh-CN"/>
        </w:rPr>
        <w:t>1103</w:t>
      </w:r>
      <w:r>
        <w:rPr>
          <w:rFonts w:hint="eastAsia"/>
          <w:kern w:val="2"/>
          <w:sz w:val="24"/>
          <w:szCs w:val="24"/>
        </w:rPr>
        <w:t>会议室</w:t>
      </w:r>
    </w:p>
    <w:p w14:paraId="56BCE076">
      <w:pPr>
        <w:tabs>
          <w:tab w:val="left" w:pos="1620"/>
        </w:tabs>
        <w:snapToGrid w:val="0"/>
        <w:spacing w:line="360" w:lineRule="auto"/>
        <w:ind w:right="71" w:firstLine="240" w:firstLineChars="100"/>
        <w:jc w:val="left"/>
        <w:rPr>
          <w:rFonts w:ascii="微软雅黑" w:hAnsi="微软雅黑" w:eastAsia="微软雅黑" w:cs="微软雅黑"/>
          <w:color w:val="333333"/>
          <w:sz w:val="24"/>
          <w:szCs w:val="24"/>
        </w:rPr>
      </w:pPr>
      <w:r>
        <w:rPr>
          <w:rStyle w:val="9"/>
          <w:rFonts w:hint="eastAsia" w:ascii="微软雅黑" w:hAnsi="微软雅黑" w:eastAsia="微软雅黑" w:cs="微软雅黑"/>
          <w:color w:val="333333"/>
          <w:sz w:val="24"/>
          <w:szCs w:val="24"/>
          <w:shd w:val="clear" w:color="auto" w:fill="FFFFFF"/>
        </w:rPr>
        <w:t>六、公告期限</w:t>
      </w:r>
    </w:p>
    <w:p w14:paraId="0B5E1B80">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自本公告发布之日起3个工作日。</w:t>
      </w:r>
    </w:p>
    <w:p w14:paraId="1585CEC6">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七、其他补充事宜</w:t>
      </w:r>
    </w:p>
    <w:p w14:paraId="03AE372A">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1、本项目开标地点：彬州市公刘街西段财政局办公楼</w:t>
      </w:r>
      <w:r>
        <w:rPr>
          <w:rFonts w:hint="eastAsia"/>
          <w:kern w:val="2"/>
          <w:sz w:val="24"/>
          <w:szCs w:val="24"/>
          <w:lang w:val="en-US" w:eastAsia="zh-CN"/>
        </w:rPr>
        <w:t>1103</w:t>
      </w:r>
      <w:r>
        <w:rPr>
          <w:rFonts w:hint="eastAsia"/>
          <w:kern w:val="2"/>
          <w:sz w:val="24"/>
          <w:szCs w:val="24"/>
        </w:rPr>
        <w:t>会议室</w:t>
      </w:r>
    </w:p>
    <w:p w14:paraId="7F499013">
      <w:pPr>
        <w:pStyle w:val="6"/>
        <w:shd w:val="clear" w:color="auto" w:fill="FFFFFF"/>
        <w:spacing w:beforeAutospacing="0" w:afterAutospacing="0" w:line="360" w:lineRule="auto"/>
        <w:ind w:firstLine="480"/>
        <w:jc w:val="both"/>
        <w:rPr>
          <w:kern w:val="2"/>
          <w:sz w:val="24"/>
          <w:szCs w:val="24"/>
        </w:rPr>
      </w:pPr>
      <w:r>
        <w:rPr>
          <w:rFonts w:hint="eastAsia"/>
          <w:kern w:val="2"/>
          <w:sz w:val="24"/>
          <w:szCs w:val="24"/>
        </w:rPr>
        <w:t>2、获取竞争性磋商文件请携带单位介绍信原件、经办人身份证原件及加盖公章的复印件一套</w:t>
      </w:r>
    </w:p>
    <w:p w14:paraId="06D139F0">
      <w:pPr>
        <w:pStyle w:val="3"/>
        <w:shd w:val="clear" w:color="auto" w:fill="FFFFFF"/>
        <w:spacing w:before="150" w:beforeAutospacing="0" w:afterAutospacing="0" w:line="360" w:lineRule="auto"/>
        <w:rPr>
          <w:rFonts w:hint="default" w:ascii="微软雅黑" w:hAnsi="微软雅黑" w:eastAsia="微软雅黑" w:cs="微软雅黑"/>
          <w:b w:val="0"/>
          <w:bCs w:val="0"/>
          <w:color w:val="333333"/>
          <w:sz w:val="24"/>
          <w:szCs w:val="24"/>
        </w:rPr>
      </w:pPr>
      <w:r>
        <w:rPr>
          <w:rStyle w:val="9"/>
          <w:rFonts w:ascii="微软雅黑" w:hAnsi="微软雅黑" w:eastAsia="微软雅黑" w:cs="微软雅黑"/>
          <w:b/>
          <w:bCs/>
          <w:color w:val="333333"/>
          <w:sz w:val="24"/>
          <w:szCs w:val="24"/>
          <w:shd w:val="clear" w:color="auto" w:fill="FFFFFF"/>
        </w:rPr>
        <w:t>八、凡对本次采购提出询问，请按以下方式联系。</w:t>
      </w:r>
    </w:p>
    <w:p w14:paraId="25DC27E1">
      <w:pPr>
        <w:pStyle w:val="4"/>
        <w:spacing w:beforeAutospacing="0" w:afterAutospacing="0" w:line="360" w:lineRule="auto"/>
        <w:rPr>
          <w:rFonts w:hint="default" w:ascii="Times New Roman" w:hAnsi="Times New Roman"/>
          <w:b w:val="0"/>
          <w:bCs w:val="0"/>
          <w:kern w:val="2"/>
          <w:sz w:val="24"/>
          <w:szCs w:val="24"/>
        </w:rPr>
      </w:pPr>
      <w:r>
        <w:rPr>
          <w:rFonts w:ascii="Times New Roman" w:hAnsi="Times New Roman"/>
          <w:b w:val="0"/>
          <w:bCs w:val="0"/>
          <w:kern w:val="2"/>
          <w:sz w:val="24"/>
          <w:szCs w:val="24"/>
        </w:rPr>
        <w:t>1.采购人信息</w:t>
      </w:r>
    </w:p>
    <w:p w14:paraId="5ACF5C67">
      <w:pPr>
        <w:pStyle w:val="6"/>
        <w:spacing w:beforeAutospacing="0" w:afterAutospacing="0" w:line="360" w:lineRule="auto"/>
        <w:ind w:firstLine="480"/>
        <w:jc w:val="both"/>
        <w:rPr>
          <w:rFonts w:hint="eastAsia"/>
          <w:kern w:val="2"/>
          <w:sz w:val="24"/>
          <w:szCs w:val="24"/>
          <w:lang w:eastAsia="zh-CN"/>
        </w:rPr>
      </w:pPr>
      <w:r>
        <w:rPr>
          <w:rFonts w:hint="eastAsia"/>
          <w:kern w:val="2"/>
          <w:sz w:val="24"/>
          <w:szCs w:val="24"/>
        </w:rPr>
        <w:t>名称：彬州市</w:t>
      </w:r>
      <w:r>
        <w:rPr>
          <w:rFonts w:hint="eastAsia"/>
          <w:kern w:val="2"/>
          <w:sz w:val="24"/>
          <w:szCs w:val="24"/>
          <w:lang w:eastAsia="zh-CN"/>
        </w:rPr>
        <w:t>中医医院</w:t>
      </w:r>
    </w:p>
    <w:p w14:paraId="50053658">
      <w:pPr>
        <w:pStyle w:val="6"/>
        <w:spacing w:beforeAutospacing="0" w:afterAutospacing="0" w:line="360" w:lineRule="auto"/>
        <w:ind w:firstLine="480"/>
        <w:jc w:val="both"/>
        <w:rPr>
          <w:rFonts w:hint="eastAsia"/>
          <w:kern w:val="2"/>
          <w:sz w:val="24"/>
          <w:szCs w:val="24"/>
          <w:lang w:eastAsia="zh-CN"/>
        </w:rPr>
      </w:pPr>
      <w:r>
        <w:rPr>
          <w:rFonts w:hint="eastAsia"/>
          <w:kern w:val="2"/>
          <w:sz w:val="24"/>
          <w:szCs w:val="24"/>
        </w:rPr>
        <w:t>地址：</w:t>
      </w:r>
      <w:r>
        <w:rPr>
          <w:rFonts w:hint="eastAsia"/>
          <w:kern w:val="2"/>
          <w:sz w:val="24"/>
          <w:szCs w:val="24"/>
          <w:lang w:eastAsia="zh-CN"/>
        </w:rPr>
        <w:t>彬州市泾河新区</w:t>
      </w:r>
    </w:p>
    <w:p w14:paraId="65E76DF8">
      <w:pPr>
        <w:pStyle w:val="6"/>
        <w:spacing w:beforeAutospacing="0" w:afterAutospacing="0" w:line="360" w:lineRule="auto"/>
        <w:ind w:firstLine="480"/>
        <w:jc w:val="both"/>
        <w:rPr>
          <w:rFonts w:hint="default" w:eastAsia="宋体"/>
          <w:kern w:val="2"/>
          <w:sz w:val="24"/>
          <w:szCs w:val="24"/>
          <w:lang w:val="en-US" w:eastAsia="zh-CN"/>
        </w:rPr>
      </w:pPr>
      <w:r>
        <w:rPr>
          <w:rFonts w:hint="eastAsia"/>
          <w:kern w:val="2"/>
          <w:sz w:val="24"/>
          <w:szCs w:val="24"/>
        </w:rPr>
        <w:t>联系方式：</w:t>
      </w:r>
      <w:r>
        <w:rPr>
          <w:rFonts w:hint="eastAsia"/>
          <w:kern w:val="2"/>
          <w:sz w:val="24"/>
          <w:szCs w:val="24"/>
          <w:lang w:val="en-US" w:eastAsia="zh-CN"/>
        </w:rPr>
        <w:t>15319077002</w:t>
      </w:r>
    </w:p>
    <w:p w14:paraId="4CEF43E7">
      <w:pPr>
        <w:pStyle w:val="4"/>
        <w:spacing w:beforeAutospacing="0" w:afterAutospacing="0" w:line="360" w:lineRule="auto"/>
        <w:rPr>
          <w:rFonts w:hint="default" w:ascii="Times New Roman" w:hAnsi="Times New Roman"/>
          <w:b w:val="0"/>
          <w:bCs w:val="0"/>
          <w:kern w:val="2"/>
          <w:sz w:val="24"/>
          <w:szCs w:val="24"/>
        </w:rPr>
      </w:pPr>
      <w:r>
        <w:rPr>
          <w:rFonts w:ascii="Times New Roman" w:hAnsi="Times New Roman"/>
          <w:b w:val="0"/>
          <w:bCs w:val="0"/>
          <w:kern w:val="2"/>
          <w:sz w:val="24"/>
          <w:szCs w:val="24"/>
        </w:rPr>
        <w:t>2.采购代理机构信息</w:t>
      </w:r>
    </w:p>
    <w:p w14:paraId="666C8C8C">
      <w:pPr>
        <w:pStyle w:val="4"/>
        <w:spacing w:beforeAutospacing="0" w:afterAutospacing="0" w:line="360" w:lineRule="auto"/>
        <w:ind w:firstLine="480" w:firstLineChars="200"/>
        <w:rPr>
          <w:rFonts w:hint="default" w:ascii="Times New Roman" w:hAnsi="Times New Roman"/>
          <w:b w:val="0"/>
          <w:bCs w:val="0"/>
          <w:kern w:val="2"/>
          <w:sz w:val="24"/>
          <w:szCs w:val="24"/>
        </w:rPr>
      </w:pPr>
      <w:r>
        <w:rPr>
          <w:rFonts w:ascii="Times New Roman" w:hAnsi="Times New Roman"/>
          <w:b w:val="0"/>
          <w:bCs w:val="0"/>
          <w:kern w:val="2"/>
          <w:sz w:val="24"/>
          <w:szCs w:val="24"/>
        </w:rPr>
        <w:t>名称：彬州市政府采购中心</w:t>
      </w:r>
    </w:p>
    <w:p w14:paraId="78EAA7AE">
      <w:pPr>
        <w:pStyle w:val="4"/>
        <w:spacing w:beforeAutospacing="0" w:afterAutospacing="0" w:line="360" w:lineRule="auto"/>
        <w:ind w:firstLine="480" w:firstLineChars="200"/>
        <w:rPr>
          <w:rFonts w:hint="default" w:ascii="Times New Roman" w:hAnsi="Times New Roman"/>
          <w:b w:val="0"/>
          <w:bCs w:val="0"/>
          <w:kern w:val="2"/>
          <w:sz w:val="24"/>
          <w:szCs w:val="24"/>
        </w:rPr>
      </w:pPr>
      <w:r>
        <w:rPr>
          <w:rFonts w:ascii="Times New Roman" w:hAnsi="Times New Roman"/>
          <w:b w:val="0"/>
          <w:bCs w:val="0"/>
          <w:kern w:val="2"/>
          <w:sz w:val="24"/>
          <w:szCs w:val="24"/>
        </w:rPr>
        <w:t>地址：彬州市公刘街西段财政局大楼1005室</w:t>
      </w:r>
    </w:p>
    <w:p w14:paraId="0C8D0245">
      <w:pPr>
        <w:pStyle w:val="4"/>
        <w:spacing w:beforeAutospacing="0" w:afterAutospacing="0" w:line="360" w:lineRule="auto"/>
        <w:ind w:firstLine="480" w:firstLineChars="200"/>
        <w:rPr>
          <w:rFonts w:hint="default" w:ascii="Times New Roman" w:hAnsi="Times New Roman" w:eastAsia="宋体"/>
          <w:b w:val="0"/>
          <w:bCs w:val="0"/>
          <w:kern w:val="2"/>
          <w:sz w:val="24"/>
          <w:szCs w:val="24"/>
          <w:lang w:val="en-US" w:eastAsia="zh-CN"/>
        </w:rPr>
      </w:pPr>
      <w:r>
        <w:rPr>
          <w:rFonts w:ascii="Times New Roman" w:hAnsi="Times New Roman"/>
          <w:b w:val="0"/>
          <w:bCs w:val="0"/>
          <w:kern w:val="2"/>
          <w:sz w:val="24"/>
          <w:szCs w:val="24"/>
        </w:rPr>
        <w:t>联系方式：139920088</w:t>
      </w:r>
      <w:r>
        <w:rPr>
          <w:rFonts w:hint="eastAsia" w:ascii="Times New Roman" w:hAnsi="Times New Roman"/>
          <w:b w:val="0"/>
          <w:bCs w:val="0"/>
          <w:kern w:val="2"/>
          <w:sz w:val="24"/>
          <w:szCs w:val="24"/>
          <w:lang w:val="en-US" w:eastAsia="zh-CN"/>
        </w:rPr>
        <w:t>18</w:t>
      </w:r>
    </w:p>
    <w:p w14:paraId="65D107D2">
      <w:pPr>
        <w:pStyle w:val="4"/>
        <w:spacing w:beforeAutospacing="0" w:afterAutospacing="0" w:line="360" w:lineRule="auto"/>
        <w:rPr>
          <w:rFonts w:hint="default" w:ascii="Times New Roman" w:hAnsi="Times New Roman"/>
          <w:b w:val="0"/>
          <w:bCs w:val="0"/>
          <w:kern w:val="2"/>
          <w:sz w:val="24"/>
          <w:szCs w:val="24"/>
        </w:rPr>
      </w:pPr>
      <w:r>
        <w:rPr>
          <w:rFonts w:ascii="Times New Roman" w:hAnsi="Times New Roman"/>
          <w:b w:val="0"/>
          <w:bCs w:val="0"/>
          <w:kern w:val="2"/>
          <w:sz w:val="24"/>
          <w:szCs w:val="24"/>
        </w:rPr>
        <w:t>3.项目联系方式</w:t>
      </w:r>
    </w:p>
    <w:p w14:paraId="3A81FAD7">
      <w:pPr>
        <w:pStyle w:val="4"/>
        <w:spacing w:beforeAutospacing="0" w:afterAutospacing="0" w:line="360" w:lineRule="auto"/>
        <w:ind w:firstLine="480" w:firstLineChars="200"/>
        <w:rPr>
          <w:rFonts w:hint="eastAsia" w:ascii="Times New Roman" w:hAnsi="Times New Roman" w:eastAsia="宋体"/>
          <w:b w:val="0"/>
          <w:bCs w:val="0"/>
          <w:kern w:val="2"/>
          <w:sz w:val="24"/>
          <w:szCs w:val="24"/>
          <w:lang w:eastAsia="zh-CN"/>
        </w:rPr>
      </w:pPr>
      <w:r>
        <w:rPr>
          <w:rFonts w:ascii="Times New Roman" w:hAnsi="Times New Roman"/>
          <w:b w:val="0"/>
          <w:bCs w:val="0"/>
          <w:kern w:val="2"/>
          <w:sz w:val="24"/>
          <w:szCs w:val="24"/>
        </w:rPr>
        <w:t>项目联系人：</w:t>
      </w:r>
      <w:r>
        <w:rPr>
          <w:rFonts w:hint="eastAsia" w:ascii="Times New Roman" w:hAnsi="Times New Roman"/>
          <w:b w:val="0"/>
          <w:bCs w:val="0"/>
          <w:kern w:val="2"/>
          <w:sz w:val="24"/>
          <w:szCs w:val="24"/>
          <w:lang w:eastAsia="zh-CN"/>
        </w:rPr>
        <w:t>武先生</w:t>
      </w:r>
    </w:p>
    <w:p w14:paraId="2A53CCAC">
      <w:pPr>
        <w:pStyle w:val="4"/>
        <w:spacing w:beforeAutospacing="0" w:afterAutospacing="0" w:line="360" w:lineRule="auto"/>
        <w:ind w:firstLine="480" w:firstLineChars="200"/>
        <w:rPr>
          <w:rFonts w:hint="default" w:ascii="Times New Roman" w:hAnsi="Times New Roman" w:eastAsia="宋体"/>
          <w:b w:val="0"/>
          <w:bCs w:val="0"/>
          <w:kern w:val="2"/>
          <w:sz w:val="24"/>
          <w:szCs w:val="24"/>
          <w:lang w:val="en-US" w:eastAsia="zh-CN"/>
        </w:rPr>
      </w:pPr>
      <w:r>
        <w:rPr>
          <w:rFonts w:ascii="Times New Roman" w:hAnsi="Times New Roman"/>
          <w:b w:val="0"/>
          <w:bCs w:val="0"/>
          <w:kern w:val="2"/>
          <w:sz w:val="24"/>
          <w:szCs w:val="24"/>
        </w:rPr>
        <w:t>电话：139920088</w:t>
      </w:r>
      <w:r>
        <w:rPr>
          <w:rFonts w:hint="eastAsia" w:ascii="Times New Roman" w:hAnsi="Times New Roman"/>
          <w:b w:val="0"/>
          <w:bCs w:val="0"/>
          <w:kern w:val="2"/>
          <w:sz w:val="24"/>
          <w:szCs w:val="24"/>
          <w:lang w:val="en-US" w:eastAsia="zh-CN"/>
        </w:rPr>
        <w:t>18</w:t>
      </w:r>
    </w:p>
    <w:p w14:paraId="0FCA5CAE">
      <w:pPr>
        <w:pStyle w:val="4"/>
        <w:spacing w:beforeAutospacing="0" w:afterAutospacing="0" w:line="360" w:lineRule="auto"/>
        <w:jc w:val="right"/>
        <w:rPr>
          <w:rFonts w:hint="default" w:ascii="Times New Roman" w:hAnsi="Times New Roman"/>
          <w:b w:val="0"/>
          <w:bCs w:val="0"/>
          <w:kern w:val="2"/>
          <w:sz w:val="24"/>
          <w:szCs w:val="24"/>
        </w:rPr>
      </w:pPr>
    </w:p>
    <w:p w14:paraId="04AA9437">
      <w:pPr>
        <w:pStyle w:val="4"/>
        <w:spacing w:beforeAutospacing="0" w:afterAutospacing="0" w:line="360" w:lineRule="auto"/>
        <w:jc w:val="right"/>
        <w:rPr>
          <w:rFonts w:hint="default" w:ascii="Times New Roman" w:hAnsi="Times New Roman"/>
          <w:b w:val="0"/>
          <w:bCs w:val="0"/>
          <w:kern w:val="2"/>
          <w:sz w:val="24"/>
          <w:szCs w:val="24"/>
        </w:rPr>
      </w:pPr>
    </w:p>
    <w:p w14:paraId="5B6B4EFB">
      <w:pPr>
        <w:pStyle w:val="4"/>
        <w:spacing w:beforeAutospacing="0" w:afterAutospacing="0" w:line="360" w:lineRule="auto"/>
        <w:jc w:val="right"/>
        <w:rPr>
          <w:rFonts w:hint="default" w:ascii="Times New Roman" w:hAnsi="Times New Roman"/>
          <w:b w:val="0"/>
          <w:bCs w:val="0"/>
          <w:kern w:val="2"/>
          <w:sz w:val="24"/>
          <w:szCs w:val="24"/>
        </w:rPr>
      </w:pPr>
      <w:r>
        <w:rPr>
          <w:rFonts w:ascii="Times New Roman" w:hAnsi="Times New Roman"/>
          <w:b w:val="0"/>
          <w:bCs w:val="0"/>
          <w:kern w:val="2"/>
          <w:sz w:val="24"/>
          <w:szCs w:val="24"/>
        </w:rPr>
        <w:t>彬州市政府采购中心</w:t>
      </w:r>
    </w:p>
    <w:p w14:paraId="1E99E380">
      <w:pPr>
        <w:pStyle w:val="4"/>
        <w:spacing w:beforeAutospacing="0" w:afterAutospacing="0" w:line="360" w:lineRule="auto"/>
        <w:jc w:val="right"/>
        <w:rPr>
          <w:rFonts w:hint="default" w:ascii="Times New Roman" w:hAnsi="Times New Roman"/>
          <w:b w:val="0"/>
          <w:bCs w:val="0"/>
          <w:kern w:val="2"/>
          <w:sz w:val="24"/>
          <w:szCs w:val="24"/>
        </w:rPr>
      </w:pPr>
      <w:r>
        <w:rPr>
          <w:rFonts w:ascii="Times New Roman" w:hAnsi="Times New Roman"/>
          <w:b w:val="0"/>
          <w:bCs w:val="0"/>
          <w:kern w:val="2"/>
          <w:sz w:val="24"/>
          <w:szCs w:val="24"/>
        </w:rPr>
        <w:t>202</w:t>
      </w:r>
      <w:r>
        <w:rPr>
          <w:rFonts w:hint="eastAsia" w:ascii="Times New Roman" w:hAnsi="Times New Roman"/>
          <w:b w:val="0"/>
          <w:bCs w:val="0"/>
          <w:kern w:val="2"/>
          <w:sz w:val="24"/>
          <w:szCs w:val="24"/>
          <w:lang w:val="en-US" w:eastAsia="zh-CN"/>
        </w:rPr>
        <w:t>6</w:t>
      </w:r>
      <w:r>
        <w:rPr>
          <w:rFonts w:ascii="Times New Roman" w:hAnsi="Times New Roman"/>
          <w:b w:val="0"/>
          <w:bCs w:val="0"/>
          <w:kern w:val="2"/>
          <w:sz w:val="24"/>
          <w:szCs w:val="24"/>
        </w:rPr>
        <w:t>年</w:t>
      </w:r>
      <w:r>
        <w:rPr>
          <w:rFonts w:hint="eastAsia" w:ascii="Times New Roman" w:hAnsi="Times New Roman"/>
          <w:b w:val="0"/>
          <w:bCs w:val="0"/>
          <w:kern w:val="2"/>
          <w:sz w:val="24"/>
          <w:szCs w:val="24"/>
          <w:lang w:val="en-US" w:eastAsia="zh-CN"/>
        </w:rPr>
        <w:t>10</w:t>
      </w:r>
      <w:r>
        <w:rPr>
          <w:rFonts w:ascii="Times New Roman" w:hAnsi="Times New Roman"/>
          <w:b w:val="0"/>
          <w:bCs w:val="0"/>
          <w:kern w:val="2"/>
          <w:sz w:val="24"/>
          <w:szCs w:val="24"/>
        </w:rPr>
        <w:t>月</w:t>
      </w:r>
      <w:r>
        <w:rPr>
          <w:rFonts w:hint="eastAsia" w:ascii="Times New Roman" w:hAnsi="Times New Roman"/>
          <w:b w:val="0"/>
          <w:bCs w:val="0"/>
          <w:kern w:val="2"/>
          <w:sz w:val="24"/>
          <w:szCs w:val="24"/>
          <w:lang w:val="en-US" w:eastAsia="zh-CN"/>
        </w:rPr>
        <w:t>27</w:t>
      </w:r>
      <w:r>
        <w:rPr>
          <w:rFonts w:ascii="Times New Roman" w:hAnsi="Times New Roman"/>
          <w:b w:val="0"/>
          <w:bCs w:val="0"/>
          <w:kern w:val="2"/>
          <w:sz w:val="24"/>
          <w:szCs w:val="24"/>
        </w:rPr>
        <w:t>日</w:t>
      </w:r>
    </w:p>
    <w:p w14:paraId="24C1BD4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657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b/>
      <w:bCs/>
      <w:kern w:val="0"/>
      <w:sz w:val="24"/>
      <w:szCs w:val="24"/>
    </w:rPr>
  </w:style>
  <w:style w:type="paragraph" w:styleId="4">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无间隔1"/>
    <w:qFormat/>
    <w:uiPriority w:val="0"/>
    <w:pPr>
      <w:widowControl w:val="0"/>
      <w:jc w:val="both"/>
    </w:pPr>
    <w:rPr>
      <w:rFonts w:ascii="Calibri" w:hAnsi="Calibri" w:eastAsia="宋体" w:cs="Times New Roman"/>
      <w:kern w:val="2"/>
      <w:sz w:val="21"/>
      <w:szCs w:val="22"/>
      <w:lang w:val="en-US" w:eastAsia="zh-CN" w:bidi="ar-SA"/>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Normal (Web)"/>
    <w:basedOn w:val="1"/>
    <w:semiHidden/>
    <w:qFormat/>
    <w:uiPriority w:val="99"/>
    <w:pPr>
      <w:spacing w:beforeAutospacing="1" w:afterAutospacing="1"/>
      <w:jc w:val="left"/>
    </w:pPr>
    <w:rPr>
      <w:kern w:val="0"/>
      <w:sz w:val="24"/>
    </w:rPr>
  </w:style>
  <w:style w:type="character" w:styleId="9">
    <w:name w:val="Strong"/>
    <w:basedOn w:val="8"/>
    <w:qFormat/>
    <w:uiPriority w:val="99"/>
    <w:rPr>
      <w:rFonts w:cs="Times New Roman"/>
      <w:b/>
      <w:bCs/>
      <w:szCs w:val="24"/>
    </w:rPr>
  </w:style>
  <w:style w:type="paragraph" w:customStyle="1" w:styleId="10">
    <w:name w:val="Heading1"/>
    <w:basedOn w:val="1"/>
    <w:next w:val="1"/>
    <w:qFormat/>
    <w:locked/>
    <w:uiPriority w:val="99"/>
    <w:pPr>
      <w:keepNext/>
      <w:keepLines/>
      <w:spacing w:before="100" w:after="90"/>
      <w:jc w:val="center"/>
    </w:pPr>
    <w:rPr>
      <w:b/>
      <w:kern w:val="44"/>
      <w:sz w:val="44"/>
      <w:szCs w:val="20"/>
    </w:rPr>
  </w:style>
  <w:style w:type="character" w:customStyle="1" w:styleId="11">
    <w:name w:val="NormalCharacter"/>
    <w:link w:val="12"/>
    <w:semiHidden/>
    <w:qFormat/>
    <w:locked/>
    <w:uiPriority w:val="99"/>
    <w:rPr>
      <w:kern w:val="0"/>
      <w:sz w:val="24"/>
      <w:szCs w:val="20"/>
    </w:rPr>
  </w:style>
  <w:style w:type="paragraph" w:customStyle="1" w:styleId="12">
    <w:name w:val="UserStyle_85"/>
    <w:basedOn w:val="1"/>
    <w:link w:val="11"/>
    <w:qFormat/>
    <w:uiPriority w:val="99"/>
    <w:pPr>
      <w:spacing w:after="160" w:line="240" w:lineRule="exact"/>
    </w:pPr>
    <w:rPr>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2026-10-27T08:44:04Z</dcterms:created>
  <dc:creator>Administrator.PC-202010151025</dc:creator>
  <cp:lastModifiedBy>田临彬</cp:lastModifiedBy>
  <dcterms:modified xsi:type="dcterms:W3CDTF">2026-10-27T08:44:30Z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eyJoZGlkIjoiYTg5OTU3OGJjNGNiNGY1NDZkMjljMDEzNmNmNmQ4OWYiLCJ1c2VySWQiOiIxNTY5MTg3OTA5In0=</vt:lpwstr>
  </property>
  <property fmtid="{D5CDD505-2E9C-101B-9397-08002B2CF9AE}" pid="4" name="ICV">
    <vt:lpwstr>16FCAB2689234308830814043092330E_12</vt:lpwstr>
  </property>
</Properties>
</file>