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F141B2">
      <w:pPr>
        <w:pStyle w:val="4"/>
        <w:jc w:val="center"/>
        <w:outlineLvl w:val="1"/>
        <w:rPr>
          <w:rFonts w:hint="eastAsia" w:eastAsiaTheme="minorEastAsia"/>
          <w:sz w:val="28"/>
          <w:szCs w:val="28"/>
          <w:lang w:eastAsia="zh-CN"/>
        </w:rPr>
      </w:pPr>
      <w:r>
        <w:rPr>
          <w:rFonts w:hint="eastAsia" w:ascii="仿宋_GB2312" w:hAnsi="仿宋_GB2312" w:eastAsia="仿宋_GB2312" w:cs="仿宋_GB2312"/>
          <w:b/>
          <w:sz w:val="28"/>
          <w:szCs w:val="28"/>
          <w:lang w:val="en-US" w:eastAsia="zh-CN"/>
        </w:rPr>
        <w:t>采购需求</w:t>
      </w:r>
    </w:p>
    <w:p w14:paraId="15FF50D4">
      <w:pPr>
        <w:pStyle w:val="4"/>
        <w:ind w:firstLine="480"/>
        <w:rPr>
          <w:sz w:val="24"/>
          <w:szCs w:val="24"/>
        </w:rPr>
      </w:pPr>
      <w:r>
        <w:rPr>
          <w:rFonts w:ascii="仿宋_GB2312" w:hAnsi="仿宋_GB2312" w:eastAsia="仿宋_GB2312" w:cs="仿宋_GB2312"/>
          <w:sz w:val="24"/>
          <w:szCs w:val="24"/>
        </w:rPr>
        <w:t>陕西万泽招标有限公司（以下简称“代理机构”）受西安市气象局委托，拟对西安气象特种设备仪器的维护保障项目(二次)采用竞争性磋商采购方式进行采购，兹邀请供应商参加本项目的竞争性磋商。</w:t>
      </w:r>
    </w:p>
    <w:p w14:paraId="49DF294C">
      <w:pPr>
        <w:pStyle w:val="4"/>
        <w:outlineLvl w:val="2"/>
        <w:rPr>
          <w:sz w:val="24"/>
          <w:szCs w:val="24"/>
        </w:rPr>
      </w:pPr>
      <w:r>
        <w:rPr>
          <w:rFonts w:ascii="仿宋_GB2312" w:hAnsi="仿宋_GB2312" w:eastAsia="仿宋_GB2312" w:cs="仿宋_GB2312"/>
          <w:b/>
          <w:sz w:val="24"/>
          <w:szCs w:val="24"/>
        </w:rPr>
        <w:t>一、项目编号：SXWZ2026ZB-XAQX-.</w:t>
      </w:r>
      <w:r>
        <w:rPr>
          <w:rFonts w:hint="eastAsia" w:ascii="仿宋_GB2312" w:hAnsi="仿宋_GB2312" w:eastAsia="仿宋_GB2312" w:cs="仿宋_GB2312"/>
          <w:b/>
          <w:sz w:val="24"/>
          <w:szCs w:val="24"/>
        </w:rPr>
        <w:t>211.1B2</w:t>
      </w:r>
    </w:p>
    <w:p w14:paraId="123FFC09">
      <w:pPr>
        <w:pStyle w:val="4"/>
        <w:outlineLvl w:val="2"/>
        <w:rPr>
          <w:sz w:val="24"/>
          <w:szCs w:val="24"/>
        </w:rPr>
      </w:pPr>
      <w:r>
        <w:rPr>
          <w:rFonts w:ascii="仿宋_GB2312" w:hAnsi="仿宋_GB2312" w:eastAsia="仿宋_GB2312" w:cs="仿宋_GB2312"/>
          <w:b/>
          <w:sz w:val="24"/>
          <w:szCs w:val="24"/>
        </w:rPr>
        <w:t>二、项目名称：西安气象特种设备仪器的维护保障项目(</w:t>
      </w:r>
      <w:r>
        <w:rPr>
          <w:rFonts w:hint="eastAsia" w:ascii="仿宋_GB2312" w:hAnsi="仿宋_GB2312" w:eastAsia="仿宋_GB2312" w:cs="仿宋_GB2312"/>
          <w:b/>
          <w:sz w:val="24"/>
          <w:szCs w:val="24"/>
          <w:lang w:val="en-US" w:eastAsia="zh-CN"/>
        </w:rPr>
        <w:t>三</w:t>
      </w:r>
      <w:bookmarkStart w:id="0" w:name="_GoBack"/>
      <w:bookmarkEnd w:id="0"/>
      <w:r>
        <w:rPr>
          <w:rFonts w:ascii="仿宋_GB2312" w:hAnsi="仿宋_GB2312" w:eastAsia="仿宋_GB2312" w:cs="仿宋_GB2312"/>
          <w:b/>
          <w:sz w:val="24"/>
          <w:szCs w:val="24"/>
        </w:rPr>
        <w:t>次)</w:t>
      </w:r>
    </w:p>
    <w:p w14:paraId="3B62817A">
      <w:pPr>
        <w:pStyle w:val="4"/>
        <w:outlineLvl w:val="2"/>
        <w:rPr>
          <w:sz w:val="24"/>
          <w:szCs w:val="24"/>
        </w:rPr>
      </w:pPr>
      <w:r>
        <w:rPr>
          <w:rFonts w:ascii="仿宋_GB2312" w:hAnsi="仿宋_GB2312" w:eastAsia="仿宋_GB2312" w:cs="仿宋_GB2312"/>
          <w:b/>
          <w:sz w:val="24"/>
          <w:szCs w:val="24"/>
        </w:rPr>
        <w:t>三、磋商项目简介</w:t>
      </w:r>
    </w:p>
    <w:p w14:paraId="57F8D62A">
      <w:pPr>
        <w:pStyle w:val="4"/>
        <w:ind w:firstLine="480"/>
        <w:rPr>
          <w:sz w:val="24"/>
          <w:szCs w:val="24"/>
        </w:rPr>
      </w:pPr>
      <w:r>
        <w:rPr>
          <w:rFonts w:ascii="仿宋_GB2312" w:hAnsi="仿宋_GB2312" w:eastAsia="仿宋_GB2312" w:cs="仿宋_GB2312"/>
          <w:sz w:val="24"/>
          <w:szCs w:val="24"/>
        </w:rPr>
        <w:t>西安市气象局西安气象特种设备仪器的维护保障项目</w:t>
      </w:r>
    </w:p>
    <w:p w14:paraId="542A9B83">
      <w:pPr>
        <w:pStyle w:val="4"/>
        <w:outlineLvl w:val="2"/>
        <w:rPr>
          <w:sz w:val="24"/>
          <w:szCs w:val="24"/>
        </w:rPr>
      </w:pPr>
      <w:r>
        <w:rPr>
          <w:rFonts w:ascii="仿宋_GB2312" w:hAnsi="仿宋_GB2312" w:eastAsia="仿宋_GB2312" w:cs="仿宋_GB2312"/>
          <w:b/>
          <w:sz w:val="24"/>
          <w:szCs w:val="24"/>
        </w:rPr>
        <w:t>四、邀请供应商</w:t>
      </w:r>
    </w:p>
    <w:p w14:paraId="3A3D1A77">
      <w:pPr>
        <w:pStyle w:val="4"/>
        <w:rPr>
          <w:sz w:val="24"/>
          <w:szCs w:val="24"/>
        </w:rPr>
      </w:pPr>
      <w:r>
        <w:rPr>
          <w:rFonts w:ascii="仿宋_GB2312" w:hAnsi="仿宋_GB2312" w:eastAsia="仿宋_GB2312" w:cs="仿宋_GB2312"/>
          <w:sz w:val="24"/>
          <w:szCs w:val="24"/>
        </w:rPr>
        <w:t>本次采购采取公告征集邀请磋商的供应商。</w:t>
      </w:r>
    </w:p>
    <w:p w14:paraId="115B7001">
      <w:pPr>
        <w:pStyle w:val="4"/>
        <w:rPr>
          <w:sz w:val="24"/>
          <w:szCs w:val="24"/>
        </w:rPr>
      </w:pPr>
      <w:r>
        <w:rPr>
          <w:rFonts w:ascii="仿宋_GB2312" w:hAnsi="仿宋_GB2312" w:eastAsia="仿宋_GB2312" w:cs="仿宋_GB2312"/>
          <w:sz w:val="24"/>
          <w:szCs w:val="24"/>
        </w:rPr>
        <w:t>公告征集：本次竞争性磋商在“陕西省政府采购网（www.ccgp-shaanxi.gov.cn）”上以公告形式发布，兹邀请符合本次采购要求的供应商参加本项目的竞争性磋商。</w:t>
      </w:r>
    </w:p>
    <w:p w14:paraId="01BE3661">
      <w:pPr>
        <w:pStyle w:val="4"/>
        <w:outlineLvl w:val="2"/>
        <w:rPr>
          <w:sz w:val="24"/>
          <w:szCs w:val="24"/>
        </w:rPr>
      </w:pPr>
      <w:r>
        <w:rPr>
          <w:rFonts w:ascii="仿宋_GB2312" w:hAnsi="仿宋_GB2312" w:eastAsia="仿宋_GB2312" w:cs="仿宋_GB2312"/>
          <w:b/>
          <w:sz w:val="24"/>
          <w:szCs w:val="24"/>
        </w:rPr>
        <w:t>五、供应商参加本次政府采购活动应具备的条件</w:t>
      </w:r>
    </w:p>
    <w:p w14:paraId="2A341343">
      <w:pPr>
        <w:pStyle w:val="4"/>
        <w:ind w:firstLine="480"/>
        <w:rPr>
          <w:sz w:val="24"/>
          <w:szCs w:val="24"/>
        </w:rPr>
      </w:pPr>
      <w:r>
        <w:rPr>
          <w:rFonts w:ascii="仿宋_GB2312" w:hAnsi="仿宋_GB2312" w:eastAsia="仿宋_GB2312" w:cs="仿宋_GB2312"/>
          <w:sz w:val="24"/>
          <w:szCs w:val="24"/>
        </w:rPr>
        <w:t>（一）满足《中华人民共和国政府采购法》第二十二条规定；</w:t>
      </w:r>
    </w:p>
    <w:p w14:paraId="42A9D948">
      <w:pPr>
        <w:pStyle w:val="4"/>
        <w:ind w:firstLine="480"/>
        <w:rPr>
          <w:sz w:val="24"/>
          <w:szCs w:val="24"/>
        </w:rPr>
      </w:pPr>
      <w:r>
        <w:rPr>
          <w:rFonts w:ascii="仿宋_GB2312" w:hAnsi="仿宋_GB2312" w:eastAsia="仿宋_GB2312" w:cs="仿宋_GB2312"/>
          <w:sz w:val="24"/>
          <w:szCs w:val="24"/>
        </w:rPr>
        <w:t>（二）落实政府采购政策需满足的资格要求：</w:t>
      </w:r>
    </w:p>
    <w:p w14:paraId="445F4CA0">
      <w:pPr>
        <w:pStyle w:val="4"/>
        <w:ind w:firstLine="480"/>
        <w:rPr>
          <w:sz w:val="24"/>
          <w:szCs w:val="24"/>
        </w:rPr>
      </w:pPr>
      <w:r>
        <w:rPr>
          <w:rFonts w:ascii="仿宋_GB2312" w:hAnsi="仿宋_GB2312" w:eastAsia="仿宋_GB2312" w:cs="仿宋_GB2312"/>
          <w:sz w:val="24"/>
          <w:szCs w:val="24"/>
        </w:rPr>
        <w:t>落实政府采购促进中小企业发展的相关政策：</w:t>
      </w:r>
    </w:p>
    <w:p w14:paraId="02EEA32D">
      <w:pPr>
        <w:pStyle w:val="4"/>
        <w:rPr>
          <w:sz w:val="24"/>
          <w:szCs w:val="24"/>
        </w:rPr>
      </w:pPr>
      <w:r>
        <w:rPr>
          <w:rFonts w:ascii="仿宋_GB2312" w:hAnsi="仿宋_GB2312" w:eastAsia="仿宋_GB2312" w:cs="仿宋_GB2312"/>
          <w:sz w:val="24"/>
          <w:szCs w:val="24"/>
        </w:rPr>
        <w:t>采购包1（西安气象特种设备仪器的维护保障）：属于专门面向中小企业采购。</w:t>
      </w:r>
    </w:p>
    <w:p w14:paraId="0285468B">
      <w:pPr>
        <w:pStyle w:val="4"/>
        <w:ind w:firstLine="480"/>
        <w:rPr>
          <w:sz w:val="24"/>
          <w:szCs w:val="24"/>
        </w:rPr>
      </w:pPr>
      <w:r>
        <w:rPr>
          <w:rFonts w:ascii="仿宋_GB2312" w:hAnsi="仿宋_GB2312" w:eastAsia="仿宋_GB2312" w:cs="仿宋_GB2312"/>
          <w:sz w:val="24"/>
          <w:szCs w:val="24"/>
        </w:rPr>
        <w:t>（三）本项目的特定资格要求：</w:t>
      </w:r>
    </w:p>
    <w:p w14:paraId="6F61B933">
      <w:pPr>
        <w:pStyle w:val="4"/>
        <w:rPr>
          <w:sz w:val="24"/>
          <w:szCs w:val="24"/>
        </w:rPr>
      </w:pPr>
      <w:r>
        <w:rPr>
          <w:rFonts w:ascii="仿宋_GB2312" w:hAnsi="仿宋_GB2312" w:eastAsia="仿宋_GB2312" w:cs="仿宋_GB2312"/>
          <w:sz w:val="24"/>
          <w:szCs w:val="24"/>
        </w:rPr>
        <w:t>采购包1：</w:t>
      </w:r>
    </w:p>
    <w:p w14:paraId="23FED105">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1、投标主体：提供合格有效的法人或其他组织的营业执照等证明文件，自然人参与的提供其身份证。</w:t>
      </w:r>
    </w:p>
    <w:p w14:paraId="6BAE72A3">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2、法定代表人授权委托书：法定代表人参加磋商的提供法定代表人身份证明及身份证，委托代理人参加磋商的提供法定代表人授权委托书及法定代表人、委托代理人身份证，自然人参加磋商的只需提供身份证。</w:t>
      </w:r>
    </w:p>
    <w:p w14:paraId="655EF0AA">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3、社会保障资金缴纳证明：提供响应文件提交截止时间前一年内已缴存的至少一个月的社会保障资金缴存单据或社保机构开具的社会保险参保缴费情况证明，单据或证明上应有社保机构或代收机构的公章；依法不需要缴纳社会保障资金的供应商应提供相关文件证明。</w:t>
      </w:r>
    </w:p>
    <w:p w14:paraId="58EB8172">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4、税收缴纳证明：提供响应文件提交截止时间前一年内已缴纳的至少一个月的纳税证明或完税证明；依法免税的单位应提供相关证明材料。（以税收所属时期为准）</w:t>
      </w:r>
    </w:p>
    <w:p w14:paraId="76E9CDBC">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5、财务状况证明：提供经审计的2025年度的财务审计报告复印件（财务报告是指经会计师事务所审计的上述指定年度整个会计年度财务报表,复印件至少须包括报告正文、资产负债表、利润表、现金流量表、所有者权益变动表及附注和会计师事务所营业执照，报告正文应当有会计师事务所公章和2名注册会计师的签字及盖章。且审计报告应当经过注册会计师行业统一监管平台备案赋码），或在响应文件提交截止时间前六个月内其基本开户银行出具的资信证明和基本户证明材料(若供应商成立时间不足六个月，需提供成立至响应文件提交截至时间前的财务状况证明材料，或成立至响应文件提交截至时间前的基本开户银行出具的资信证明和基本户证明材料)。</w:t>
      </w:r>
    </w:p>
    <w:p w14:paraId="3D6B4B7B">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6、供应商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7CD95DCD">
      <w:pPr>
        <w:pStyle w:val="4"/>
        <w:ind w:firstLine="480" w:firstLineChars="200"/>
        <w:rPr>
          <w:sz w:val="24"/>
          <w:szCs w:val="24"/>
        </w:rPr>
      </w:pPr>
      <w:r>
        <w:rPr>
          <w:rFonts w:ascii="仿宋_GB2312" w:hAnsi="仿宋_GB2312" w:eastAsia="仿宋_GB2312" w:cs="仿宋_GB2312"/>
          <w:sz w:val="24"/>
          <w:szCs w:val="24"/>
        </w:rPr>
        <w:t>7、非联合体声明：本项目不接受联合体磋商，供应商应提供非联合体声明函。</w:t>
      </w:r>
    </w:p>
    <w:p w14:paraId="44DAB520">
      <w:pPr>
        <w:pStyle w:val="4"/>
        <w:outlineLvl w:val="2"/>
        <w:rPr>
          <w:sz w:val="24"/>
          <w:szCs w:val="24"/>
        </w:rPr>
      </w:pPr>
      <w:r>
        <w:rPr>
          <w:rFonts w:ascii="仿宋_GB2312" w:hAnsi="仿宋_GB2312" w:eastAsia="仿宋_GB2312" w:cs="仿宋_GB2312"/>
          <w:b/>
          <w:sz w:val="24"/>
          <w:szCs w:val="24"/>
        </w:rPr>
        <w:t>六、电子化采购相关事项</w:t>
      </w:r>
    </w:p>
    <w:p w14:paraId="30F7DCD7">
      <w:pPr>
        <w:pStyle w:val="4"/>
        <w:ind w:firstLine="480"/>
        <w:rPr>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74824353">
      <w:pPr>
        <w:pStyle w:val="4"/>
        <w:ind w:firstLine="480"/>
        <w:rPr>
          <w:sz w:val="24"/>
          <w:szCs w:val="24"/>
        </w:rPr>
      </w:pPr>
      <w:r>
        <w:rPr>
          <w:rFonts w:ascii="仿宋_GB2312" w:hAnsi="仿宋_GB2312" w:eastAsia="仿宋_GB2312" w:cs="仿宋_GB2312"/>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F28EDA7">
      <w:pPr>
        <w:pStyle w:val="4"/>
        <w:ind w:firstLine="480"/>
        <w:rPr>
          <w:sz w:val="24"/>
          <w:szCs w:val="24"/>
        </w:rPr>
      </w:pPr>
      <w:r>
        <w:rPr>
          <w:rFonts w:ascii="仿宋_GB2312" w:hAnsi="仿宋_GB2312" w:eastAsia="仿宋_GB2312" w:cs="仿宋_GB2312"/>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4B8A61E">
      <w:pPr>
        <w:pStyle w:val="4"/>
        <w:ind w:firstLine="480"/>
        <w:rPr>
          <w:sz w:val="24"/>
          <w:szCs w:val="24"/>
        </w:rPr>
      </w:pPr>
      <w:r>
        <w:rPr>
          <w:rFonts w:ascii="仿宋_GB2312" w:hAnsi="仿宋_GB2312" w:eastAsia="仿宋_GB2312" w:cs="仿宋_GB2312"/>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505EEF13">
      <w:pPr>
        <w:pStyle w:val="4"/>
        <w:ind w:firstLine="480"/>
        <w:rPr>
          <w:sz w:val="24"/>
          <w:szCs w:val="24"/>
        </w:rPr>
      </w:pPr>
      <w:r>
        <w:rPr>
          <w:rFonts w:ascii="仿宋_GB2312" w:hAnsi="仿宋_GB2312" w:eastAsia="仿宋_GB2312" w:cs="仿宋_GB2312"/>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7927E80C">
      <w:pPr>
        <w:pStyle w:val="4"/>
        <w:ind w:firstLine="480"/>
        <w:rPr>
          <w:sz w:val="24"/>
          <w:szCs w:val="24"/>
        </w:rPr>
      </w:pPr>
      <w:r>
        <w:rPr>
          <w:rFonts w:ascii="仿宋_GB2312" w:hAnsi="仿宋_GB2312" w:eastAsia="仿宋_GB2312" w:cs="仿宋_GB2312"/>
          <w:sz w:val="24"/>
          <w:szCs w:val="24"/>
        </w:rPr>
        <w:t>（三）供应商应当自行准备电子化采购所需的计算机终端、软硬件及网络环境，承担因准备不足产生的不利后果。</w:t>
      </w:r>
    </w:p>
    <w:p w14:paraId="6A768B46">
      <w:pPr>
        <w:pStyle w:val="4"/>
        <w:ind w:firstLine="480"/>
        <w:rPr>
          <w:sz w:val="24"/>
          <w:szCs w:val="24"/>
        </w:rPr>
      </w:pPr>
      <w:r>
        <w:rPr>
          <w:rFonts w:ascii="仿宋_GB2312" w:hAnsi="仿宋_GB2312" w:eastAsia="仿宋_GB2312" w:cs="仿宋_GB2312"/>
          <w:sz w:val="24"/>
          <w:szCs w:val="24"/>
        </w:rPr>
        <w:t>（四）政府采购平台技术支持：</w:t>
      </w:r>
    </w:p>
    <w:p w14:paraId="2711752F">
      <w:pPr>
        <w:pStyle w:val="4"/>
        <w:ind w:firstLine="480"/>
        <w:rPr>
          <w:sz w:val="24"/>
          <w:szCs w:val="24"/>
        </w:rPr>
      </w:pPr>
      <w:r>
        <w:rPr>
          <w:rFonts w:ascii="仿宋_GB2312" w:hAnsi="仿宋_GB2312" w:eastAsia="仿宋_GB2312" w:cs="仿宋_GB2312"/>
          <w:sz w:val="24"/>
          <w:szCs w:val="24"/>
        </w:rPr>
        <w:t>在线客服：通过陕西省政府采购网-在线服务进行咨询。</w:t>
      </w:r>
    </w:p>
    <w:p w14:paraId="089763EF">
      <w:pPr>
        <w:pStyle w:val="4"/>
        <w:ind w:firstLine="480"/>
        <w:rPr>
          <w:sz w:val="24"/>
          <w:szCs w:val="24"/>
        </w:rPr>
      </w:pPr>
      <w:r>
        <w:rPr>
          <w:rFonts w:ascii="仿宋_GB2312" w:hAnsi="仿宋_GB2312" w:eastAsia="仿宋_GB2312" w:cs="仿宋_GB2312"/>
          <w:sz w:val="24"/>
          <w:szCs w:val="24"/>
        </w:rPr>
        <w:t>技术服务电话：029-96702。</w:t>
      </w:r>
    </w:p>
    <w:p w14:paraId="2FBC2E4C">
      <w:pPr>
        <w:pStyle w:val="4"/>
        <w:ind w:firstLine="480"/>
        <w:rPr>
          <w:sz w:val="24"/>
          <w:szCs w:val="24"/>
        </w:rPr>
      </w:pPr>
      <w:r>
        <w:rPr>
          <w:rFonts w:ascii="仿宋_GB2312" w:hAnsi="仿宋_GB2312" w:eastAsia="仿宋_GB2312" w:cs="仿宋_GB2312"/>
          <w:sz w:val="24"/>
          <w:szCs w:val="24"/>
        </w:rPr>
        <w:t>CA及签章服务：通过陕西省政府采购网-办事指南-CA及签章服务查看CA办理流程。</w:t>
      </w:r>
    </w:p>
    <w:p w14:paraId="045F1474">
      <w:pPr>
        <w:pStyle w:val="4"/>
        <w:outlineLvl w:val="2"/>
        <w:rPr>
          <w:sz w:val="24"/>
          <w:szCs w:val="24"/>
        </w:rPr>
      </w:pPr>
      <w:r>
        <w:rPr>
          <w:rFonts w:ascii="仿宋_GB2312" w:hAnsi="仿宋_GB2312" w:eastAsia="仿宋_GB2312" w:cs="仿宋_GB2312"/>
          <w:b/>
          <w:sz w:val="24"/>
          <w:szCs w:val="24"/>
        </w:rPr>
        <w:t>七、竞争性磋商文件获取时间、方式及地址</w:t>
      </w:r>
    </w:p>
    <w:p w14:paraId="3C23C5E5">
      <w:pPr>
        <w:pStyle w:val="4"/>
        <w:ind w:firstLine="480"/>
        <w:rPr>
          <w:sz w:val="24"/>
          <w:szCs w:val="24"/>
        </w:rPr>
      </w:pPr>
      <w:r>
        <w:rPr>
          <w:rFonts w:ascii="仿宋_GB2312" w:hAnsi="仿宋_GB2312" w:eastAsia="仿宋_GB2312" w:cs="仿宋_GB2312"/>
          <w:sz w:val="24"/>
          <w:szCs w:val="24"/>
        </w:rPr>
        <w:t>（一）磋商文件获取时间：详见采购公告或邀请书。</w:t>
      </w:r>
    </w:p>
    <w:p w14:paraId="403E0173">
      <w:pPr>
        <w:pStyle w:val="4"/>
        <w:ind w:firstLine="480"/>
        <w:rPr>
          <w:sz w:val="24"/>
          <w:szCs w:val="24"/>
        </w:rPr>
      </w:pPr>
      <w:r>
        <w:rPr>
          <w:rFonts w:ascii="仿宋_GB2312" w:hAnsi="仿宋_GB2312" w:eastAsia="仿宋_GB2312" w:cs="仿宋_GB2312"/>
          <w:sz w:val="24"/>
          <w:szCs w:val="24"/>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0286B711">
      <w:pPr>
        <w:pStyle w:val="4"/>
        <w:ind w:firstLine="480"/>
        <w:rPr>
          <w:sz w:val="24"/>
          <w:szCs w:val="24"/>
        </w:rPr>
      </w:pPr>
      <w:r>
        <w:rPr>
          <w:rFonts w:ascii="仿宋_GB2312" w:hAnsi="仿宋_GB2312" w:eastAsia="仿宋_GB2312" w:cs="仿宋_GB2312"/>
          <w:sz w:val="24"/>
          <w:szCs w:val="24"/>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63860A75">
      <w:pPr>
        <w:pStyle w:val="4"/>
        <w:ind w:firstLine="480"/>
        <w:jc w:val="left"/>
        <w:rPr>
          <w:sz w:val="24"/>
          <w:szCs w:val="24"/>
        </w:rPr>
      </w:pPr>
      <w:r>
        <w:rPr>
          <w:rFonts w:ascii="仿宋_GB2312" w:hAnsi="仿宋_GB2312" w:eastAsia="仿宋_GB2312" w:cs="仿宋_GB2312"/>
          <w:sz w:val="24"/>
          <w:szCs w:val="24"/>
        </w:rPr>
        <w:t>注：获取的磋商文件主体格式包括pdf、word两种格式版本，其中以pdf格式为准。</w:t>
      </w:r>
    </w:p>
    <w:p w14:paraId="1FB04E3B">
      <w:pPr>
        <w:pStyle w:val="4"/>
        <w:outlineLvl w:val="2"/>
        <w:rPr>
          <w:sz w:val="24"/>
          <w:szCs w:val="24"/>
        </w:rPr>
      </w:pPr>
      <w:r>
        <w:rPr>
          <w:rFonts w:ascii="仿宋_GB2312" w:hAnsi="仿宋_GB2312" w:eastAsia="仿宋_GB2312" w:cs="仿宋_GB2312"/>
          <w:b/>
          <w:sz w:val="24"/>
          <w:szCs w:val="24"/>
        </w:rPr>
        <w:t>八、首次响应文件提交截止时间及开启时间、地点、方式</w:t>
      </w:r>
    </w:p>
    <w:p w14:paraId="0074FF58">
      <w:pPr>
        <w:pStyle w:val="4"/>
        <w:ind w:firstLine="480"/>
        <w:rPr>
          <w:sz w:val="24"/>
          <w:szCs w:val="24"/>
        </w:rPr>
      </w:pPr>
      <w:r>
        <w:rPr>
          <w:rFonts w:ascii="仿宋_GB2312" w:hAnsi="仿宋_GB2312" w:eastAsia="仿宋_GB2312" w:cs="仿宋_GB2312"/>
          <w:sz w:val="24"/>
          <w:szCs w:val="24"/>
        </w:rPr>
        <w:t>（一）提交首次响应文件截止时间及开启时间：详见采购公告或邀请书。</w:t>
      </w:r>
    </w:p>
    <w:p w14:paraId="7B66DB1B">
      <w:pPr>
        <w:pStyle w:val="4"/>
        <w:ind w:firstLine="480"/>
        <w:rPr>
          <w:sz w:val="24"/>
          <w:szCs w:val="24"/>
        </w:rPr>
      </w:pPr>
      <w:r>
        <w:rPr>
          <w:rFonts w:ascii="仿宋_GB2312" w:hAnsi="仿宋_GB2312" w:eastAsia="仿宋_GB2312" w:cs="仿宋_GB2312"/>
          <w:sz w:val="24"/>
          <w:szCs w:val="24"/>
        </w:rPr>
        <w:t>（二）响应文件提交方式、地点：供应商应当在提交首次响应文件截止时间前，通过项目电子化交易系统提交响应文件。成功提交的，供应商将收到已提交响应文件的回执函。</w:t>
      </w:r>
    </w:p>
    <w:p w14:paraId="363AF12C">
      <w:pPr>
        <w:pStyle w:val="4"/>
        <w:outlineLvl w:val="2"/>
        <w:rPr>
          <w:sz w:val="24"/>
          <w:szCs w:val="24"/>
        </w:rPr>
      </w:pPr>
      <w:r>
        <w:rPr>
          <w:rFonts w:ascii="仿宋_GB2312" w:hAnsi="仿宋_GB2312" w:eastAsia="仿宋_GB2312" w:cs="仿宋_GB2312"/>
          <w:b/>
          <w:sz w:val="24"/>
          <w:szCs w:val="24"/>
        </w:rPr>
        <w:t>九、磋商方式</w:t>
      </w:r>
    </w:p>
    <w:p w14:paraId="0EF0DE8B">
      <w:pPr>
        <w:pStyle w:val="4"/>
        <w:ind w:firstLine="480"/>
        <w:rPr>
          <w:sz w:val="24"/>
          <w:szCs w:val="24"/>
        </w:rPr>
      </w:pPr>
      <w:r>
        <w:rPr>
          <w:rFonts w:ascii="仿宋_GB2312" w:hAnsi="仿宋_GB2312" w:eastAsia="仿宋_GB2312" w:cs="仿宋_GB2312"/>
          <w:sz w:val="24"/>
          <w:szCs w:val="24"/>
        </w:rPr>
        <w:t>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40D0710C">
      <w:pPr>
        <w:pStyle w:val="4"/>
        <w:outlineLvl w:val="2"/>
        <w:rPr>
          <w:sz w:val="24"/>
          <w:szCs w:val="24"/>
        </w:rPr>
      </w:pPr>
      <w:r>
        <w:rPr>
          <w:rFonts w:ascii="仿宋_GB2312" w:hAnsi="仿宋_GB2312" w:eastAsia="仿宋_GB2312" w:cs="仿宋_GB2312"/>
          <w:b/>
          <w:sz w:val="24"/>
          <w:szCs w:val="24"/>
        </w:rPr>
        <w:t>十、供应商信用融资</w:t>
      </w:r>
    </w:p>
    <w:p w14:paraId="1579D473">
      <w:pPr>
        <w:pStyle w:val="4"/>
        <w:ind w:firstLine="480"/>
        <w:rPr>
          <w:sz w:val="24"/>
          <w:szCs w:val="24"/>
        </w:rPr>
      </w:pPr>
      <w:r>
        <w:rPr>
          <w:rFonts w:ascii="仿宋_GB2312" w:hAnsi="仿宋_GB2312" w:eastAsia="仿宋_GB2312" w:cs="仿宋_GB2312"/>
          <w:sz w:val="24"/>
          <w:szCs w:val="24"/>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66854D07">
      <w:pPr>
        <w:pStyle w:val="4"/>
        <w:outlineLvl w:val="2"/>
        <w:rPr>
          <w:sz w:val="24"/>
          <w:szCs w:val="24"/>
        </w:rPr>
      </w:pPr>
      <w:r>
        <w:rPr>
          <w:rFonts w:ascii="仿宋_GB2312" w:hAnsi="仿宋_GB2312" w:eastAsia="仿宋_GB2312" w:cs="仿宋_GB2312"/>
          <w:b/>
          <w:sz w:val="24"/>
          <w:szCs w:val="24"/>
        </w:rPr>
        <w:t>十一、联系方式</w:t>
      </w:r>
    </w:p>
    <w:p w14:paraId="5A88487C">
      <w:pPr>
        <w:pStyle w:val="4"/>
        <w:outlineLvl w:val="3"/>
        <w:rPr>
          <w:sz w:val="24"/>
          <w:szCs w:val="24"/>
        </w:rPr>
      </w:pPr>
      <w:r>
        <w:rPr>
          <w:rFonts w:ascii="仿宋_GB2312" w:hAnsi="仿宋_GB2312" w:eastAsia="仿宋_GB2312" w:cs="仿宋_GB2312"/>
          <w:b/>
          <w:sz w:val="24"/>
          <w:szCs w:val="24"/>
        </w:rPr>
        <w:t>采购人：西安市气象局</w:t>
      </w:r>
    </w:p>
    <w:p w14:paraId="1EB3D22D">
      <w:pPr>
        <w:pStyle w:val="4"/>
        <w:rPr>
          <w:sz w:val="24"/>
          <w:szCs w:val="24"/>
        </w:rPr>
      </w:pPr>
      <w:r>
        <w:rPr>
          <w:rFonts w:ascii="仿宋_GB2312" w:hAnsi="仿宋_GB2312" w:eastAsia="仿宋_GB2312" w:cs="仿宋_GB2312"/>
          <w:sz w:val="24"/>
          <w:szCs w:val="24"/>
        </w:rPr>
        <w:t>地址：西安市未央路102-1号</w:t>
      </w:r>
    </w:p>
    <w:p w14:paraId="75A11613">
      <w:pPr>
        <w:pStyle w:val="4"/>
        <w:rPr>
          <w:sz w:val="24"/>
          <w:szCs w:val="24"/>
        </w:rPr>
      </w:pPr>
      <w:r>
        <w:rPr>
          <w:rFonts w:ascii="仿宋_GB2312" w:hAnsi="仿宋_GB2312" w:eastAsia="仿宋_GB2312" w:cs="仿宋_GB2312"/>
          <w:sz w:val="24"/>
          <w:szCs w:val="24"/>
        </w:rPr>
        <w:t>邮编：710016</w:t>
      </w:r>
    </w:p>
    <w:p w14:paraId="5DFDEFC5">
      <w:pPr>
        <w:pStyle w:val="4"/>
        <w:rPr>
          <w:sz w:val="24"/>
          <w:szCs w:val="24"/>
        </w:rPr>
      </w:pPr>
      <w:r>
        <w:rPr>
          <w:rFonts w:ascii="仿宋_GB2312" w:hAnsi="仿宋_GB2312" w:eastAsia="仿宋_GB2312" w:cs="仿宋_GB2312"/>
          <w:sz w:val="24"/>
          <w:szCs w:val="24"/>
        </w:rPr>
        <w:t>联系人：窦老师</w:t>
      </w:r>
    </w:p>
    <w:p w14:paraId="08CEBA01">
      <w:pPr>
        <w:pStyle w:val="4"/>
        <w:rPr>
          <w:sz w:val="24"/>
          <w:szCs w:val="24"/>
        </w:rPr>
      </w:pPr>
      <w:r>
        <w:rPr>
          <w:rFonts w:ascii="仿宋_GB2312" w:hAnsi="仿宋_GB2312" w:eastAsia="仿宋_GB2312" w:cs="仿宋_GB2312"/>
          <w:sz w:val="24"/>
          <w:szCs w:val="24"/>
        </w:rPr>
        <w:t>联系电话：029-86251034</w:t>
      </w:r>
    </w:p>
    <w:p w14:paraId="0515FB32">
      <w:pPr>
        <w:pStyle w:val="4"/>
        <w:outlineLvl w:val="3"/>
        <w:rPr>
          <w:sz w:val="24"/>
          <w:szCs w:val="24"/>
        </w:rPr>
      </w:pPr>
      <w:r>
        <w:rPr>
          <w:rFonts w:ascii="仿宋_GB2312" w:hAnsi="仿宋_GB2312" w:eastAsia="仿宋_GB2312" w:cs="仿宋_GB2312"/>
          <w:b/>
          <w:sz w:val="24"/>
          <w:szCs w:val="24"/>
        </w:rPr>
        <w:t>代理机构：陕西万泽招标有限公司</w:t>
      </w:r>
    </w:p>
    <w:p w14:paraId="603702CD">
      <w:pPr>
        <w:pStyle w:val="4"/>
        <w:rPr>
          <w:sz w:val="24"/>
          <w:szCs w:val="24"/>
        </w:rPr>
      </w:pPr>
      <w:r>
        <w:rPr>
          <w:rFonts w:ascii="仿宋_GB2312" w:hAnsi="仿宋_GB2312" w:eastAsia="仿宋_GB2312" w:cs="仿宋_GB2312"/>
          <w:sz w:val="24"/>
          <w:szCs w:val="24"/>
        </w:rPr>
        <w:t>地址：西安市高新区唐延路旺座现代城C座25楼2502室</w:t>
      </w:r>
    </w:p>
    <w:p w14:paraId="6AD71ACD">
      <w:pPr>
        <w:pStyle w:val="4"/>
        <w:rPr>
          <w:sz w:val="24"/>
          <w:szCs w:val="24"/>
        </w:rPr>
      </w:pPr>
      <w:r>
        <w:rPr>
          <w:rFonts w:ascii="仿宋_GB2312" w:hAnsi="仿宋_GB2312" w:eastAsia="仿宋_GB2312" w:cs="仿宋_GB2312"/>
          <w:sz w:val="24"/>
          <w:szCs w:val="24"/>
        </w:rPr>
        <w:t>邮编：710065</w:t>
      </w:r>
    </w:p>
    <w:p w14:paraId="710090D6">
      <w:pPr>
        <w:pStyle w:val="4"/>
        <w:rPr>
          <w:sz w:val="24"/>
          <w:szCs w:val="24"/>
        </w:rPr>
      </w:pPr>
      <w:r>
        <w:rPr>
          <w:rFonts w:ascii="仿宋_GB2312" w:hAnsi="仿宋_GB2312" w:eastAsia="仿宋_GB2312" w:cs="仿宋_GB2312"/>
          <w:sz w:val="24"/>
          <w:szCs w:val="24"/>
        </w:rPr>
        <w:t>联系人：黄茜</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陈先锋</w:t>
      </w:r>
    </w:p>
    <w:p w14:paraId="16FFE1B4">
      <w:pPr>
        <w:pStyle w:val="4"/>
        <w:rPr>
          <w:sz w:val="24"/>
          <w:szCs w:val="24"/>
        </w:rPr>
      </w:pPr>
      <w:r>
        <w:rPr>
          <w:rFonts w:ascii="仿宋_GB2312" w:hAnsi="仿宋_GB2312" w:eastAsia="仿宋_GB2312" w:cs="仿宋_GB2312"/>
          <w:sz w:val="24"/>
          <w:szCs w:val="24"/>
        </w:rPr>
        <w:t>联系电话：029-88319689-8003/8005</w:t>
      </w:r>
    </w:p>
    <w:p w14:paraId="61149CCA"/>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A02B89"/>
    <w:rsid w:val="33A02B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2026-10-16T03:32:00Z</dcterms:created>
  <dc:creator>七月</dc:creator>
  <cp:lastModifiedBy>七月</cp:lastModifiedBy>
  <dcterms:modified xsi:type="dcterms:W3CDTF">2026-10-16T03:34:32Z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1FF2B545B92343A7BBB2F33CB37BF742_11</vt:lpwstr>
  </property>
  <property fmtid="{D5CDD505-2E9C-101B-9397-08002B2CF9AE}" pid="4" name="KSOTemplateDocerSaveRecord">
    <vt:lpwstr>eyJoZGlkIjoiZjQ0Y2ZiZTcxZjgwZDQ5YWYyNTVhMmI4ZjliMzNjMDgiLCJ1c2VySWQiOiI1NDE4NTI1OTcifQ==</vt:lpwstr>
  </property>
</Properties>
</file>