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C41F43">
      <w:pPr>
        <w:pStyle w:val="15"/>
        <w:spacing w:line="360" w:lineRule="auto"/>
        <w:jc w:val="center"/>
        <w:rPr>
          <w:rFonts w:hint="eastAsia" w:asciiTheme="majorEastAsia" w:hAnsiTheme="majorEastAsia" w:eastAsiaTheme="majorEastAsia"/>
          <w:b/>
          <w:bCs/>
          <w:color w:val="000000" w:themeColor="text1"/>
          <w:sz w:val="36"/>
          <w:szCs w:val="36"/>
          <w14:textFill>
            <w14:solidFill>
              <w14:schemeClr w14:val="tx1"/>
            </w14:solidFill>
          </w14:textFill>
        </w:rPr>
      </w:pPr>
      <w:r>
        <w:rPr>
          <w:rFonts w:hint="eastAsia" w:asciiTheme="majorEastAsia" w:hAnsiTheme="majorEastAsia" w:eastAsiaTheme="majorEastAsia"/>
          <w:b/>
          <w:bCs/>
          <w:color w:val="000000" w:themeColor="text1"/>
          <w:sz w:val="36"/>
          <w:szCs w:val="36"/>
          <w14:textFill>
            <w14:solidFill>
              <w14:schemeClr w14:val="tx1"/>
            </w14:solidFill>
          </w14:textFill>
        </w:rPr>
        <w:t>供应商应提交的相关资格证明材料</w:t>
      </w:r>
    </w:p>
    <w:p w14:paraId="67C059E7">
      <w:pPr>
        <w:pStyle w:val="15"/>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Theme="majorEastAsia" w:hAnsiTheme="majorEastAsia" w:eastAsiaTheme="majorEastAsia"/>
          <w:color w:val="000000" w:themeColor="text1"/>
          <w:sz w:val="24"/>
          <w:szCs w:val="24"/>
          <w14:textFill>
            <w14:solidFill>
              <w14:schemeClr w14:val="tx1"/>
            </w14:solidFill>
          </w14:textFill>
        </w:rPr>
      </w:pPr>
    </w:p>
    <w:p w14:paraId="03E69F6E">
      <w:pPr>
        <w:pStyle w:val="15"/>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Theme="majorEastAsia" w:hAnsiTheme="majorEastAsia" w:eastAsia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b w:val="0"/>
          <w:bCs w:val="0"/>
          <w:color w:val="000000" w:themeColor="text1"/>
          <w:sz w:val="24"/>
          <w:szCs w:val="24"/>
          <w14:textFill>
            <w14:solidFill>
              <w14:schemeClr w14:val="tx1"/>
            </w14:solidFill>
          </w14:textFill>
        </w:rPr>
        <w:t>供应商应按照单一来源采购文件第一章第</w:t>
      </w:r>
      <w:r>
        <w:rPr>
          <w:rFonts w:hint="eastAsia" w:asciiTheme="majorEastAsia" w:hAnsiTheme="majorEastAsia" w:eastAsiaTheme="majorEastAsia"/>
          <w:b w:val="0"/>
          <w:bCs w:val="0"/>
          <w:color w:val="000000" w:themeColor="text1"/>
          <w:sz w:val="24"/>
          <w:szCs w:val="24"/>
          <w:lang w:val="en-US" w:eastAsia="zh-CN"/>
          <w14:textFill>
            <w14:solidFill>
              <w14:schemeClr w14:val="tx1"/>
            </w14:solidFill>
          </w14:textFill>
        </w:rPr>
        <w:t>四</w:t>
      </w:r>
      <w:r>
        <w:rPr>
          <w:rFonts w:hint="eastAsia" w:asciiTheme="majorEastAsia" w:hAnsiTheme="majorEastAsia" w:eastAsiaTheme="majorEastAsia"/>
          <w:b w:val="0"/>
          <w:bCs w:val="0"/>
          <w:color w:val="000000" w:themeColor="text1"/>
          <w:sz w:val="24"/>
          <w:szCs w:val="24"/>
          <w14:textFill>
            <w14:solidFill>
              <w14:schemeClr w14:val="tx1"/>
            </w14:solidFill>
          </w14:textFill>
        </w:rPr>
        <w:t>条所列“供应商参加本次政府采购活动应具备的条件”逐一提供全部资格证明文件。缺少其中任何一项，其响应文件将被视为无效文件。其中，提供格式的须按下文给定格式填写。（详见附件）：</w:t>
      </w:r>
    </w:p>
    <w:p w14:paraId="2AA1B61F">
      <w:pPr>
        <w:pStyle w:val="15"/>
        <w:keepNext w:val="0"/>
        <w:keepLines w:val="0"/>
        <w:pageBreakBefore w:val="0"/>
        <w:widowControl/>
        <w:kinsoku/>
        <w:wordWrap/>
        <w:overflowPunct/>
        <w:topLinePunct w:val="0"/>
        <w:autoSpaceDE/>
        <w:autoSpaceDN/>
        <w:bidi w:val="0"/>
        <w:adjustRightInd/>
        <w:snapToGrid w:val="0"/>
        <w:spacing w:line="360" w:lineRule="auto"/>
        <w:textAlignment w:val="auto"/>
        <w:rPr>
          <w:rFonts w:hint="default" w:asciiTheme="majorEastAsia" w:hAnsiTheme="majorEastAsia" w:eastAsia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b/>
          <w:bCs/>
          <w:color w:val="000000" w:themeColor="text1"/>
          <w:sz w:val="24"/>
          <w:szCs w:val="24"/>
          <w:lang w:val="en-US" w:eastAsia="zh-CN"/>
          <w14:textFill>
            <w14:solidFill>
              <w14:schemeClr w14:val="tx1"/>
            </w14:solidFill>
          </w14:textFill>
        </w:rPr>
        <w:t>一</w:t>
      </w:r>
      <w:r>
        <w:rPr>
          <w:rFonts w:asciiTheme="majorEastAsia" w:hAnsiTheme="majorEastAsia" w:eastAsiaTheme="majorEastAsia"/>
          <w:b/>
          <w:bCs/>
          <w:color w:val="000000" w:themeColor="text1"/>
          <w:sz w:val="24"/>
          <w:szCs w:val="24"/>
          <w14:textFill>
            <w14:solidFill>
              <w14:schemeClr w14:val="tx1"/>
            </w14:solidFill>
          </w14:textFill>
        </w:rPr>
        <w:t>、独立承担民事责任的能力：</w:t>
      </w:r>
      <w:r>
        <w:rPr>
          <w:rFonts w:hint="eastAsia" w:asciiTheme="majorEastAsia" w:hAnsiTheme="majorEastAsia" w:eastAsiaTheme="majorEastAsia"/>
          <w:b w:val="0"/>
          <w:bCs w:val="0"/>
          <w:color w:val="000000" w:themeColor="text1"/>
          <w:sz w:val="24"/>
          <w:szCs w:val="24"/>
          <w14:textFill>
            <w14:solidFill>
              <w14:schemeClr w14:val="tx1"/>
            </w14:solidFill>
          </w14:textFill>
        </w:rPr>
        <w:t>具有独立承担民事责任能力的法人、其他组织或自然人，并出具合法有效的营业执照或事业单位法人证书等国家规定的相关证明，自然人参与的提供其身份证明</w:t>
      </w:r>
      <w:r>
        <w:rPr>
          <w:rFonts w:hint="eastAsia" w:asciiTheme="majorEastAsia" w:hAnsiTheme="majorEastAsia" w:eastAsiaTheme="majorEastAsia"/>
          <w:b w:val="0"/>
          <w:bCs w:val="0"/>
          <w:color w:val="000000" w:themeColor="text1"/>
          <w:sz w:val="24"/>
          <w:szCs w:val="24"/>
          <w14:textFill>
            <w14:solidFill>
              <w14:schemeClr w14:val="tx1"/>
            </w14:solidFill>
          </w14:textFill>
        </w:rPr>
        <w:t>。</w:t>
      </w:r>
    </w:p>
    <w:p w14:paraId="66DCB7A8">
      <w:pPr>
        <w:pStyle w:val="15"/>
        <w:keepNext w:val="0"/>
        <w:keepLines w:val="0"/>
        <w:pageBreakBefore w:val="0"/>
        <w:widowControl/>
        <w:kinsoku/>
        <w:wordWrap/>
        <w:overflowPunct/>
        <w:topLinePunct w:val="0"/>
        <w:autoSpaceDE/>
        <w:autoSpaceDN/>
        <w:bidi w:val="0"/>
        <w:adjustRightInd/>
        <w:snapToGrid w:val="0"/>
        <w:spacing w:line="360" w:lineRule="auto"/>
        <w:textAlignment w:val="auto"/>
        <w:rPr>
          <w:rFonts w:hint="default"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b/>
          <w:bCs/>
          <w:color w:val="000000" w:themeColor="text1"/>
          <w:sz w:val="24"/>
          <w:szCs w:val="24"/>
          <w:lang w:val="en-US" w:eastAsia="zh-CN"/>
          <w14:textFill>
            <w14:solidFill>
              <w14:schemeClr w14:val="tx1"/>
            </w14:solidFill>
          </w14:textFill>
        </w:rPr>
        <w:t>二</w:t>
      </w:r>
      <w:r>
        <w:rPr>
          <w:rFonts w:asciiTheme="majorEastAsia" w:hAnsiTheme="majorEastAsia" w:eastAsiaTheme="majorEastAsia"/>
          <w:b/>
          <w:bCs/>
          <w:color w:val="000000" w:themeColor="text1"/>
          <w:sz w:val="24"/>
          <w:szCs w:val="24"/>
          <w14:textFill>
            <w14:solidFill>
              <w14:schemeClr w14:val="tx1"/>
            </w14:solidFill>
          </w14:textFill>
        </w:rPr>
        <w:t>、良好的商业信誉和健全的财务会计制度：</w:t>
      </w:r>
      <w:r>
        <w:rPr>
          <w:rFonts w:hint="eastAsia" w:asciiTheme="majorEastAsia" w:hAnsiTheme="majorEastAsia" w:eastAsiaTheme="majorEastAsia"/>
          <w:b w:val="0"/>
          <w:bCs w:val="0"/>
          <w:color w:val="000000" w:themeColor="text1"/>
          <w:sz w:val="24"/>
          <w:szCs w:val="24"/>
          <w14:textFill>
            <w14:solidFill>
              <w14:schemeClr w14:val="tx1"/>
            </w14:solidFill>
          </w14:textFill>
        </w:rPr>
        <w:t>提供2025年度经审计的财务报告或在2026年1月1日至今其基本开户银行出具的资信证明（无基本存款账户开户许可证可提供其基本存款账户信息证明）或财政部门认可的政府采购专业担保机构出具的投标担保函（以上三种形式的资料提供任何一种即可）</w:t>
      </w:r>
      <w:r>
        <w:rPr>
          <w:rFonts w:hint="eastAsia" w:asciiTheme="majorEastAsia" w:hAnsiTheme="majorEastAsia" w:eastAsiaTheme="majorEastAsia"/>
          <w:b w:val="0"/>
          <w:bCs w:val="0"/>
          <w:color w:val="000000" w:themeColor="text1"/>
          <w:sz w:val="24"/>
          <w:szCs w:val="24"/>
          <w14:textFill>
            <w14:solidFill>
              <w14:schemeClr w14:val="tx1"/>
            </w14:solidFill>
          </w14:textFill>
        </w:rPr>
        <w:t>。</w:t>
      </w:r>
    </w:p>
    <w:p w14:paraId="338905B0">
      <w:pPr>
        <w:pStyle w:val="15"/>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Theme="majorEastAsia" w:hAnsiTheme="majorEastAsia" w:eastAsia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b/>
          <w:bCs/>
          <w:color w:val="000000" w:themeColor="text1"/>
          <w:sz w:val="24"/>
          <w:szCs w:val="24"/>
          <w:lang w:val="en-US" w:eastAsia="zh-CN"/>
          <w14:textFill>
            <w14:solidFill>
              <w14:schemeClr w14:val="tx1"/>
            </w14:solidFill>
          </w14:textFill>
        </w:rPr>
        <w:t>三</w:t>
      </w:r>
      <w:r>
        <w:rPr>
          <w:rFonts w:asciiTheme="majorEastAsia" w:hAnsiTheme="majorEastAsia" w:eastAsiaTheme="majorEastAsia"/>
          <w:b/>
          <w:bCs/>
          <w:color w:val="000000" w:themeColor="text1"/>
          <w:sz w:val="24"/>
          <w:szCs w:val="24"/>
          <w14:textFill>
            <w14:solidFill>
              <w14:schemeClr w14:val="tx1"/>
            </w14:solidFill>
          </w14:textFill>
        </w:rPr>
        <w:t>、</w:t>
      </w:r>
      <w:r>
        <w:rPr>
          <w:rFonts w:hint="eastAsia" w:asciiTheme="majorEastAsia" w:hAnsiTheme="majorEastAsia" w:eastAsiaTheme="majorEastAsia"/>
          <w:b/>
          <w:bCs/>
          <w:color w:val="000000" w:themeColor="text1"/>
          <w:sz w:val="24"/>
          <w:szCs w:val="24"/>
          <w14:textFill>
            <w14:solidFill>
              <w14:schemeClr w14:val="tx1"/>
            </w14:solidFill>
          </w14:textFill>
        </w:rPr>
        <w:t>有依法缴纳税收的良好记录：</w:t>
      </w:r>
      <w:r>
        <w:rPr>
          <w:rFonts w:hint="eastAsia" w:asciiTheme="majorEastAsia" w:hAnsiTheme="majorEastAsia" w:eastAsiaTheme="majorEastAsia"/>
          <w:b w:val="0"/>
          <w:bCs w:val="0"/>
          <w:color w:val="000000" w:themeColor="text1"/>
          <w:sz w:val="24"/>
          <w:szCs w:val="24"/>
          <w14:textFill>
            <w14:solidFill>
              <w14:schemeClr w14:val="tx1"/>
            </w14:solidFill>
          </w14:textFill>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p w14:paraId="3DF352C5">
      <w:pPr>
        <w:pStyle w:val="15"/>
        <w:keepNext w:val="0"/>
        <w:keepLines w:val="0"/>
        <w:pageBreakBefore w:val="0"/>
        <w:widowControl/>
        <w:kinsoku/>
        <w:wordWrap/>
        <w:overflowPunct/>
        <w:topLinePunct w:val="0"/>
        <w:autoSpaceDE/>
        <w:autoSpaceDN/>
        <w:bidi w:val="0"/>
        <w:adjustRightInd/>
        <w:snapToGrid w:val="0"/>
        <w:spacing w:line="360" w:lineRule="auto"/>
        <w:textAlignment w:val="auto"/>
        <w:rPr>
          <w:rFonts w:hint="default" w:asciiTheme="majorEastAsia" w:hAnsiTheme="majorEastAsia" w:eastAsia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b/>
          <w:bCs/>
          <w:color w:val="000000" w:themeColor="text1"/>
          <w:sz w:val="24"/>
          <w:szCs w:val="24"/>
          <w:lang w:val="en-US" w:eastAsia="zh-CN"/>
          <w14:textFill>
            <w14:solidFill>
              <w14:schemeClr w14:val="tx1"/>
            </w14:solidFill>
          </w14:textFill>
        </w:rPr>
        <w:t>四</w:t>
      </w:r>
      <w:r>
        <w:rPr>
          <w:rFonts w:asciiTheme="majorEastAsia" w:hAnsiTheme="majorEastAsia" w:eastAsiaTheme="majorEastAsia"/>
          <w:b/>
          <w:bCs/>
          <w:color w:val="000000" w:themeColor="text1"/>
          <w:sz w:val="24"/>
          <w:szCs w:val="24"/>
          <w14:textFill>
            <w14:solidFill>
              <w14:schemeClr w14:val="tx1"/>
            </w14:solidFill>
          </w14:textFill>
        </w:rPr>
        <w:t>、</w:t>
      </w:r>
      <w:r>
        <w:rPr>
          <w:rFonts w:hint="eastAsia" w:asciiTheme="majorEastAsia" w:hAnsiTheme="majorEastAsia" w:eastAsiaTheme="majorEastAsia"/>
          <w:b/>
          <w:bCs/>
          <w:color w:val="000000" w:themeColor="text1"/>
          <w:sz w:val="24"/>
          <w:szCs w:val="24"/>
          <w14:textFill>
            <w14:solidFill>
              <w14:schemeClr w14:val="tx1"/>
            </w14:solidFill>
          </w14:textFill>
        </w:rPr>
        <w:t>有社会保障资金的良好记录</w:t>
      </w:r>
      <w:r>
        <w:rPr>
          <w:rFonts w:hint="eastAsia" w:asciiTheme="majorEastAsia" w:hAnsiTheme="majorEastAsia" w:eastAsiaTheme="majorEastAsia"/>
          <w:b/>
          <w:bCs/>
          <w:color w:val="000000" w:themeColor="text1"/>
          <w:sz w:val="24"/>
          <w:szCs w:val="24"/>
          <w14:textFill>
            <w14:solidFill>
              <w14:schemeClr w14:val="tx1"/>
            </w14:solidFill>
          </w14:textFill>
        </w:rPr>
        <w:t>：</w:t>
      </w:r>
      <w:r>
        <w:rPr>
          <w:rFonts w:hint="eastAsia" w:asciiTheme="majorEastAsia" w:hAnsiTheme="majorEastAsia" w:eastAsiaTheme="majorEastAsia"/>
          <w:b w:val="0"/>
          <w:bCs w:val="0"/>
          <w:color w:val="000000" w:themeColor="text1"/>
          <w:sz w:val="24"/>
          <w:szCs w:val="24"/>
          <w14:textFill>
            <w14:solidFill>
              <w14:schemeClr w14:val="tx1"/>
            </w14:solidFill>
          </w14:textFill>
        </w:rPr>
        <w:t>提供2026年1月至今已缴存任意一个月社会保障资金缴存单据或社保机构开具的社会保险参保缴费证明，依法不需要缴纳社会保障资金的单位应提供相应证明文件。</w:t>
      </w:r>
    </w:p>
    <w:p w14:paraId="29940DC6">
      <w:pPr>
        <w:pStyle w:val="15"/>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Theme="majorEastAsia" w:hAnsiTheme="majorEastAsia" w:eastAsia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b/>
          <w:bCs/>
          <w:color w:val="000000" w:themeColor="text1"/>
          <w:sz w:val="24"/>
          <w:szCs w:val="24"/>
          <w:lang w:val="en-US" w:eastAsia="zh-CN"/>
          <w14:textFill>
            <w14:solidFill>
              <w14:schemeClr w14:val="tx1"/>
            </w14:solidFill>
          </w14:textFill>
        </w:rPr>
        <w:t>五</w:t>
      </w:r>
      <w:r>
        <w:rPr>
          <w:rFonts w:asciiTheme="majorEastAsia" w:hAnsiTheme="majorEastAsia" w:eastAsiaTheme="majorEastAsia"/>
          <w:b/>
          <w:bCs/>
          <w:color w:val="000000" w:themeColor="text1"/>
          <w:sz w:val="24"/>
          <w:szCs w:val="24"/>
          <w14:textFill>
            <w14:solidFill>
              <w14:schemeClr w14:val="tx1"/>
            </w14:solidFill>
          </w14:textFill>
        </w:rPr>
        <w:t>、书面声明：</w:t>
      </w:r>
      <w:r>
        <w:rPr>
          <w:rFonts w:hint="eastAsia" w:asciiTheme="majorEastAsia" w:hAnsiTheme="majorEastAsia" w:eastAsiaTheme="majorEastAsia"/>
          <w:b w:val="0"/>
          <w:bCs w:val="0"/>
          <w:color w:val="000000" w:themeColor="text1"/>
          <w:sz w:val="24"/>
          <w:szCs w:val="24"/>
          <w:lang w:eastAsia="zh-CN"/>
          <w14:textFill>
            <w14:solidFill>
              <w14:schemeClr w14:val="tx1"/>
            </w14:solidFill>
          </w14:textFill>
        </w:rPr>
        <w:t>（</w:t>
      </w:r>
      <w:r>
        <w:rPr>
          <w:rFonts w:hint="eastAsia" w:asciiTheme="majorEastAsia" w:hAnsiTheme="majorEastAsia" w:eastAsiaTheme="majorEastAsia"/>
          <w:b w:val="0"/>
          <w:bCs w:val="0"/>
          <w:color w:val="000000" w:themeColor="text1"/>
          <w:sz w:val="24"/>
          <w:szCs w:val="24"/>
          <w:lang w:val="en-US" w:eastAsia="zh-CN"/>
          <w14:textFill>
            <w14:solidFill>
              <w14:schemeClr w14:val="tx1"/>
            </w14:solidFill>
          </w14:textFill>
        </w:rPr>
        <w:t>1</w:t>
      </w:r>
      <w:r>
        <w:rPr>
          <w:rFonts w:hint="eastAsia" w:asciiTheme="majorEastAsia" w:hAnsiTheme="majorEastAsia" w:eastAsiaTheme="majorEastAsia"/>
          <w:b w:val="0"/>
          <w:bCs w:val="0"/>
          <w:color w:val="000000" w:themeColor="text1"/>
          <w:sz w:val="24"/>
          <w:szCs w:val="24"/>
          <w:lang w:eastAsia="zh-CN"/>
          <w14:textFill>
            <w14:solidFill>
              <w14:schemeClr w14:val="tx1"/>
            </w14:solidFill>
          </w14:textFill>
        </w:rPr>
        <w:t>）</w:t>
      </w:r>
      <w:r>
        <w:rPr>
          <w:rFonts w:hint="eastAsia" w:asciiTheme="majorEastAsia" w:hAnsiTheme="majorEastAsia" w:eastAsiaTheme="majorEastAsia"/>
          <w:b w:val="0"/>
          <w:bCs w:val="0"/>
          <w:color w:val="000000" w:themeColor="text1"/>
          <w:sz w:val="24"/>
          <w:szCs w:val="24"/>
          <w14:textFill>
            <w14:solidFill>
              <w14:schemeClr w14:val="tx1"/>
            </w14:solidFill>
          </w14:textFill>
        </w:rPr>
        <w:t>具备履行合同所必需的设备和专业技术能力的证明材料或书面声明。</w:t>
      </w:r>
      <w:r>
        <w:rPr>
          <w:rFonts w:hint="eastAsia" w:asciiTheme="majorEastAsia" w:hAnsiTheme="majorEastAsia" w:eastAsiaTheme="majorEastAsia"/>
          <w:b w:val="0"/>
          <w:bCs w:val="0"/>
          <w:color w:val="000000" w:themeColor="text1"/>
          <w:sz w:val="24"/>
          <w:szCs w:val="24"/>
          <w:lang w:eastAsia="zh-CN"/>
          <w14:textFill>
            <w14:solidFill>
              <w14:schemeClr w14:val="tx1"/>
            </w14:solidFill>
          </w14:textFill>
        </w:rPr>
        <w:t>（</w:t>
      </w:r>
      <w:r>
        <w:rPr>
          <w:rFonts w:hint="eastAsia" w:asciiTheme="majorEastAsia" w:hAnsiTheme="majorEastAsia" w:eastAsiaTheme="majorEastAsia"/>
          <w:b w:val="0"/>
          <w:bCs w:val="0"/>
          <w:color w:val="000000" w:themeColor="text1"/>
          <w:sz w:val="24"/>
          <w:szCs w:val="24"/>
          <w:lang w:val="en-US" w:eastAsia="zh-CN"/>
          <w14:textFill>
            <w14:solidFill>
              <w14:schemeClr w14:val="tx1"/>
            </w14:solidFill>
          </w14:textFill>
        </w:rPr>
        <w:t>2</w:t>
      </w:r>
      <w:r>
        <w:rPr>
          <w:rFonts w:hint="eastAsia" w:asciiTheme="majorEastAsia" w:hAnsiTheme="majorEastAsia" w:eastAsiaTheme="majorEastAsia"/>
          <w:b w:val="0"/>
          <w:bCs w:val="0"/>
          <w:color w:val="000000" w:themeColor="text1"/>
          <w:sz w:val="24"/>
          <w:szCs w:val="24"/>
          <w:lang w:eastAsia="zh-CN"/>
          <w14:textFill>
            <w14:solidFill>
              <w14:schemeClr w14:val="tx1"/>
            </w14:solidFill>
          </w14:textFill>
        </w:rPr>
        <w:t>）</w:t>
      </w:r>
      <w:r>
        <w:rPr>
          <w:rFonts w:hint="eastAsia" w:asciiTheme="majorEastAsia" w:hAnsiTheme="majorEastAsia" w:eastAsiaTheme="majorEastAsia"/>
          <w:b w:val="0"/>
          <w:bCs w:val="0"/>
          <w:color w:val="000000" w:themeColor="text1"/>
          <w:sz w:val="24"/>
          <w:szCs w:val="24"/>
          <w14:textFill>
            <w14:solidFill>
              <w14:schemeClr w14:val="tx1"/>
            </w14:solidFill>
          </w14:textFill>
        </w:rPr>
        <w:t>参加政府采购活动前三年内在经营活动中没有重大违法记录的书面声明。</w:t>
      </w:r>
    </w:p>
    <w:p w14:paraId="2F78BB6E">
      <w:pPr>
        <w:pStyle w:val="15"/>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Theme="majorEastAsia" w:hAnsiTheme="majorEastAsia" w:eastAsia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b/>
          <w:bCs/>
          <w:color w:val="000000" w:themeColor="text1"/>
          <w:sz w:val="24"/>
          <w:szCs w:val="24"/>
          <w:lang w:val="en-US" w:eastAsia="zh-CN"/>
          <w14:textFill>
            <w14:solidFill>
              <w14:schemeClr w14:val="tx1"/>
            </w14:solidFill>
          </w14:textFill>
        </w:rPr>
        <w:t>六</w:t>
      </w:r>
      <w:r>
        <w:rPr>
          <w:rFonts w:asciiTheme="majorEastAsia" w:hAnsiTheme="majorEastAsia" w:eastAsiaTheme="majorEastAsia"/>
          <w:b/>
          <w:bCs/>
          <w:color w:val="000000" w:themeColor="text1"/>
          <w:sz w:val="24"/>
          <w:szCs w:val="24"/>
          <w14:textFill>
            <w14:solidFill>
              <w14:schemeClr w14:val="tx1"/>
            </w14:solidFill>
          </w14:textFill>
        </w:rPr>
        <w:t>、法律、行政法规规定的其他条件：</w:t>
      </w:r>
      <w:r>
        <w:rPr>
          <w:rFonts w:hint="eastAsia" w:asciiTheme="majorEastAsia" w:hAnsiTheme="majorEastAsia" w:eastAsiaTheme="majorEastAsia"/>
          <w:b w:val="0"/>
          <w:bCs w:val="0"/>
          <w:color w:val="000000" w:themeColor="text1"/>
          <w:sz w:val="24"/>
          <w:szCs w:val="24"/>
          <w14:textFill>
            <w14:solidFill>
              <w14:schemeClr w14:val="tx1"/>
            </w14:solidFill>
          </w14:textFill>
        </w:rPr>
        <w:t>法定代表人直接参加协商的，须出具法人身份证，并与营业执照上信息一致。法定代表人授权代表参加协商的，须出具法定代表人授权书及授权代表身份证、授权代表本单位证明（协商前三个月内任意一个月的个人养老保险缴纳证明）。</w:t>
      </w:r>
    </w:p>
    <w:p w14:paraId="7835DF71">
      <w:pPr>
        <w:pStyle w:val="15"/>
        <w:keepNext w:val="0"/>
        <w:keepLines w:val="0"/>
        <w:pageBreakBefore w:val="0"/>
        <w:widowControl/>
        <w:kinsoku/>
        <w:wordWrap/>
        <w:overflowPunct/>
        <w:topLinePunct w:val="0"/>
        <w:autoSpaceDE/>
        <w:autoSpaceDN/>
        <w:bidi w:val="0"/>
        <w:adjustRightInd/>
        <w:snapToGrid w:val="0"/>
        <w:spacing w:line="360" w:lineRule="auto"/>
        <w:textAlignment w:val="auto"/>
        <w:rPr>
          <w:rFonts w:hint="default" w:asciiTheme="majorEastAsia" w:hAnsiTheme="majorEastAsia" w:eastAsia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b/>
          <w:bCs/>
          <w:color w:val="000000" w:themeColor="text1"/>
          <w:sz w:val="24"/>
          <w:szCs w:val="24"/>
          <w:lang w:val="en-US" w:eastAsia="zh-CN"/>
          <w14:textFill>
            <w14:solidFill>
              <w14:schemeClr w14:val="tx1"/>
            </w14:solidFill>
          </w14:textFill>
        </w:rPr>
        <w:t>七、</w:t>
      </w:r>
      <w:r>
        <w:rPr>
          <w:rFonts w:hint="eastAsia" w:asciiTheme="majorEastAsia" w:hAnsiTheme="majorEastAsia" w:eastAsiaTheme="majorEastAsia"/>
          <w:b/>
          <w:bCs/>
          <w:color w:val="000000" w:themeColor="text1"/>
          <w:sz w:val="24"/>
          <w:szCs w:val="24"/>
          <w14:textFill>
            <w14:solidFill>
              <w14:schemeClr w14:val="tx1"/>
            </w14:solidFill>
          </w14:textFill>
        </w:rPr>
        <w:t>非联合体不分包投标声明</w:t>
      </w:r>
      <w:r>
        <w:rPr>
          <w:rFonts w:hint="eastAsia" w:asciiTheme="majorEastAsia" w:hAnsiTheme="majorEastAsia" w:eastAsiaTheme="majorEastAsia"/>
          <w:b/>
          <w:bCs/>
          <w:color w:val="000000" w:themeColor="text1"/>
          <w:sz w:val="24"/>
          <w:szCs w:val="24"/>
          <w:lang w:eastAsia="zh-CN"/>
          <w14:textFill>
            <w14:solidFill>
              <w14:schemeClr w14:val="tx1"/>
            </w14:solidFill>
          </w14:textFill>
        </w:rPr>
        <w:t>：</w:t>
      </w:r>
      <w:r>
        <w:rPr>
          <w:rFonts w:hint="eastAsia" w:asciiTheme="majorEastAsia" w:hAnsiTheme="majorEastAsia" w:eastAsiaTheme="majorEastAsia"/>
          <w:b w:val="0"/>
          <w:bCs w:val="0"/>
          <w:color w:val="000000" w:themeColor="text1"/>
          <w:sz w:val="24"/>
          <w:szCs w:val="24"/>
          <w14:textFill>
            <w14:solidFill>
              <w14:schemeClr w14:val="tx1"/>
            </w14:solidFill>
          </w14:textFill>
        </w:rPr>
        <w:t>供应商提供《非联合体不分包投标声明》，视为独立投标，不分包。</w:t>
      </w:r>
    </w:p>
    <w:p w14:paraId="47B7529F">
      <w:r>
        <w:br w:type="page"/>
      </w:r>
    </w:p>
    <w:p w14:paraId="57A55A31">
      <w:pPr>
        <w:bidi w:val="0"/>
        <w:rPr>
          <w:rFonts w:hint="eastAsia" w:eastAsiaTheme="minorEastAsia"/>
          <w:b/>
          <w:bCs/>
          <w:lang w:eastAsia="zh-CN"/>
        </w:rPr>
      </w:pPr>
      <w:r>
        <w:rPr>
          <w:rFonts w:hint="eastAsia"/>
          <w:b/>
          <w:bCs/>
        </w:rPr>
        <w:t>附件一</w:t>
      </w:r>
      <w:r>
        <w:rPr>
          <w:rFonts w:hint="eastAsia"/>
          <w:b/>
          <w:bCs/>
          <w:lang w:eastAsia="zh-CN"/>
        </w:rPr>
        <w:t>：</w:t>
      </w:r>
    </w:p>
    <w:p w14:paraId="04AD8802">
      <w:pPr>
        <w:bidi w:val="0"/>
        <w:ind w:left="0" w:leftChars="0" w:firstLine="0" w:firstLineChars="0"/>
        <w:jc w:val="center"/>
        <w:rPr>
          <w:b/>
          <w:bCs/>
          <w:sz w:val="28"/>
          <w:szCs w:val="32"/>
        </w:rPr>
      </w:pPr>
      <w:r>
        <w:rPr>
          <w:rFonts w:hint="eastAsia"/>
          <w:b/>
          <w:bCs/>
          <w:sz w:val="28"/>
          <w:szCs w:val="32"/>
        </w:rPr>
        <w:t>法定代表人（或其他组织负责人）身份证明</w:t>
      </w:r>
    </w:p>
    <w:p w14:paraId="67702223">
      <w:pPr>
        <w:spacing w:line="460" w:lineRule="exact"/>
        <w:jc w:val="center"/>
        <w:rPr>
          <w:rFonts w:ascii="宋体" w:hAnsi="宋体" w:eastAsia="宋体" w:cs="仿宋"/>
          <w:sz w:val="28"/>
          <w:szCs w:val="28"/>
        </w:rPr>
      </w:pPr>
    </w:p>
    <w:p w14:paraId="37C325D6">
      <w:pPr>
        <w:spacing w:line="460" w:lineRule="exact"/>
        <w:rPr>
          <w:rFonts w:ascii="宋体" w:hAnsi="宋体" w:eastAsia="宋体" w:cs="仿宋"/>
          <w:sz w:val="28"/>
          <w:szCs w:val="28"/>
        </w:rPr>
      </w:pPr>
    </w:p>
    <w:p w14:paraId="5CC0B02B">
      <w:pPr>
        <w:topLinePunct/>
        <w:spacing w:line="460" w:lineRule="exact"/>
        <w:rPr>
          <w:rFonts w:ascii="宋体" w:hAnsi="宋体" w:eastAsia="宋体" w:cs="仿宋"/>
          <w:bCs/>
          <w:sz w:val="24"/>
          <w:szCs w:val="24"/>
          <w:u w:val="single"/>
        </w:rPr>
      </w:pPr>
      <w:r>
        <w:rPr>
          <w:rFonts w:hint="eastAsia" w:ascii="宋体" w:hAnsi="宋体" w:eastAsia="宋体" w:cs="仿宋"/>
          <w:bCs/>
          <w:sz w:val="24"/>
          <w:szCs w:val="24"/>
        </w:rPr>
        <w:t>供应商名称：</w:t>
      </w:r>
      <w:r>
        <w:rPr>
          <w:rFonts w:hint="eastAsia" w:ascii="宋体" w:hAnsi="宋体" w:eastAsia="宋体" w:cs="仿宋"/>
          <w:bCs/>
          <w:sz w:val="24"/>
          <w:szCs w:val="24"/>
          <w:u w:val="single"/>
        </w:rPr>
        <w:t xml:space="preserve">                         </w:t>
      </w:r>
    </w:p>
    <w:p w14:paraId="1C89C02E">
      <w:pPr>
        <w:topLinePunct/>
        <w:spacing w:line="460" w:lineRule="exact"/>
        <w:rPr>
          <w:rFonts w:ascii="宋体" w:hAnsi="宋体" w:eastAsia="宋体" w:cs="仿宋"/>
          <w:bCs/>
          <w:sz w:val="24"/>
          <w:szCs w:val="24"/>
        </w:rPr>
      </w:pPr>
      <w:r>
        <w:rPr>
          <w:rFonts w:hint="eastAsia" w:ascii="宋体" w:hAnsi="宋体" w:eastAsia="宋体" w:cs="仿宋"/>
          <w:bCs/>
          <w:sz w:val="24"/>
          <w:szCs w:val="24"/>
        </w:rPr>
        <w:t>单位性质：</w:t>
      </w:r>
      <w:r>
        <w:rPr>
          <w:rFonts w:hint="eastAsia" w:ascii="宋体" w:hAnsi="宋体" w:eastAsia="宋体" w:cs="仿宋"/>
          <w:bCs/>
          <w:sz w:val="24"/>
          <w:szCs w:val="24"/>
          <w:u w:val="single"/>
        </w:rPr>
        <w:t xml:space="preserve">                           </w:t>
      </w:r>
    </w:p>
    <w:p w14:paraId="1A457E0E">
      <w:pPr>
        <w:topLinePunct/>
        <w:spacing w:line="460" w:lineRule="exact"/>
        <w:rPr>
          <w:rFonts w:ascii="宋体" w:hAnsi="宋体" w:eastAsia="宋体" w:cs="仿宋"/>
          <w:bCs/>
          <w:sz w:val="24"/>
          <w:szCs w:val="24"/>
        </w:rPr>
      </w:pPr>
      <w:r>
        <w:rPr>
          <w:rFonts w:hint="eastAsia" w:ascii="宋体" w:hAnsi="宋体" w:eastAsia="宋体" w:cs="仿宋"/>
          <w:bCs/>
          <w:sz w:val="24"/>
          <w:szCs w:val="24"/>
        </w:rPr>
        <w:t>成立时间：</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年</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月</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日</w:t>
      </w:r>
    </w:p>
    <w:p w14:paraId="21E685BA">
      <w:pPr>
        <w:topLinePunct/>
        <w:spacing w:line="460" w:lineRule="exact"/>
        <w:rPr>
          <w:rFonts w:ascii="宋体" w:hAnsi="宋体" w:eastAsia="宋体" w:cs="仿宋"/>
          <w:bCs/>
          <w:sz w:val="24"/>
          <w:szCs w:val="24"/>
        </w:rPr>
      </w:pPr>
      <w:r>
        <w:rPr>
          <w:rFonts w:hint="eastAsia" w:ascii="宋体" w:hAnsi="宋体" w:eastAsia="宋体" w:cs="仿宋"/>
          <w:bCs/>
          <w:sz w:val="24"/>
          <w:szCs w:val="24"/>
        </w:rPr>
        <w:t>经营期限：</w:t>
      </w:r>
      <w:r>
        <w:rPr>
          <w:rFonts w:hint="eastAsia" w:ascii="宋体" w:hAnsi="宋体" w:eastAsia="宋体" w:cs="仿宋"/>
          <w:bCs/>
          <w:sz w:val="24"/>
          <w:szCs w:val="24"/>
          <w:u w:val="single"/>
        </w:rPr>
        <w:t xml:space="preserve">            </w:t>
      </w:r>
    </w:p>
    <w:p w14:paraId="520C11BB">
      <w:pPr>
        <w:topLinePunct/>
        <w:spacing w:line="460" w:lineRule="exact"/>
        <w:rPr>
          <w:rFonts w:ascii="宋体" w:hAnsi="宋体" w:eastAsia="宋体" w:cs="仿宋"/>
          <w:bCs/>
          <w:sz w:val="24"/>
          <w:szCs w:val="24"/>
          <w:u w:val="single"/>
        </w:rPr>
      </w:pPr>
      <w:r>
        <w:rPr>
          <w:rFonts w:hint="eastAsia" w:ascii="宋体" w:hAnsi="宋体" w:eastAsia="宋体" w:cs="仿宋"/>
          <w:bCs/>
          <w:sz w:val="24"/>
          <w:szCs w:val="24"/>
        </w:rPr>
        <w:t>姓名：</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性别：</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年龄：</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职务：</w:t>
      </w:r>
      <w:r>
        <w:rPr>
          <w:rFonts w:hint="eastAsia" w:ascii="宋体" w:hAnsi="宋体" w:eastAsia="宋体" w:cs="仿宋"/>
          <w:bCs/>
          <w:sz w:val="24"/>
          <w:szCs w:val="24"/>
          <w:u w:val="single"/>
        </w:rPr>
        <w:t xml:space="preserve">         </w:t>
      </w:r>
    </w:p>
    <w:p w14:paraId="40FCE381">
      <w:pPr>
        <w:topLinePunct/>
        <w:spacing w:line="460" w:lineRule="exact"/>
        <w:rPr>
          <w:rFonts w:ascii="宋体" w:hAnsi="宋体" w:eastAsia="宋体" w:cs="仿宋"/>
          <w:bCs/>
          <w:sz w:val="24"/>
          <w:szCs w:val="24"/>
        </w:rPr>
      </w:pPr>
      <w:r>
        <w:rPr>
          <w:rFonts w:hint="eastAsia" w:ascii="宋体" w:hAnsi="宋体" w:eastAsia="宋体" w:cs="仿宋"/>
          <w:bCs/>
          <w:sz w:val="24"/>
          <w:szCs w:val="24"/>
        </w:rPr>
        <w:t>系</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（供应商名称）的法定代表人</w:t>
      </w:r>
      <w:r>
        <w:rPr>
          <w:rFonts w:hint="eastAsia" w:ascii="宋体" w:hAnsi="宋体" w:eastAsia="宋体" w:cs="仿宋"/>
          <w:kern w:val="0"/>
          <w:sz w:val="24"/>
          <w:szCs w:val="24"/>
        </w:rPr>
        <w:t>（或其他组织负责人）</w:t>
      </w:r>
      <w:r>
        <w:rPr>
          <w:rFonts w:hint="eastAsia" w:ascii="宋体" w:hAnsi="宋体" w:eastAsia="宋体" w:cs="仿宋"/>
          <w:bCs/>
          <w:sz w:val="24"/>
          <w:szCs w:val="24"/>
        </w:rPr>
        <w:t>。</w:t>
      </w:r>
    </w:p>
    <w:p w14:paraId="1917BE5E">
      <w:pPr>
        <w:topLinePunct/>
        <w:spacing w:line="460" w:lineRule="exact"/>
        <w:ind w:firstLine="480" w:firstLineChars="200"/>
        <w:rPr>
          <w:rFonts w:ascii="宋体" w:hAnsi="宋体" w:eastAsia="宋体" w:cs="仿宋"/>
          <w:bCs/>
          <w:sz w:val="24"/>
          <w:szCs w:val="24"/>
        </w:rPr>
      </w:pPr>
      <w:r>
        <w:rPr>
          <w:rFonts w:hint="eastAsia" w:ascii="宋体" w:hAnsi="宋体" w:eastAsia="宋体" w:cs="仿宋"/>
          <w:bCs/>
          <w:sz w:val="24"/>
          <w:szCs w:val="24"/>
        </w:rPr>
        <w:t>特此证明。</w:t>
      </w:r>
    </w:p>
    <w:p w14:paraId="55812057">
      <w:pPr>
        <w:topLinePunct/>
        <w:spacing w:line="460" w:lineRule="exact"/>
        <w:rPr>
          <w:rFonts w:ascii="宋体" w:hAnsi="宋体" w:eastAsia="宋体" w:cs="仿宋"/>
          <w:bCs/>
          <w:sz w:val="24"/>
          <w:szCs w:val="24"/>
        </w:rPr>
      </w:pPr>
    </w:p>
    <w:p w14:paraId="1BBBCF2C">
      <w:pPr>
        <w:topLinePunct/>
        <w:spacing w:line="460" w:lineRule="exact"/>
        <w:rPr>
          <w:rFonts w:ascii="宋体" w:hAnsi="宋体" w:eastAsia="宋体" w:cs="仿宋"/>
          <w:bCs/>
          <w:sz w:val="24"/>
          <w:szCs w:val="24"/>
        </w:rPr>
      </w:pPr>
    </w:p>
    <w:p w14:paraId="2CC154AB">
      <w:pPr>
        <w:topLinePunct/>
        <w:spacing w:line="460" w:lineRule="exact"/>
        <w:rPr>
          <w:rFonts w:ascii="宋体" w:hAnsi="宋体" w:eastAsia="宋体" w:cs="仿宋"/>
          <w:bCs/>
          <w:sz w:val="24"/>
          <w:szCs w:val="24"/>
        </w:rPr>
      </w:pPr>
      <w:r>
        <w:rPr>
          <w:rFonts w:hint="eastAsia" w:ascii="宋体" w:hAnsi="宋体" w:eastAsia="宋体" w:cs="仿宋"/>
          <w:bCs/>
          <w:sz w:val="24"/>
          <w:szCs w:val="24"/>
        </w:rPr>
        <w:t xml:space="preserve">                             供应商：</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（盖章）</w:t>
      </w:r>
    </w:p>
    <w:p w14:paraId="28B9FCDB">
      <w:pPr>
        <w:topLinePunct/>
        <w:spacing w:line="460" w:lineRule="exact"/>
        <w:rPr>
          <w:rFonts w:ascii="宋体" w:hAnsi="宋体" w:eastAsia="宋体" w:cs="仿宋"/>
          <w:bCs/>
          <w:sz w:val="24"/>
          <w:szCs w:val="24"/>
        </w:rPr>
      </w:pPr>
      <w:r>
        <w:rPr>
          <w:rFonts w:hint="eastAsia" w:ascii="宋体" w:hAnsi="宋体" w:eastAsia="宋体" w:cs="仿宋"/>
          <w:bCs/>
          <w:sz w:val="24"/>
          <w:szCs w:val="24"/>
        </w:rPr>
        <w:t xml:space="preserve">                             </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年</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月</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日</w:t>
      </w:r>
    </w:p>
    <w:p w14:paraId="3324E937">
      <w:pPr>
        <w:spacing w:line="460" w:lineRule="exact"/>
        <w:rPr>
          <w:rFonts w:ascii="宋体" w:hAnsi="宋体" w:eastAsia="宋体" w:cs="仿宋"/>
          <w:sz w:val="28"/>
          <w:szCs w:val="28"/>
        </w:rPr>
      </w:pPr>
    </w:p>
    <w:p w14:paraId="687B3772">
      <w:pPr>
        <w:bidi w:val="0"/>
        <w:rPr>
          <w:rFonts w:hint="eastAsia" w:ascii="宋体" w:hAnsi="宋体" w:cs="仿宋" w:eastAsiaTheme="minorEastAsia"/>
          <w:b w:val="0"/>
          <w:szCs w:val="28"/>
          <w:lang w:eastAsia="zh-CN"/>
        </w:rPr>
      </w:pPr>
      <w:r>
        <w:rPr>
          <w:rFonts w:hint="eastAsia" w:ascii="宋体" w:hAnsi="宋体" w:cs="仿宋"/>
          <w:szCs w:val="28"/>
        </w:rPr>
        <w:br w:type="page"/>
      </w:r>
      <w:r>
        <w:rPr>
          <w:rFonts w:hint="eastAsia" w:ascii="宋体" w:hAnsi="宋体" w:cs="仿宋"/>
          <w:b/>
          <w:bCs/>
          <w:szCs w:val="28"/>
        </w:rPr>
        <w:t>附件二</w:t>
      </w:r>
      <w:r>
        <w:rPr>
          <w:rFonts w:hint="eastAsia" w:ascii="宋体" w:hAnsi="宋体" w:cs="仿宋"/>
          <w:b/>
          <w:bCs/>
          <w:szCs w:val="28"/>
          <w:lang w:eastAsia="zh-CN"/>
        </w:rPr>
        <w:t>：</w:t>
      </w:r>
    </w:p>
    <w:p w14:paraId="03F8CBD4">
      <w:pPr>
        <w:spacing w:line="460" w:lineRule="exact"/>
        <w:jc w:val="center"/>
        <w:rPr>
          <w:rFonts w:ascii="宋体" w:hAnsi="宋体" w:eastAsia="宋体" w:cs="仿宋"/>
          <w:b/>
          <w:sz w:val="28"/>
          <w:szCs w:val="28"/>
        </w:rPr>
      </w:pPr>
      <w:r>
        <w:rPr>
          <w:rFonts w:hint="eastAsia" w:ascii="宋体" w:hAnsi="宋体" w:eastAsia="宋体" w:cs="仿宋"/>
          <w:b/>
          <w:sz w:val="28"/>
          <w:szCs w:val="28"/>
        </w:rPr>
        <w:t>授权委托书</w:t>
      </w:r>
    </w:p>
    <w:p w14:paraId="486228E6">
      <w:pPr>
        <w:topLinePunct/>
        <w:spacing w:line="460" w:lineRule="exact"/>
        <w:rPr>
          <w:rFonts w:ascii="宋体" w:hAnsi="宋体" w:eastAsia="宋体" w:cs="仿宋"/>
          <w:sz w:val="28"/>
          <w:szCs w:val="28"/>
        </w:rPr>
      </w:pPr>
    </w:p>
    <w:p w14:paraId="452DD449">
      <w:pPr>
        <w:topLinePunct/>
        <w:spacing w:line="460" w:lineRule="exact"/>
        <w:ind w:firstLine="480" w:firstLineChars="200"/>
        <w:rPr>
          <w:rFonts w:ascii="宋体" w:hAnsi="宋体" w:eastAsia="宋体" w:cs="仿宋"/>
          <w:sz w:val="24"/>
          <w:szCs w:val="24"/>
        </w:rPr>
      </w:pPr>
      <w:r>
        <w:rPr>
          <w:rFonts w:hint="eastAsia" w:ascii="宋体" w:hAnsi="宋体" w:eastAsia="宋体" w:cs="仿宋"/>
          <w:sz w:val="24"/>
          <w:szCs w:val="24"/>
        </w:rPr>
        <w:t>本人</w:t>
      </w:r>
      <w:r>
        <w:rPr>
          <w:rFonts w:hint="eastAsia" w:ascii="宋体" w:hAnsi="宋体" w:eastAsia="宋体" w:cs="仿宋"/>
          <w:sz w:val="24"/>
          <w:szCs w:val="24"/>
          <w:u w:val="single"/>
        </w:rPr>
        <w:t xml:space="preserve">       </w:t>
      </w:r>
      <w:r>
        <w:rPr>
          <w:rFonts w:hint="eastAsia" w:ascii="宋体" w:hAnsi="宋体" w:eastAsia="宋体" w:cs="仿宋"/>
          <w:sz w:val="24"/>
          <w:szCs w:val="24"/>
        </w:rPr>
        <w:t>（姓名）系</w:t>
      </w:r>
      <w:r>
        <w:rPr>
          <w:rFonts w:hint="eastAsia" w:ascii="宋体" w:hAnsi="宋体" w:eastAsia="宋体" w:cs="仿宋"/>
          <w:sz w:val="24"/>
          <w:szCs w:val="24"/>
          <w:u w:val="single"/>
        </w:rPr>
        <w:t xml:space="preserve">     </w:t>
      </w:r>
      <w:r>
        <w:rPr>
          <w:rFonts w:hint="eastAsia" w:ascii="宋体" w:hAnsi="宋体" w:eastAsia="宋体" w:cs="仿宋"/>
          <w:sz w:val="24"/>
          <w:szCs w:val="24"/>
        </w:rPr>
        <w:t>（供应商名称）的法定代表人</w:t>
      </w:r>
      <w:r>
        <w:rPr>
          <w:rFonts w:hint="eastAsia" w:ascii="宋体" w:hAnsi="宋体" w:eastAsia="宋体" w:cs="仿宋"/>
          <w:kern w:val="0"/>
          <w:sz w:val="24"/>
          <w:szCs w:val="24"/>
        </w:rPr>
        <w:t>（或其他组织负责人）</w:t>
      </w:r>
      <w:r>
        <w:rPr>
          <w:rFonts w:hint="eastAsia" w:ascii="宋体" w:hAnsi="宋体" w:eastAsia="宋体" w:cs="仿宋"/>
          <w:sz w:val="24"/>
          <w:szCs w:val="24"/>
        </w:rPr>
        <w:t>，现委托</w:t>
      </w:r>
      <w:r>
        <w:rPr>
          <w:rFonts w:hint="eastAsia" w:ascii="宋体" w:hAnsi="宋体" w:eastAsia="宋体" w:cs="仿宋"/>
          <w:sz w:val="24"/>
          <w:szCs w:val="24"/>
          <w:u w:val="single"/>
        </w:rPr>
        <w:t xml:space="preserve">     </w:t>
      </w:r>
      <w:r>
        <w:rPr>
          <w:rFonts w:hint="eastAsia" w:ascii="宋体" w:hAnsi="宋体" w:eastAsia="宋体" w:cs="仿宋"/>
          <w:sz w:val="24"/>
          <w:szCs w:val="24"/>
        </w:rPr>
        <w:t>（姓名）为我方代理人。代理人根据授权，以我方名义签署、澄清、递交、撤回、修改</w:t>
      </w:r>
      <w:r>
        <w:rPr>
          <w:rFonts w:hint="eastAsia" w:ascii="宋体" w:hAnsi="宋体" w:eastAsia="宋体" w:cs="仿宋"/>
          <w:sz w:val="24"/>
          <w:szCs w:val="24"/>
          <w:u w:val="single"/>
        </w:rPr>
        <w:t xml:space="preserve">          </w:t>
      </w:r>
      <w:r>
        <w:rPr>
          <w:rFonts w:hint="eastAsia" w:ascii="宋体" w:hAnsi="宋体" w:eastAsia="宋体" w:cs="仿宋"/>
          <w:sz w:val="24"/>
          <w:szCs w:val="24"/>
        </w:rPr>
        <w:t>（项目名称）投标响应文件，其法律后果由我</w:t>
      </w:r>
      <w:bookmarkStart w:id="0" w:name="_GoBack"/>
      <w:bookmarkEnd w:id="0"/>
      <w:r>
        <w:rPr>
          <w:rFonts w:hint="eastAsia" w:ascii="宋体" w:hAnsi="宋体" w:eastAsia="宋体" w:cs="仿宋"/>
          <w:sz w:val="24"/>
          <w:szCs w:val="24"/>
        </w:rPr>
        <w:t>方承担。</w:t>
      </w:r>
    </w:p>
    <w:p w14:paraId="0621FA39">
      <w:pPr>
        <w:topLinePunct/>
        <w:spacing w:line="460" w:lineRule="exact"/>
        <w:rPr>
          <w:rFonts w:ascii="宋体" w:hAnsi="宋体" w:eastAsia="宋体" w:cs="仿宋"/>
          <w:sz w:val="24"/>
          <w:szCs w:val="24"/>
          <w:u w:val="single"/>
        </w:rPr>
      </w:pPr>
      <w:r>
        <w:rPr>
          <w:rFonts w:hint="eastAsia" w:ascii="宋体" w:hAnsi="宋体" w:eastAsia="宋体" w:cs="仿宋"/>
          <w:sz w:val="24"/>
          <w:szCs w:val="24"/>
        </w:rPr>
        <w:t xml:space="preserve">    委托期限：自签字或盖章之日起至提交响应文件之日后</w:t>
      </w:r>
      <w:r>
        <w:rPr>
          <w:rFonts w:hint="eastAsia" w:ascii="宋体" w:hAnsi="宋体" w:eastAsia="宋体" w:cs="仿宋"/>
          <w:sz w:val="24"/>
          <w:szCs w:val="24"/>
          <w:lang w:val="en-US" w:eastAsia="zh-CN"/>
        </w:rPr>
        <w:t>9</w:t>
      </w:r>
      <w:r>
        <w:rPr>
          <w:rFonts w:ascii="宋体" w:hAnsi="宋体" w:eastAsia="宋体" w:cs="仿宋"/>
          <w:sz w:val="24"/>
          <w:szCs w:val="24"/>
        </w:rPr>
        <w:t>0</w:t>
      </w:r>
      <w:r>
        <w:rPr>
          <w:rFonts w:hint="eastAsia" w:ascii="宋体" w:hAnsi="宋体" w:eastAsia="宋体" w:cs="仿宋"/>
          <w:sz w:val="24"/>
          <w:szCs w:val="24"/>
        </w:rPr>
        <w:t>天内有效。</w:t>
      </w:r>
    </w:p>
    <w:p w14:paraId="11E932F7">
      <w:pPr>
        <w:topLinePunct/>
        <w:spacing w:line="460" w:lineRule="exact"/>
        <w:ind w:firstLine="480" w:firstLineChars="200"/>
        <w:rPr>
          <w:rFonts w:ascii="宋体" w:hAnsi="宋体" w:eastAsia="宋体" w:cs="仿宋"/>
          <w:sz w:val="24"/>
          <w:szCs w:val="24"/>
        </w:rPr>
      </w:pPr>
      <w:r>
        <w:rPr>
          <w:rFonts w:hint="eastAsia" w:ascii="宋体" w:hAnsi="宋体" w:eastAsia="宋体" w:cs="仿宋"/>
          <w:sz w:val="24"/>
          <w:szCs w:val="24"/>
        </w:rPr>
        <w:t>代理人无转委托权。</w:t>
      </w:r>
    </w:p>
    <w:p w14:paraId="2DE5201A">
      <w:pPr>
        <w:topLinePunct/>
        <w:spacing w:line="460" w:lineRule="exact"/>
        <w:ind w:firstLine="480" w:firstLineChars="200"/>
        <w:rPr>
          <w:rFonts w:ascii="宋体" w:hAnsi="宋体" w:eastAsia="宋体" w:cs="仿宋"/>
          <w:sz w:val="24"/>
          <w:szCs w:val="24"/>
        </w:rPr>
      </w:pPr>
      <w:r>
        <w:rPr>
          <w:rFonts w:hint="eastAsia" w:ascii="宋体" w:hAnsi="宋体" w:eastAsia="宋体" w:cs="仿宋"/>
          <w:sz w:val="24"/>
          <w:szCs w:val="24"/>
        </w:rPr>
        <w:t>附：法人代表人</w:t>
      </w:r>
      <w:r>
        <w:rPr>
          <w:rFonts w:hint="eastAsia" w:ascii="宋体" w:hAnsi="宋体" w:eastAsia="宋体" w:cs="仿宋"/>
          <w:kern w:val="0"/>
          <w:sz w:val="24"/>
          <w:szCs w:val="24"/>
        </w:rPr>
        <w:t>（或其他组织负责人）</w:t>
      </w:r>
      <w:r>
        <w:rPr>
          <w:rFonts w:hint="eastAsia" w:ascii="宋体" w:hAnsi="宋体" w:eastAsia="宋体" w:cs="仿宋"/>
          <w:sz w:val="24"/>
          <w:szCs w:val="24"/>
        </w:rPr>
        <w:t>身份证复印件及被授权人身份证复印件</w:t>
      </w:r>
    </w:p>
    <w:p w14:paraId="617EC929">
      <w:pPr>
        <w:topLinePunct/>
        <w:spacing w:line="460" w:lineRule="exact"/>
        <w:ind w:firstLine="610"/>
        <w:rPr>
          <w:rFonts w:ascii="宋体" w:hAnsi="宋体" w:eastAsia="宋体" w:cs="仿宋"/>
          <w:sz w:val="24"/>
          <w:szCs w:val="24"/>
        </w:rPr>
      </w:pPr>
      <w:r>
        <w:rPr>
          <w:rFonts w:hint="eastAsia" w:ascii="宋体" w:hAnsi="宋体" w:eastAsia="宋体" w:cs="仿宋"/>
          <w:sz w:val="24"/>
          <w:szCs w:val="24"/>
        </w:rPr>
        <w:t xml:space="preserve">  </w:t>
      </w:r>
    </w:p>
    <w:p w14:paraId="3A6F350D">
      <w:pPr>
        <w:topLinePunct/>
        <w:spacing w:line="460" w:lineRule="exact"/>
        <w:ind w:firstLine="2640" w:firstLineChars="1100"/>
        <w:rPr>
          <w:rFonts w:ascii="宋体" w:hAnsi="宋体" w:eastAsia="宋体" w:cs="仿宋"/>
          <w:sz w:val="24"/>
          <w:szCs w:val="24"/>
        </w:rPr>
      </w:pPr>
    </w:p>
    <w:p w14:paraId="72B4DC69">
      <w:pPr>
        <w:topLinePunct/>
        <w:spacing w:line="460" w:lineRule="exact"/>
        <w:jc w:val="left"/>
        <w:rPr>
          <w:rFonts w:ascii="宋体" w:hAnsi="宋体" w:eastAsia="宋体" w:cs="仿宋"/>
          <w:sz w:val="24"/>
          <w:szCs w:val="24"/>
        </w:rPr>
      </w:pPr>
      <w:r>
        <w:rPr>
          <w:rFonts w:hint="eastAsia" w:ascii="宋体" w:hAnsi="宋体" w:eastAsia="宋体" w:cs="仿宋"/>
          <w:sz w:val="24"/>
          <w:szCs w:val="24"/>
          <w:lang w:val="en-US" w:eastAsia="zh-CN"/>
        </w:rPr>
        <w:t>供  应  商</w:t>
      </w:r>
      <w:r>
        <w:rPr>
          <w:rFonts w:hint="eastAsia" w:ascii="宋体" w:hAnsi="宋体" w:eastAsia="宋体" w:cs="仿宋"/>
          <w:sz w:val="24"/>
          <w:szCs w:val="24"/>
        </w:rPr>
        <w:t>：</w:t>
      </w:r>
      <w:r>
        <w:rPr>
          <w:rFonts w:hint="eastAsia" w:ascii="宋体" w:hAnsi="宋体" w:eastAsia="宋体" w:cs="仿宋"/>
          <w:sz w:val="24"/>
          <w:szCs w:val="24"/>
          <w:u w:val="single"/>
        </w:rPr>
        <w:t xml:space="preserve">                      </w:t>
      </w:r>
      <w:r>
        <w:rPr>
          <w:rFonts w:hint="eastAsia" w:ascii="宋体" w:hAnsi="宋体" w:eastAsia="宋体" w:cs="仿宋"/>
          <w:sz w:val="24"/>
          <w:szCs w:val="24"/>
        </w:rPr>
        <w:t>（盖单位章）</w:t>
      </w:r>
    </w:p>
    <w:p w14:paraId="49EDCB92">
      <w:pPr>
        <w:topLinePunct/>
        <w:spacing w:line="460" w:lineRule="exact"/>
        <w:ind w:firstLine="3290" w:firstLineChars="1371"/>
        <w:jc w:val="left"/>
        <w:rPr>
          <w:rFonts w:ascii="宋体" w:hAnsi="宋体" w:eastAsia="宋体" w:cs="仿宋"/>
          <w:sz w:val="24"/>
          <w:szCs w:val="24"/>
        </w:rPr>
      </w:pPr>
    </w:p>
    <w:p w14:paraId="036273DD">
      <w:pPr>
        <w:topLinePunct/>
        <w:spacing w:line="460" w:lineRule="exact"/>
        <w:jc w:val="left"/>
        <w:rPr>
          <w:rFonts w:ascii="宋体" w:hAnsi="宋体" w:eastAsia="宋体" w:cs="仿宋"/>
          <w:sz w:val="24"/>
          <w:szCs w:val="24"/>
        </w:rPr>
      </w:pPr>
      <w:r>
        <w:rPr>
          <w:rFonts w:hint="eastAsia" w:ascii="宋体" w:hAnsi="宋体" w:eastAsia="宋体" w:cs="仿宋"/>
          <w:sz w:val="24"/>
          <w:szCs w:val="24"/>
        </w:rPr>
        <w:t>法定代表人</w:t>
      </w:r>
      <w:r>
        <w:rPr>
          <w:rFonts w:hint="eastAsia" w:ascii="宋体" w:hAnsi="宋体" w:eastAsia="宋体" w:cs="仿宋"/>
          <w:kern w:val="0"/>
          <w:sz w:val="24"/>
          <w:szCs w:val="24"/>
        </w:rPr>
        <w:t>（或其他组织负责人）</w:t>
      </w:r>
      <w:r>
        <w:rPr>
          <w:rFonts w:hint="eastAsia" w:ascii="宋体" w:hAnsi="宋体" w:eastAsia="宋体" w:cs="仿宋"/>
          <w:sz w:val="24"/>
          <w:szCs w:val="24"/>
        </w:rPr>
        <w:t>：</w:t>
      </w:r>
      <w:r>
        <w:rPr>
          <w:rFonts w:hint="eastAsia" w:ascii="宋体" w:hAnsi="宋体" w:eastAsia="宋体" w:cs="仿宋"/>
          <w:sz w:val="24"/>
          <w:szCs w:val="24"/>
          <w:u w:val="single"/>
        </w:rPr>
        <w:t xml:space="preserve">        </w:t>
      </w:r>
      <w:r>
        <w:rPr>
          <w:rFonts w:hint="eastAsia" w:ascii="宋体" w:hAnsi="宋体" w:eastAsia="宋体" w:cs="仿宋"/>
          <w:sz w:val="24"/>
          <w:szCs w:val="24"/>
        </w:rPr>
        <w:t>（签字或盖章）</w:t>
      </w:r>
    </w:p>
    <w:p w14:paraId="3BD1DD67">
      <w:pPr>
        <w:topLinePunct/>
        <w:spacing w:line="460" w:lineRule="exact"/>
        <w:ind w:firstLine="3290" w:firstLineChars="1371"/>
        <w:jc w:val="left"/>
        <w:rPr>
          <w:rFonts w:ascii="宋体" w:hAnsi="宋体" w:eastAsia="宋体" w:cs="仿宋"/>
          <w:sz w:val="24"/>
          <w:szCs w:val="24"/>
        </w:rPr>
      </w:pPr>
    </w:p>
    <w:p w14:paraId="4E3828C2">
      <w:pPr>
        <w:topLinePunct/>
        <w:spacing w:line="460" w:lineRule="exact"/>
        <w:jc w:val="left"/>
        <w:rPr>
          <w:rFonts w:ascii="宋体" w:hAnsi="宋体" w:eastAsia="宋体" w:cs="仿宋"/>
          <w:sz w:val="24"/>
          <w:szCs w:val="24"/>
          <w:u w:val="single"/>
        </w:rPr>
      </w:pPr>
      <w:r>
        <w:rPr>
          <w:rFonts w:hint="eastAsia" w:ascii="宋体" w:hAnsi="宋体" w:eastAsia="宋体" w:cs="仿宋"/>
          <w:sz w:val="24"/>
          <w:szCs w:val="24"/>
        </w:rPr>
        <w:t>身份证号码：</w:t>
      </w:r>
      <w:r>
        <w:rPr>
          <w:rFonts w:hint="eastAsia" w:ascii="宋体" w:hAnsi="宋体" w:eastAsia="宋体" w:cs="仿宋"/>
          <w:sz w:val="24"/>
          <w:szCs w:val="24"/>
          <w:u w:val="single"/>
        </w:rPr>
        <w:t xml:space="preserve">                  </w:t>
      </w:r>
    </w:p>
    <w:p w14:paraId="07C1D8FB">
      <w:pPr>
        <w:topLinePunct/>
        <w:spacing w:line="460" w:lineRule="exact"/>
        <w:ind w:firstLine="3290" w:firstLineChars="1371"/>
        <w:jc w:val="left"/>
        <w:rPr>
          <w:rFonts w:ascii="宋体" w:hAnsi="宋体" w:eastAsia="宋体" w:cs="仿宋"/>
          <w:sz w:val="24"/>
          <w:szCs w:val="24"/>
        </w:rPr>
      </w:pPr>
    </w:p>
    <w:p w14:paraId="4B98F836">
      <w:pPr>
        <w:topLinePunct/>
        <w:spacing w:line="460" w:lineRule="exact"/>
        <w:jc w:val="left"/>
        <w:rPr>
          <w:rFonts w:ascii="宋体" w:hAnsi="宋体" w:eastAsia="宋体" w:cs="仿宋"/>
          <w:sz w:val="24"/>
          <w:szCs w:val="24"/>
        </w:rPr>
      </w:pPr>
      <w:r>
        <w:rPr>
          <w:rFonts w:hint="eastAsia" w:ascii="宋体" w:hAnsi="宋体" w:eastAsia="宋体" w:cs="仿宋"/>
          <w:sz w:val="24"/>
          <w:szCs w:val="24"/>
        </w:rPr>
        <w:t>委托代理人：</w:t>
      </w:r>
      <w:r>
        <w:rPr>
          <w:rFonts w:hint="eastAsia" w:ascii="宋体" w:hAnsi="宋体" w:eastAsia="宋体" w:cs="仿宋"/>
          <w:sz w:val="24"/>
          <w:szCs w:val="24"/>
          <w:u w:val="single"/>
        </w:rPr>
        <w:t xml:space="preserve">                  </w:t>
      </w:r>
      <w:r>
        <w:rPr>
          <w:rFonts w:hint="eastAsia" w:ascii="宋体" w:hAnsi="宋体" w:eastAsia="宋体" w:cs="仿宋"/>
          <w:sz w:val="24"/>
          <w:szCs w:val="24"/>
        </w:rPr>
        <w:t>（签字或盖章）</w:t>
      </w:r>
    </w:p>
    <w:p w14:paraId="6B27FD57">
      <w:pPr>
        <w:topLinePunct/>
        <w:spacing w:line="460" w:lineRule="exact"/>
        <w:ind w:left="2699" w:firstLine="3290" w:firstLineChars="1371"/>
        <w:jc w:val="left"/>
        <w:rPr>
          <w:rFonts w:ascii="宋体" w:hAnsi="宋体" w:eastAsia="宋体" w:cs="仿宋"/>
          <w:sz w:val="24"/>
          <w:szCs w:val="24"/>
        </w:rPr>
      </w:pPr>
    </w:p>
    <w:p w14:paraId="2D0C30D3">
      <w:pPr>
        <w:topLinePunct/>
        <w:spacing w:line="460" w:lineRule="exact"/>
        <w:jc w:val="left"/>
        <w:rPr>
          <w:rFonts w:ascii="宋体" w:hAnsi="宋体" w:eastAsia="宋体" w:cs="仿宋"/>
          <w:sz w:val="24"/>
          <w:szCs w:val="24"/>
          <w:u w:val="single"/>
        </w:rPr>
      </w:pPr>
      <w:r>
        <w:rPr>
          <w:rFonts w:hint="eastAsia" w:ascii="宋体" w:hAnsi="宋体" w:eastAsia="宋体" w:cs="仿宋"/>
          <w:sz w:val="24"/>
          <w:szCs w:val="24"/>
        </w:rPr>
        <w:t>身份证号码：</w:t>
      </w:r>
      <w:r>
        <w:rPr>
          <w:rFonts w:hint="eastAsia" w:ascii="宋体" w:hAnsi="宋体" w:eastAsia="宋体" w:cs="仿宋"/>
          <w:sz w:val="24"/>
          <w:szCs w:val="24"/>
          <w:u w:val="single"/>
        </w:rPr>
        <w:t xml:space="preserve">                  </w:t>
      </w:r>
    </w:p>
    <w:p w14:paraId="20D083BF">
      <w:pPr>
        <w:topLinePunct/>
        <w:spacing w:line="460" w:lineRule="exact"/>
        <w:ind w:firstLine="3290" w:firstLineChars="1371"/>
        <w:jc w:val="left"/>
        <w:rPr>
          <w:rFonts w:ascii="宋体" w:hAnsi="宋体" w:eastAsia="宋体" w:cs="仿宋"/>
          <w:sz w:val="24"/>
          <w:szCs w:val="24"/>
        </w:rPr>
      </w:pPr>
    </w:p>
    <w:p w14:paraId="628B6246">
      <w:pPr>
        <w:topLinePunct/>
        <w:spacing w:line="460" w:lineRule="exact"/>
        <w:jc w:val="left"/>
        <w:rPr>
          <w:rFonts w:ascii="宋体" w:hAnsi="宋体" w:eastAsia="宋体" w:cs="仿宋"/>
          <w:sz w:val="24"/>
          <w:szCs w:val="24"/>
        </w:rPr>
      </w:pPr>
      <w:r>
        <w:rPr>
          <w:rFonts w:hint="eastAsia" w:ascii="宋体" w:hAnsi="宋体" w:eastAsia="宋体" w:cs="仿宋"/>
          <w:sz w:val="24"/>
          <w:szCs w:val="24"/>
          <w:u w:val="single"/>
        </w:rPr>
        <w:t xml:space="preserve">       </w:t>
      </w:r>
      <w:r>
        <w:rPr>
          <w:rFonts w:hint="eastAsia" w:ascii="宋体" w:hAnsi="宋体" w:eastAsia="宋体" w:cs="仿宋"/>
          <w:sz w:val="24"/>
          <w:szCs w:val="24"/>
        </w:rPr>
        <w:t>年</w:t>
      </w:r>
      <w:r>
        <w:rPr>
          <w:rFonts w:hint="eastAsia" w:ascii="宋体" w:hAnsi="宋体" w:eastAsia="宋体" w:cs="仿宋"/>
          <w:sz w:val="24"/>
          <w:szCs w:val="24"/>
          <w:u w:val="single"/>
        </w:rPr>
        <w:t xml:space="preserve">       </w:t>
      </w:r>
      <w:r>
        <w:rPr>
          <w:rFonts w:hint="eastAsia" w:ascii="宋体" w:hAnsi="宋体" w:eastAsia="宋体" w:cs="仿宋"/>
          <w:sz w:val="24"/>
          <w:szCs w:val="24"/>
        </w:rPr>
        <w:t>月</w:t>
      </w:r>
      <w:r>
        <w:rPr>
          <w:rFonts w:hint="eastAsia" w:ascii="宋体" w:hAnsi="宋体" w:eastAsia="宋体" w:cs="仿宋"/>
          <w:sz w:val="24"/>
          <w:szCs w:val="24"/>
          <w:u w:val="single"/>
        </w:rPr>
        <w:t xml:space="preserve">       </w:t>
      </w:r>
      <w:r>
        <w:rPr>
          <w:rFonts w:hint="eastAsia" w:ascii="宋体" w:hAnsi="宋体" w:eastAsia="宋体" w:cs="仿宋"/>
          <w:sz w:val="24"/>
          <w:szCs w:val="24"/>
        </w:rPr>
        <w:t>日</w:t>
      </w:r>
    </w:p>
    <w:p w14:paraId="661CB56F">
      <w:pPr>
        <w:spacing w:line="460" w:lineRule="exact"/>
        <w:rPr>
          <w:rFonts w:ascii="宋体" w:hAnsi="宋体" w:eastAsia="宋体" w:cs="仿宋"/>
          <w:b/>
          <w:sz w:val="28"/>
          <w:szCs w:val="28"/>
        </w:rPr>
      </w:pPr>
    </w:p>
    <w:p w14:paraId="0AA1CBAF">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D59C2E"/>
    <w:multiLevelType w:val="multilevel"/>
    <w:tmpl w:val="F5D59C2E"/>
    <w:lvl w:ilvl="0" w:tentative="0">
      <w:start w:val="1"/>
      <w:numFmt w:val="decimal"/>
      <w:lvlText w:val="%1)"/>
      <w:lvlJc w:val="left"/>
      <w:pPr>
        <w:tabs>
          <w:tab w:val="left" w:pos="420"/>
        </w:tabs>
        <w:ind w:left="420" w:hanging="420"/>
      </w:pPr>
    </w:lvl>
    <w:lvl w:ilvl="1" w:tentative="0">
      <w:start w:val="1"/>
      <w:numFmt w:val="decimal"/>
      <w:pStyle w:val="3"/>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wNGQ0ZjQ0ODZmMTAzOTIxNTI0M2Y0ZGFhM2U2MGMifQ=="/>
  </w:docVars>
  <w:rsids>
    <w:rsidRoot w:val="00000000"/>
    <w:rsid w:val="0101688A"/>
    <w:rsid w:val="02FC227B"/>
    <w:rsid w:val="038D0B07"/>
    <w:rsid w:val="06D83E2A"/>
    <w:rsid w:val="077D7055"/>
    <w:rsid w:val="07CB76B8"/>
    <w:rsid w:val="087C146A"/>
    <w:rsid w:val="0BD02C3E"/>
    <w:rsid w:val="0FA32535"/>
    <w:rsid w:val="0FF660D1"/>
    <w:rsid w:val="1226519C"/>
    <w:rsid w:val="12B17134"/>
    <w:rsid w:val="14C24CE1"/>
    <w:rsid w:val="165D5287"/>
    <w:rsid w:val="16C3174D"/>
    <w:rsid w:val="178F3FDE"/>
    <w:rsid w:val="18717065"/>
    <w:rsid w:val="1B5211D5"/>
    <w:rsid w:val="1B536AF7"/>
    <w:rsid w:val="1C193345"/>
    <w:rsid w:val="1D3D348E"/>
    <w:rsid w:val="1D510E4F"/>
    <w:rsid w:val="1F044868"/>
    <w:rsid w:val="20611DF7"/>
    <w:rsid w:val="21353FC7"/>
    <w:rsid w:val="234324D8"/>
    <w:rsid w:val="26E4137B"/>
    <w:rsid w:val="2779654B"/>
    <w:rsid w:val="29BE7690"/>
    <w:rsid w:val="2AAF2FF5"/>
    <w:rsid w:val="300F506A"/>
    <w:rsid w:val="349A6364"/>
    <w:rsid w:val="36364C5E"/>
    <w:rsid w:val="365804E7"/>
    <w:rsid w:val="37697A40"/>
    <w:rsid w:val="38DB768D"/>
    <w:rsid w:val="3E282082"/>
    <w:rsid w:val="3EFA0972"/>
    <w:rsid w:val="43E552A8"/>
    <w:rsid w:val="45F81F6A"/>
    <w:rsid w:val="487164E3"/>
    <w:rsid w:val="4B183FFC"/>
    <w:rsid w:val="4D0E48C2"/>
    <w:rsid w:val="4F8B57DA"/>
    <w:rsid w:val="50293E49"/>
    <w:rsid w:val="527B5907"/>
    <w:rsid w:val="52E26FDC"/>
    <w:rsid w:val="55C067C2"/>
    <w:rsid w:val="58692E0B"/>
    <w:rsid w:val="5BA53932"/>
    <w:rsid w:val="5FE004FE"/>
    <w:rsid w:val="61C64F47"/>
    <w:rsid w:val="62E76FC4"/>
    <w:rsid w:val="64AF153A"/>
    <w:rsid w:val="65224904"/>
    <w:rsid w:val="65A158C2"/>
    <w:rsid w:val="68FE5721"/>
    <w:rsid w:val="69222322"/>
    <w:rsid w:val="6A7C3B19"/>
    <w:rsid w:val="6BFF7F5E"/>
    <w:rsid w:val="704C67FD"/>
    <w:rsid w:val="70CB5CA5"/>
    <w:rsid w:val="726404EB"/>
    <w:rsid w:val="73D11A98"/>
    <w:rsid w:val="73D604A7"/>
    <w:rsid w:val="75025E82"/>
    <w:rsid w:val="76FE23E7"/>
    <w:rsid w:val="77BF6F51"/>
    <w:rsid w:val="7DF736FD"/>
    <w:rsid w:val="7FAB2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autoRedefine/>
    <w:qFormat/>
    <w:uiPriority w:val="0"/>
    <w:pPr>
      <w:keepNext/>
      <w:spacing w:line="360" w:lineRule="auto"/>
      <w:jc w:val="center"/>
      <w:outlineLvl w:val="0"/>
    </w:pPr>
    <w:rPr>
      <w:rFonts w:ascii="黑体" w:hAnsi="黑体" w:eastAsia="宋体"/>
      <w:b/>
      <w:sz w:val="36"/>
      <w:szCs w:val="22"/>
    </w:rPr>
  </w:style>
  <w:style w:type="paragraph" w:styleId="3">
    <w:name w:val="heading 2"/>
    <w:basedOn w:val="1"/>
    <w:next w:val="1"/>
    <w:link w:val="13"/>
    <w:autoRedefine/>
    <w:semiHidden/>
    <w:unhideWhenUsed/>
    <w:qFormat/>
    <w:uiPriority w:val="0"/>
    <w:pPr>
      <w:keepNext/>
      <w:keepLines/>
      <w:widowControl w:val="0"/>
      <w:numPr>
        <w:ilvl w:val="1"/>
        <w:numId w:val="1"/>
      </w:numPr>
      <w:tabs>
        <w:tab w:val="left" w:pos="420"/>
      </w:tabs>
      <w:snapToGrid w:val="0"/>
      <w:spacing w:line="360" w:lineRule="auto"/>
      <w:ind w:left="839"/>
      <w:jc w:val="left"/>
      <w:outlineLvl w:val="1"/>
    </w:pPr>
    <w:rPr>
      <w:rFonts w:ascii="Arial" w:hAnsi="Arial" w:eastAsia="宋体" w:cs="Times New Roman"/>
      <w:b/>
      <w:color w:val="000000"/>
      <w:sz w:val="32"/>
      <w:szCs w:val="21"/>
      <w:u w:color="000000"/>
      <w:lang w:val="zh-CN"/>
    </w:rPr>
  </w:style>
  <w:style w:type="paragraph" w:styleId="4">
    <w:name w:val="heading 3"/>
    <w:basedOn w:val="1"/>
    <w:next w:val="5"/>
    <w:link w:val="11"/>
    <w:autoRedefine/>
    <w:semiHidden/>
    <w:unhideWhenUsed/>
    <w:qFormat/>
    <w:uiPriority w:val="0"/>
    <w:pPr>
      <w:snapToGrid w:val="0"/>
      <w:spacing w:beforeAutospacing="0" w:afterAutospacing="0" w:line="360" w:lineRule="auto"/>
      <w:jc w:val="left"/>
      <w:outlineLvl w:val="2"/>
    </w:pPr>
    <w:rPr>
      <w:rFonts w:hint="eastAsia" w:ascii="宋体" w:hAnsi="宋体" w:eastAsia="宋体" w:cs="Times New Roman"/>
      <w:bCs/>
      <w:color w:val="000000"/>
      <w:sz w:val="30"/>
      <w:szCs w:val="27"/>
    </w:rPr>
  </w:style>
  <w:style w:type="character" w:default="1" w:styleId="10">
    <w:name w:val="Default Paragraph Font"/>
    <w:autoRedefine/>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ind w:firstLine="420" w:firstLineChars="200"/>
    </w:pPr>
  </w:style>
  <w:style w:type="paragraph" w:styleId="6">
    <w:name w:val="Body Text Indent"/>
    <w:basedOn w:val="1"/>
    <w:autoRedefine/>
    <w:qFormat/>
    <w:uiPriority w:val="0"/>
    <w:pPr>
      <w:spacing w:after="120" w:afterLines="0" w:afterAutospacing="0"/>
      <w:ind w:left="420" w:leftChars="200"/>
    </w:pPr>
  </w:style>
  <w:style w:type="paragraph" w:styleId="7">
    <w:name w:val="footer"/>
    <w:basedOn w:val="1"/>
    <w:link w:val="14"/>
    <w:autoRedefine/>
    <w:qFormat/>
    <w:uiPriority w:val="0"/>
    <w:pPr>
      <w:keepNext w:val="0"/>
      <w:keepLines w:val="0"/>
      <w:widowControl w:val="0"/>
      <w:suppressLineNumbers w:val="0"/>
      <w:pBdr>
        <w:top w:val="none" w:color="auto" w:sz="0" w:space="1"/>
        <w:left w:val="none" w:color="auto" w:sz="0" w:space="4"/>
        <w:bottom w:val="none" w:color="auto" w:sz="0" w:space="1"/>
        <w:right w:val="none" w:color="auto" w:sz="0" w:space="4"/>
      </w:pBdr>
      <w:tabs>
        <w:tab w:val="center" w:pos="4153"/>
        <w:tab w:val="right" w:pos="8306"/>
      </w:tabs>
      <w:snapToGrid w:val="0"/>
      <w:spacing w:before="0" w:beforeAutospacing="0" w:after="0" w:afterAutospacing="0"/>
      <w:ind w:left="0" w:right="0"/>
      <w:jc w:val="left"/>
    </w:pPr>
    <w:rPr>
      <w:rFonts w:ascii="Calibri" w:hAnsi="Calibri" w:eastAsia="宋体" w:cs="Times New Roman"/>
      <w:sz w:val="18"/>
      <w:lang w:bidi="ar"/>
    </w:rPr>
  </w:style>
  <w:style w:type="paragraph" w:styleId="8">
    <w:name w:val="Body Text First Indent 2"/>
    <w:basedOn w:val="6"/>
    <w:autoRedefine/>
    <w:qFormat/>
    <w:uiPriority w:val="0"/>
    <w:pPr>
      <w:ind w:firstLine="420" w:firstLineChars="200"/>
    </w:pPr>
  </w:style>
  <w:style w:type="character" w:customStyle="1" w:styleId="11">
    <w:name w:val="标题 3 Char"/>
    <w:basedOn w:val="10"/>
    <w:link w:val="4"/>
    <w:autoRedefine/>
    <w:qFormat/>
    <w:uiPriority w:val="9"/>
    <w:rPr>
      <w:rFonts w:hint="eastAsia" w:ascii="宋体" w:hAnsi="宋体" w:eastAsia="宋体" w:cs="Times New Roman"/>
      <w:bCs/>
      <w:color w:val="000000"/>
      <w:kern w:val="0"/>
      <w:sz w:val="30"/>
      <w:szCs w:val="27"/>
      <w:lang w:val="en-US" w:eastAsia="zh-CN" w:bidi="ar"/>
    </w:rPr>
  </w:style>
  <w:style w:type="character" w:customStyle="1" w:styleId="12">
    <w:name w:val="标题 1 字符"/>
    <w:basedOn w:val="10"/>
    <w:link w:val="2"/>
    <w:autoRedefine/>
    <w:qFormat/>
    <w:locked/>
    <w:uiPriority w:val="0"/>
    <w:rPr>
      <w:rFonts w:ascii="宋体" w:hAnsi="宋体" w:eastAsia="宋体" w:cs="宋体"/>
      <w:b/>
      <w:bCs/>
      <w:color w:val="000000"/>
      <w:kern w:val="44"/>
      <w:sz w:val="36"/>
      <w:szCs w:val="22"/>
      <w:u w:color="000000"/>
      <w:lang w:eastAsia="en-US"/>
    </w:rPr>
  </w:style>
  <w:style w:type="character" w:customStyle="1" w:styleId="13">
    <w:name w:val="标题 2 字符"/>
    <w:link w:val="3"/>
    <w:autoRedefine/>
    <w:qFormat/>
    <w:uiPriority w:val="0"/>
    <w:rPr>
      <w:rFonts w:ascii="Arial" w:hAnsi="Arial" w:eastAsia="宋体" w:cs="Times New Roman"/>
      <w:b/>
      <w:bCs/>
      <w:color w:val="000000"/>
      <w:kern w:val="2"/>
      <w:sz w:val="32"/>
      <w:szCs w:val="21"/>
      <w:u w:color="000000"/>
      <w:lang w:val="en-US" w:eastAsia="en-US" w:bidi="en-US"/>
    </w:rPr>
  </w:style>
  <w:style w:type="character" w:customStyle="1" w:styleId="14">
    <w:name w:val="页脚 字符1"/>
    <w:link w:val="7"/>
    <w:autoRedefine/>
    <w:qFormat/>
    <w:uiPriority w:val="99"/>
    <w:rPr>
      <w:rFonts w:eastAsia="宋体"/>
      <w:kern w:val="2"/>
      <w:sz w:val="18"/>
      <w:lang w:val="en-US" w:eastAsia="zh-CN" w:bidi="ar-SA"/>
    </w:rPr>
  </w:style>
  <w:style w:type="paragraph" w:customStyle="1" w:styleId="15">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2128</Words>
  <Characters>2181</Characters>
  <Lines>0</Lines>
  <Paragraphs>0</Paragraphs>
  <TotalTime>3</TotalTime>
  <ScaleCrop>false</ScaleCrop>
  <LinksUpToDate>false</LinksUpToDate>
  <CharactersWithSpaces>2705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2021-08-26T03:27:00Z</dcterms:created>
  <dc:creator>86183</dc:creator>
  <cp:lastModifiedBy>雷子</cp:lastModifiedBy>
  <dcterms:modified xsi:type="dcterms:W3CDTF">2026-05-14T07:23:26Z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4AEA18BA8A814949A1CA437A469AE0F3</vt:lpwstr>
  </property>
  <property fmtid="{D5CDD505-2E9C-101B-9397-08002B2CF9AE}" pid="4" name="KSOTemplateDocerSaveRecord">
    <vt:lpwstr>eyJoZGlkIjoiYjIwNGQ0ZjQ0ODZmMTAzOTIxNTI0M2Y0ZGFhM2U2MGMiLCJ1c2VySWQiOiIyNzI1NzMxNTkifQ==</vt:lpwstr>
  </property>
</Properties>
</file>